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A7" w:rsidRPr="001F2EA7" w:rsidRDefault="009E55D8" w:rsidP="001F2EA7">
      <w:pPr>
        <w:spacing w:after="0" w:line="240" w:lineRule="auto"/>
        <w:jc w:val="center"/>
        <w:rPr>
          <w:rFonts w:ascii="Times New Roman" w:eastAsia="Times New Roman" w:hAnsi="Times New Roman" w:cs="Times New Roman"/>
          <w:b/>
          <w:color w:val="000000"/>
          <w:sz w:val="28"/>
          <w:szCs w:val="28"/>
        </w:rPr>
      </w:pPr>
      <w:proofErr w:type="spellStart"/>
      <w:r w:rsidRPr="009E55D8">
        <w:rPr>
          <w:rFonts w:ascii="Times New Roman" w:hAnsi="Times New Roman"/>
          <w:b/>
          <w:sz w:val="28"/>
          <w:szCs w:val="28"/>
        </w:rPr>
        <w:t>Perb</w:t>
      </w:r>
      <w:r w:rsidR="00946C92">
        <w:rPr>
          <w:rFonts w:ascii="Times New Roman" w:hAnsi="Times New Roman"/>
          <w:b/>
          <w:sz w:val="28"/>
          <w:szCs w:val="28"/>
        </w:rPr>
        <w:t>edaan</w:t>
      </w:r>
      <w:proofErr w:type="spellEnd"/>
      <w:r w:rsidRPr="009E55D8">
        <w:rPr>
          <w:rFonts w:ascii="Times New Roman" w:hAnsi="Times New Roman"/>
          <w:b/>
          <w:sz w:val="28"/>
          <w:szCs w:val="28"/>
        </w:rPr>
        <w:t xml:space="preserve"> </w:t>
      </w:r>
      <w:proofErr w:type="spellStart"/>
      <w:r w:rsidRPr="009E55D8">
        <w:rPr>
          <w:rFonts w:ascii="Times New Roman" w:hAnsi="Times New Roman"/>
          <w:b/>
          <w:sz w:val="28"/>
          <w:szCs w:val="28"/>
        </w:rPr>
        <w:t>indeks</w:t>
      </w:r>
      <w:proofErr w:type="spellEnd"/>
      <w:r w:rsidRPr="009E55D8">
        <w:rPr>
          <w:rFonts w:ascii="Times New Roman" w:hAnsi="Times New Roman"/>
          <w:b/>
          <w:sz w:val="28"/>
          <w:szCs w:val="28"/>
        </w:rPr>
        <w:t xml:space="preserve"> </w:t>
      </w:r>
      <w:proofErr w:type="spellStart"/>
      <w:r w:rsidRPr="009E55D8">
        <w:rPr>
          <w:rFonts w:ascii="Times New Roman" w:hAnsi="Times New Roman"/>
          <w:b/>
          <w:sz w:val="28"/>
          <w:szCs w:val="28"/>
        </w:rPr>
        <w:t>trombosit</w:t>
      </w:r>
      <w:proofErr w:type="spellEnd"/>
      <w:r w:rsidRPr="009E55D8">
        <w:rPr>
          <w:rFonts w:ascii="Times New Roman" w:hAnsi="Times New Roman"/>
          <w:b/>
          <w:sz w:val="28"/>
          <w:szCs w:val="28"/>
        </w:rPr>
        <w:t xml:space="preserve"> </w:t>
      </w:r>
      <w:proofErr w:type="spellStart"/>
      <w:r w:rsidRPr="009E55D8">
        <w:rPr>
          <w:rFonts w:ascii="Times New Roman" w:hAnsi="Times New Roman"/>
          <w:b/>
          <w:sz w:val="28"/>
          <w:szCs w:val="28"/>
        </w:rPr>
        <w:t>antara</w:t>
      </w:r>
      <w:proofErr w:type="spellEnd"/>
      <w:r w:rsidRPr="009E55D8">
        <w:rPr>
          <w:rFonts w:ascii="Times New Roman" w:hAnsi="Times New Roman"/>
          <w:b/>
          <w:sz w:val="28"/>
          <w:szCs w:val="28"/>
        </w:rPr>
        <w:t xml:space="preserve"> </w:t>
      </w:r>
      <w:proofErr w:type="spellStart"/>
      <w:r w:rsidRPr="009E55D8">
        <w:rPr>
          <w:rFonts w:ascii="Times New Roman" w:hAnsi="Times New Roman"/>
          <w:b/>
          <w:sz w:val="28"/>
          <w:szCs w:val="28"/>
        </w:rPr>
        <w:t>pasien</w:t>
      </w:r>
      <w:proofErr w:type="spellEnd"/>
      <w:r w:rsidRPr="009E55D8">
        <w:rPr>
          <w:rFonts w:ascii="Times New Roman" w:hAnsi="Times New Roman"/>
          <w:b/>
          <w:sz w:val="28"/>
          <w:szCs w:val="28"/>
        </w:rPr>
        <w:t xml:space="preserve"> </w:t>
      </w:r>
      <w:proofErr w:type="spellStart"/>
      <w:r w:rsidRPr="009E55D8">
        <w:rPr>
          <w:rFonts w:ascii="Times New Roman" w:hAnsi="Times New Roman"/>
          <w:b/>
          <w:sz w:val="28"/>
          <w:szCs w:val="28"/>
        </w:rPr>
        <w:t>kanker</w:t>
      </w:r>
      <w:proofErr w:type="spellEnd"/>
      <w:r w:rsidRPr="009E55D8">
        <w:rPr>
          <w:rFonts w:ascii="Times New Roman" w:hAnsi="Times New Roman"/>
          <w:b/>
          <w:sz w:val="28"/>
          <w:szCs w:val="28"/>
        </w:rPr>
        <w:t xml:space="preserve"> </w:t>
      </w:r>
      <w:proofErr w:type="spellStart"/>
      <w:r w:rsidRPr="009E55D8">
        <w:rPr>
          <w:rFonts w:ascii="Times New Roman" w:hAnsi="Times New Roman"/>
          <w:b/>
          <w:sz w:val="28"/>
          <w:szCs w:val="28"/>
        </w:rPr>
        <w:t>kolorektal</w:t>
      </w:r>
      <w:proofErr w:type="spellEnd"/>
      <w:r w:rsidRPr="009E55D8">
        <w:rPr>
          <w:rFonts w:ascii="Times New Roman" w:hAnsi="Times New Roman"/>
          <w:b/>
          <w:sz w:val="28"/>
          <w:szCs w:val="28"/>
        </w:rPr>
        <w:t xml:space="preserve"> </w:t>
      </w:r>
      <w:proofErr w:type="spellStart"/>
      <w:r w:rsidR="009D5E54">
        <w:rPr>
          <w:rFonts w:ascii="Times New Roman" w:hAnsi="Times New Roman"/>
          <w:b/>
          <w:sz w:val="28"/>
          <w:szCs w:val="28"/>
        </w:rPr>
        <w:t>non</w:t>
      </w:r>
      <w:r w:rsidR="008B706C">
        <w:rPr>
          <w:rFonts w:ascii="Times New Roman" w:hAnsi="Times New Roman"/>
          <w:b/>
          <w:sz w:val="28"/>
          <w:szCs w:val="28"/>
        </w:rPr>
        <w:t>metastasis</w:t>
      </w:r>
      <w:proofErr w:type="spellEnd"/>
      <w:r w:rsidR="008B706C">
        <w:rPr>
          <w:rFonts w:ascii="Times New Roman" w:hAnsi="Times New Roman"/>
          <w:b/>
          <w:sz w:val="28"/>
          <w:szCs w:val="28"/>
        </w:rPr>
        <w:t xml:space="preserve"> </w:t>
      </w:r>
      <w:proofErr w:type="spellStart"/>
      <w:r w:rsidR="008B706C">
        <w:rPr>
          <w:rFonts w:ascii="Times New Roman" w:hAnsi="Times New Roman"/>
          <w:b/>
          <w:sz w:val="28"/>
          <w:szCs w:val="28"/>
        </w:rPr>
        <w:t>dan</w:t>
      </w:r>
      <w:proofErr w:type="spellEnd"/>
      <w:r w:rsidR="008B706C">
        <w:rPr>
          <w:rFonts w:ascii="Times New Roman" w:hAnsi="Times New Roman"/>
          <w:b/>
          <w:sz w:val="28"/>
          <w:szCs w:val="28"/>
        </w:rPr>
        <w:t xml:space="preserve"> </w:t>
      </w:r>
      <w:r w:rsidRPr="009E55D8">
        <w:rPr>
          <w:rFonts w:ascii="Times New Roman" w:hAnsi="Times New Roman"/>
          <w:b/>
          <w:sz w:val="28"/>
          <w:szCs w:val="28"/>
        </w:rPr>
        <w:t>metastasis di RSMH Palembang</w:t>
      </w:r>
    </w:p>
    <w:p w:rsidR="001F2EA7" w:rsidRPr="001F2EA7" w:rsidRDefault="001F2EA7" w:rsidP="001F2EA7">
      <w:pPr>
        <w:spacing w:after="0" w:line="240" w:lineRule="auto"/>
        <w:jc w:val="center"/>
        <w:rPr>
          <w:rFonts w:ascii="Times New Roman" w:eastAsia="Times New Roman" w:hAnsi="Times New Roman" w:cs="Times New Roman"/>
          <w:color w:val="000000"/>
          <w:sz w:val="24"/>
          <w:szCs w:val="24"/>
        </w:rPr>
      </w:pPr>
    </w:p>
    <w:p w:rsidR="001F2EA7" w:rsidRPr="005D7EFE" w:rsidRDefault="009E55D8" w:rsidP="001F2EA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Eva </w:t>
      </w:r>
      <w:r w:rsidR="005D7EFE">
        <w:rPr>
          <w:rFonts w:ascii="Times New Roman" w:eastAsia="Times New Roman" w:hAnsi="Times New Roman" w:cs="Times New Roman"/>
          <w:color w:val="000000"/>
          <w:sz w:val="24"/>
          <w:szCs w:val="24"/>
        </w:rPr>
        <w:t>Syahriana</w:t>
      </w:r>
      <w:r w:rsidR="001F2EA7" w:rsidRPr="001F2EA7">
        <w:rPr>
          <w:rFonts w:ascii="Times New Roman" w:eastAsia="Times New Roman" w:hAnsi="Times New Roman" w:cs="Times New Roman"/>
          <w:color w:val="000000"/>
          <w:sz w:val="24"/>
          <w:szCs w:val="24"/>
          <w:vertAlign w:val="superscript"/>
        </w:rPr>
        <w:t>1</w:t>
      </w:r>
      <w:r w:rsidR="005D7EFE">
        <w:rPr>
          <w:rFonts w:ascii="Times New Roman" w:eastAsia="Times New Roman" w:hAnsi="Times New Roman" w:cs="Times New Roman"/>
          <w:color w:val="000000"/>
          <w:sz w:val="24"/>
          <w:szCs w:val="24"/>
          <w:vertAlign w:val="superscript"/>
        </w:rPr>
        <w:t>,5</w:t>
      </w:r>
      <w:r w:rsidR="008B3A41">
        <w:rPr>
          <w:rFonts w:ascii="Times New Roman" w:eastAsia="Times New Roman" w:hAnsi="Times New Roman" w:cs="Times New Roman"/>
          <w:color w:val="000000"/>
          <w:sz w:val="24"/>
          <w:szCs w:val="24"/>
          <w:lang w:val="id-ID"/>
        </w:rPr>
        <w:t xml:space="preserve">, </w:t>
      </w:r>
      <w:proofErr w:type="spellStart"/>
      <w:r w:rsidR="005D7EFE">
        <w:rPr>
          <w:rFonts w:ascii="Times New Roman" w:eastAsia="Times New Roman" w:hAnsi="Times New Roman" w:cs="Times New Roman"/>
          <w:color w:val="000000"/>
          <w:sz w:val="24"/>
          <w:szCs w:val="24"/>
        </w:rPr>
        <w:t>Mediarty</w:t>
      </w:r>
      <w:proofErr w:type="spellEnd"/>
      <w:r w:rsidR="001F2EA7" w:rsidRPr="001F2EA7">
        <w:rPr>
          <w:rFonts w:ascii="Times New Roman" w:eastAsia="Times New Roman" w:hAnsi="Times New Roman" w:cs="Times New Roman"/>
          <w:color w:val="000000"/>
          <w:sz w:val="24"/>
          <w:szCs w:val="24"/>
          <w:vertAlign w:val="superscript"/>
        </w:rPr>
        <w:t xml:space="preserve"> 2</w:t>
      </w:r>
      <w:r w:rsidR="001F2EA7" w:rsidRPr="001F2EA7">
        <w:rPr>
          <w:rFonts w:ascii="Times New Roman" w:eastAsia="Times New Roman" w:hAnsi="Times New Roman" w:cs="Times New Roman"/>
          <w:color w:val="000000"/>
          <w:sz w:val="24"/>
          <w:szCs w:val="24"/>
          <w:lang w:val="id-ID"/>
        </w:rPr>
        <w:t xml:space="preserve">, </w:t>
      </w:r>
      <w:proofErr w:type="spellStart"/>
      <w:r w:rsidR="005D7EFE">
        <w:rPr>
          <w:rFonts w:ascii="Times New Roman" w:eastAsia="Times New Roman" w:hAnsi="Times New Roman" w:cs="Times New Roman"/>
          <w:color w:val="000000"/>
          <w:sz w:val="24"/>
          <w:szCs w:val="24"/>
        </w:rPr>
        <w:t>Erial</w:t>
      </w:r>
      <w:proofErr w:type="spellEnd"/>
      <w:r w:rsidR="005D7EFE">
        <w:rPr>
          <w:rFonts w:ascii="Times New Roman" w:eastAsia="Times New Roman" w:hAnsi="Times New Roman" w:cs="Times New Roman"/>
          <w:color w:val="000000"/>
          <w:sz w:val="24"/>
          <w:szCs w:val="24"/>
        </w:rPr>
        <w:t xml:space="preserve"> Bahar</w:t>
      </w:r>
      <w:r w:rsidR="005D7EFE">
        <w:rPr>
          <w:rFonts w:ascii="Times New Roman" w:eastAsia="Times New Roman" w:hAnsi="Times New Roman" w:cs="Times New Roman"/>
          <w:color w:val="000000"/>
          <w:sz w:val="24"/>
          <w:szCs w:val="24"/>
          <w:vertAlign w:val="superscript"/>
        </w:rPr>
        <w:t>3</w:t>
      </w:r>
      <w:r w:rsidR="005D7EFE">
        <w:rPr>
          <w:rFonts w:ascii="Times New Roman" w:eastAsia="Times New Roman" w:hAnsi="Times New Roman" w:cs="Times New Roman"/>
          <w:color w:val="000000"/>
          <w:sz w:val="24"/>
          <w:szCs w:val="24"/>
        </w:rPr>
        <w:t>, Subandrate</w:t>
      </w:r>
      <w:r w:rsidR="005D7EFE">
        <w:rPr>
          <w:rFonts w:ascii="Times New Roman" w:eastAsia="Times New Roman" w:hAnsi="Times New Roman" w:cs="Times New Roman"/>
          <w:color w:val="000000"/>
          <w:sz w:val="24"/>
          <w:szCs w:val="24"/>
          <w:vertAlign w:val="superscript"/>
        </w:rPr>
        <w:t>4</w:t>
      </w:r>
    </w:p>
    <w:p w:rsidR="001F2EA7" w:rsidRPr="001F2EA7" w:rsidRDefault="001F2EA7" w:rsidP="001F2EA7">
      <w:pPr>
        <w:spacing w:after="0" w:line="240" w:lineRule="auto"/>
        <w:jc w:val="center"/>
        <w:rPr>
          <w:rFonts w:ascii="Times New Roman" w:eastAsia="Times New Roman" w:hAnsi="Times New Roman" w:cs="Times New Roman"/>
          <w:color w:val="000000"/>
          <w:sz w:val="24"/>
          <w:szCs w:val="24"/>
          <w:vertAlign w:val="superscript"/>
        </w:rPr>
      </w:pPr>
    </w:p>
    <w:p w:rsidR="001F2EA7" w:rsidRPr="001F2EA7" w:rsidRDefault="001F2EA7" w:rsidP="001F2EA7">
      <w:pPr>
        <w:widowControl w:val="0"/>
        <w:autoSpaceDE w:val="0"/>
        <w:autoSpaceDN w:val="0"/>
        <w:adjustRightInd w:val="0"/>
        <w:spacing w:after="0" w:line="240" w:lineRule="auto"/>
        <w:ind w:left="720"/>
        <w:jc w:val="center"/>
        <w:rPr>
          <w:rFonts w:ascii="Times New Roman" w:eastAsia="Times New Roman" w:hAnsi="Times New Roman" w:cs="Times New Roman"/>
          <w:spacing w:val="1"/>
          <w:sz w:val="20"/>
          <w:szCs w:val="20"/>
        </w:rPr>
      </w:pPr>
      <w:r w:rsidRPr="001F2EA7">
        <w:rPr>
          <w:rFonts w:ascii="Times New Roman" w:eastAsia="Times New Roman" w:hAnsi="Times New Roman" w:cs="Times New Roman"/>
          <w:spacing w:val="1"/>
          <w:sz w:val="20"/>
          <w:szCs w:val="20"/>
          <w:vertAlign w:val="superscript"/>
        </w:rPr>
        <w:t>1</w:t>
      </w:r>
      <w:r w:rsidR="008B3A41" w:rsidRPr="008B3A41">
        <w:rPr>
          <w:rFonts w:ascii="Times New Roman" w:eastAsia="Times New Roman" w:hAnsi="Times New Roman" w:cs="Times New Roman"/>
          <w:spacing w:val="1"/>
          <w:sz w:val="20"/>
          <w:szCs w:val="20"/>
        </w:rPr>
        <w:t>Program</w:t>
      </w:r>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Subspesialis</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Hematologi</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dan</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Onkologi</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Medik</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Departemen</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Penyakit</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Dalam</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Fakultas</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Kedokteran</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Universitas</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Sr</w:t>
      </w:r>
      <w:r w:rsidR="00DD461E">
        <w:rPr>
          <w:rFonts w:ascii="Times New Roman" w:eastAsia="Times New Roman" w:hAnsi="Times New Roman" w:cs="Times New Roman"/>
          <w:spacing w:val="1"/>
          <w:sz w:val="20"/>
          <w:szCs w:val="20"/>
        </w:rPr>
        <w:t>i</w:t>
      </w:r>
      <w:r w:rsidR="008B3A41">
        <w:rPr>
          <w:rFonts w:ascii="Times New Roman" w:eastAsia="Times New Roman" w:hAnsi="Times New Roman" w:cs="Times New Roman"/>
          <w:spacing w:val="1"/>
          <w:sz w:val="20"/>
          <w:szCs w:val="20"/>
        </w:rPr>
        <w:t>wijaya</w:t>
      </w:r>
      <w:proofErr w:type="spellEnd"/>
      <w:r w:rsidR="008B3A41">
        <w:rPr>
          <w:rFonts w:ascii="Times New Roman" w:eastAsia="Times New Roman" w:hAnsi="Times New Roman" w:cs="Times New Roman"/>
          <w:spacing w:val="1"/>
          <w:sz w:val="20"/>
          <w:szCs w:val="20"/>
        </w:rPr>
        <w:t>, Palembang</w:t>
      </w:r>
    </w:p>
    <w:p w:rsidR="008B3A41" w:rsidRDefault="001F2EA7" w:rsidP="008B3A41">
      <w:pPr>
        <w:widowControl w:val="0"/>
        <w:autoSpaceDE w:val="0"/>
        <w:autoSpaceDN w:val="0"/>
        <w:adjustRightInd w:val="0"/>
        <w:spacing w:after="0" w:line="240" w:lineRule="auto"/>
        <w:ind w:left="720"/>
        <w:jc w:val="center"/>
        <w:rPr>
          <w:rFonts w:ascii="Times New Roman" w:eastAsia="Times New Roman" w:hAnsi="Times New Roman" w:cs="Times New Roman"/>
          <w:spacing w:val="1"/>
          <w:sz w:val="20"/>
          <w:szCs w:val="20"/>
        </w:rPr>
      </w:pPr>
      <w:r w:rsidRPr="001F2EA7">
        <w:rPr>
          <w:rFonts w:ascii="Times New Roman" w:eastAsia="Times New Roman" w:hAnsi="Times New Roman" w:cs="Times New Roman"/>
          <w:sz w:val="20"/>
          <w:szCs w:val="20"/>
          <w:vertAlign w:val="superscript"/>
        </w:rPr>
        <w:t>2</w:t>
      </w:r>
      <w:r w:rsidR="008B3A41">
        <w:rPr>
          <w:rFonts w:ascii="Times New Roman" w:eastAsia="Times New Roman" w:hAnsi="Times New Roman" w:cs="Times New Roman"/>
          <w:spacing w:val="1"/>
          <w:sz w:val="20"/>
          <w:szCs w:val="20"/>
        </w:rPr>
        <w:t xml:space="preserve">Divisi </w:t>
      </w:r>
      <w:proofErr w:type="spellStart"/>
      <w:r w:rsidR="008B3A41">
        <w:rPr>
          <w:rFonts w:ascii="Times New Roman" w:eastAsia="Times New Roman" w:hAnsi="Times New Roman" w:cs="Times New Roman"/>
          <w:spacing w:val="1"/>
          <w:sz w:val="20"/>
          <w:szCs w:val="20"/>
        </w:rPr>
        <w:t>Hematologi</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dan</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Onkologi</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Medik</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Departemen</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Penyakit</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Dalam</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Fakultas</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Kedokteran</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Universitas</w:t>
      </w:r>
      <w:proofErr w:type="spellEnd"/>
      <w:r w:rsidR="008B3A41">
        <w:rPr>
          <w:rFonts w:ascii="Times New Roman" w:eastAsia="Times New Roman" w:hAnsi="Times New Roman" w:cs="Times New Roman"/>
          <w:spacing w:val="1"/>
          <w:sz w:val="20"/>
          <w:szCs w:val="20"/>
        </w:rPr>
        <w:t xml:space="preserve"> </w:t>
      </w:r>
      <w:proofErr w:type="spellStart"/>
      <w:r w:rsidR="008B3A41">
        <w:rPr>
          <w:rFonts w:ascii="Times New Roman" w:eastAsia="Times New Roman" w:hAnsi="Times New Roman" w:cs="Times New Roman"/>
          <w:spacing w:val="1"/>
          <w:sz w:val="20"/>
          <w:szCs w:val="20"/>
        </w:rPr>
        <w:t>Sr</w:t>
      </w:r>
      <w:r w:rsidR="00DD461E">
        <w:rPr>
          <w:rFonts w:ascii="Times New Roman" w:eastAsia="Times New Roman" w:hAnsi="Times New Roman" w:cs="Times New Roman"/>
          <w:spacing w:val="1"/>
          <w:sz w:val="20"/>
          <w:szCs w:val="20"/>
        </w:rPr>
        <w:t>i</w:t>
      </w:r>
      <w:r w:rsidR="008B3A41">
        <w:rPr>
          <w:rFonts w:ascii="Times New Roman" w:eastAsia="Times New Roman" w:hAnsi="Times New Roman" w:cs="Times New Roman"/>
          <w:spacing w:val="1"/>
          <w:sz w:val="20"/>
          <w:szCs w:val="20"/>
        </w:rPr>
        <w:t>wijaya</w:t>
      </w:r>
      <w:proofErr w:type="spellEnd"/>
      <w:r w:rsidR="008B3A41">
        <w:rPr>
          <w:rFonts w:ascii="Times New Roman" w:eastAsia="Times New Roman" w:hAnsi="Times New Roman" w:cs="Times New Roman"/>
          <w:spacing w:val="1"/>
          <w:sz w:val="20"/>
          <w:szCs w:val="20"/>
        </w:rPr>
        <w:t>, Palembang</w:t>
      </w:r>
    </w:p>
    <w:p w:rsidR="008B3A41" w:rsidRDefault="008B3A41" w:rsidP="008B3A41">
      <w:pPr>
        <w:widowControl w:val="0"/>
        <w:autoSpaceDE w:val="0"/>
        <w:autoSpaceDN w:val="0"/>
        <w:adjustRightInd w:val="0"/>
        <w:spacing w:after="0" w:line="240" w:lineRule="auto"/>
        <w:ind w:left="720"/>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vertAlign w:val="superscript"/>
        </w:rPr>
        <w:t>3</w:t>
      </w:r>
      <w:r w:rsidR="00F61DA9">
        <w:rPr>
          <w:rFonts w:ascii="Times New Roman" w:eastAsia="Times New Roman" w:hAnsi="Times New Roman" w:cs="Times New Roman"/>
          <w:spacing w:val="1"/>
          <w:sz w:val="20"/>
          <w:szCs w:val="20"/>
        </w:rPr>
        <w:t>Depar</w:t>
      </w:r>
      <w:r>
        <w:rPr>
          <w:rFonts w:ascii="Times New Roman" w:eastAsia="Times New Roman" w:hAnsi="Times New Roman" w:cs="Times New Roman"/>
          <w:spacing w:val="1"/>
          <w:sz w:val="20"/>
          <w:szCs w:val="20"/>
        </w:rPr>
        <w:t xml:space="preserve">temen </w:t>
      </w:r>
      <w:proofErr w:type="spellStart"/>
      <w:r>
        <w:rPr>
          <w:rFonts w:ascii="Times New Roman" w:eastAsia="Times New Roman" w:hAnsi="Times New Roman" w:cs="Times New Roman"/>
          <w:spacing w:val="1"/>
          <w:sz w:val="20"/>
          <w:szCs w:val="20"/>
        </w:rPr>
        <w:t>Anatomi</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Faku</w:t>
      </w:r>
      <w:r w:rsidR="00DD461E">
        <w:rPr>
          <w:rFonts w:ascii="Times New Roman" w:eastAsia="Times New Roman" w:hAnsi="Times New Roman" w:cs="Times New Roman"/>
          <w:spacing w:val="1"/>
          <w:sz w:val="20"/>
          <w:szCs w:val="20"/>
        </w:rPr>
        <w:t>ltas</w:t>
      </w:r>
      <w:proofErr w:type="spellEnd"/>
      <w:r w:rsidR="00DD461E">
        <w:rPr>
          <w:rFonts w:ascii="Times New Roman" w:eastAsia="Times New Roman" w:hAnsi="Times New Roman" w:cs="Times New Roman"/>
          <w:spacing w:val="1"/>
          <w:sz w:val="20"/>
          <w:szCs w:val="20"/>
        </w:rPr>
        <w:t xml:space="preserve"> </w:t>
      </w:r>
      <w:proofErr w:type="spellStart"/>
      <w:r w:rsidR="00DD461E">
        <w:rPr>
          <w:rFonts w:ascii="Times New Roman" w:eastAsia="Times New Roman" w:hAnsi="Times New Roman" w:cs="Times New Roman"/>
          <w:spacing w:val="1"/>
          <w:sz w:val="20"/>
          <w:szCs w:val="20"/>
        </w:rPr>
        <w:t>Kedokteran</w:t>
      </w:r>
      <w:proofErr w:type="spellEnd"/>
      <w:r w:rsidR="00DD461E">
        <w:rPr>
          <w:rFonts w:ascii="Times New Roman" w:eastAsia="Times New Roman" w:hAnsi="Times New Roman" w:cs="Times New Roman"/>
          <w:spacing w:val="1"/>
          <w:sz w:val="20"/>
          <w:szCs w:val="20"/>
        </w:rPr>
        <w:t xml:space="preserve">, </w:t>
      </w:r>
      <w:proofErr w:type="spellStart"/>
      <w:r w:rsidR="00DD461E">
        <w:rPr>
          <w:rFonts w:ascii="Times New Roman" w:eastAsia="Times New Roman" w:hAnsi="Times New Roman" w:cs="Times New Roman"/>
          <w:spacing w:val="1"/>
          <w:sz w:val="20"/>
          <w:szCs w:val="20"/>
        </w:rPr>
        <w:t>Universitas</w:t>
      </w:r>
      <w:proofErr w:type="spellEnd"/>
      <w:r w:rsidR="00DD461E">
        <w:rPr>
          <w:rFonts w:ascii="Times New Roman" w:eastAsia="Times New Roman" w:hAnsi="Times New Roman" w:cs="Times New Roman"/>
          <w:spacing w:val="1"/>
          <w:sz w:val="20"/>
          <w:szCs w:val="20"/>
        </w:rPr>
        <w:t xml:space="preserve"> </w:t>
      </w:r>
      <w:proofErr w:type="spellStart"/>
      <w:r w:rsidR="00DD461E">
        <w:rPr>
          <w:rFonts w:ascii="Times New Roman" w:eastAsia="Times New Roman" w:hAnsi="Times New Roman" w:cs="Times New Roman"/>
          <w:spacing w:val="1"/>
          <w:sz w:val="20"/>
          <w:szCs w:val="20"/>
        </w:rPr>
        <w:t>Sr</w:t>
      </w:r>
      <w:r>
        <w:rPr>
          <w:rFonts w:ascii="Times New Roman" w:eastAsia="Times New Roman" w:hAnsi="Times New Roman" w:cs="Times New Roman"/>
          <w:spacing w:val="1"/>
          <w:sz w:val="20"/>
          <w:szCs w:val="20"/>
        </w:rPr>
        <w:t>iw</w:t>
      </w:r>
      <w:r w:rsidR="00DD461E">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jaya</w:t>
      </w:r>
      <w:proofErr w:type="spellEnd"/>
      <w:r>
        <w:rPr>
          <w:rFonts w:ascii="Times New Roman" w:eastAsia="Times New Roman" w:hAnsi="Times New Roman" w:cs="Times New Roman"/>
          <w:spacing w:val="1"/>
          <w:sz w:val="20"/>
          <w:szCs w:val="20"/>
        </w:rPr>
        <w:t>, Palembang</w:t>
      </w:r>
    </w:p>
    <w:p w:rsidR="008B3A41" w:rsidRDefault="008B3A41" w:rsidP="008B3A41">
      <w:pPr>
        <w:widowControl w:val="0"/>
        <w:autoSpaceDE w:val="0"/>
        <w:autoSpaceDN w:val="0"/>
        <w:adjustRightInd w:val="0"/>
        <w:spacing w:after="0" w:line="240" w:lineRule="auto"/>
        <w:ind w:left="720"/>
        <w:jc w:val="center"/>
        <w:rPr>
          <w:rFonts w:ascii="Times New Roman" w:eastAsia="Times New Roman" w:hAnsi="Times New Roman" w:cs="Times New Roman"/>
          <w:spacing w:val="1"/>
          <w:sz w:val="20"/>
          <w:szCs w:val="20"/>
        </w:rPr>
      </w:pPr>
      <w:r w:rsidRPr="008B3A41">
        <w:rPr>
          <w:rFonts w:ascii="Times New Roman" w:eastAsia="Times New Roman" w:hAnsi="Times New Roman" w:cs="Times New Roman"/>
          <w:spacing w:val="1"/>
          <w:sz w:val="20"/>
          <w:szCs w:val="20"/>
          <w:vertAlign w:val="superscript"/>
        </w:rPr>
        <w:t>4</w:t>
      </w:r>
      <w:r>
        <w:rPr>
          <w:rFonts w:ascii="Times New Roman" w:eastAsia="Times New Roman" w:hAnsi="Times New Roman" w:cs="Times New Roman"/>
          <w:spacing w:val="1"/>
          <w:sz w:val="20"/>
          <w:szCs w:val="20"/>
        </w:rPr>
        <w:t>Depa</w:t>
      </w:r>
      <w:r w:rsidR="00F61DA9">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 xml:space="preserve">temen </w:t>
      </w:r>
      <w:proofErr w:type="spellStart"/>
      <w:r>
        <w:rPr>
          <w:rFonts w:ascii="Times New Roman" w:eastAsia="Times New Roman" w:hAnsi="Times New Roman" w:cs="Times New Roman"/>
          <w:spacing w:val="1"/>
          <w:sz w:val="20"/>
          <w:szCs w:val="20"/>
        </w:rPr>
        <w:t>Biokimia</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Fakultas</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Kedokteran</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Universitas</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Sr</w:t>
      </w:r>
      <w:r w:rsidR="00DD461E">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wijaya</w:t>
      </w:r>
      <w:proofErr w:type="spellEnd"/>
      <w:r>
        <w:rPr>
          <w:rFonts w:ascii="Times New Roman" w:eastAsia="Times New Roman" w:hAnsi="Times New Roman" w:cs="Times New Roman"/>
          <w:spacing w:val="1"/>
          <w:sz w:val="20"/>
          <w:szCs w:val="20"/>
        </w:rPr>
        <w:t>, Palembang</w:t>
      </w:r>
    </w:p>
    <w:p w:rsidR="001F2EA7" w:rsidRDefault="008B3A41" w:rsidP="00F61DA9">
      <w:pPr>
        <w:widowControl w:val="0"/>
        <w:autoSpaceDE w:val="0"/>
        <w:autoSpaceDN w:val="0"/>
        <w:adjustRightInd w:val="0"/>
        <w:spacing w:after="0" w:line="240" w:lineRule="auto"/>
        <w:ind w:left="720"/>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vertAlign w:val="superscript"/>
        </w:rPr>
        <w:t>5</w:t>
      </w:r>
      <w:r w:rsidR="00DD461E">
        <w:rPr>
          <w:rFonts w:ascii="Times New Roman" w:eastAsia="Times New Roman" w:hAnsi="Times New Roman" w:cs="Times New Roman"/>
          <w:spacing w:val="1"/>
          <w:sz w:val="20"/>
          <w:szCs w:val="20"/>
        </w:rPr>
        <w:t>KSM</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Penyakit</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Dalam</w:t>
      </w:r>
      <w:proofErr w:type="spellEnd"/>
      <w:r>
        <w:rPr>
          <w:rFonts w:ascii="Times New Roman" w:eastAsia="Times New Roman" w:hAnsi="Times New Roman" w:cs="Times New Roman"/>
          <w:spacing w:val="1"/>
          <w:sz w:val="20"/>
          <w:szCs w:val="20"/>
        </w:rPr>
        <w:t xml:space="preserve">, RSI </w:t>
      </w:r>
      <w:proofErr w:type="spellStart"/>
      <w:r>
        <w:rPr>
          <w:rFonts w:ascii="Times New Roman" w:eastAsia="Times New Roman" w:hAnsi="Times New Roman" w:cs="Times New Roman"/>
          <w:spacing w:val="1"/>
          <w:sz w:val="20"/>
          <w:szCs w:val="20"/>
        </w:rPr>
        <w:t>Siti</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Khodijah</w:t>
      </w:r>
      <w:proofErr w:type="spellEnd"/>
      <w:r>
        <w:rPr>
          <w:rFonts w:ascii="Times New Roman" w:eastAsia="Times New Roman" w:hAnsi="Times New Roman" w:cs="Times New Roman"/>
          <w:spacing w:val="1"/>
          <w:sz w:val="20"/>
          <w:szCs w:val="20"/>
        </w:rPr>
        <w:t>, Palembang</w:t>
      </w:r>
    </w:p>
    <w:p w:rsidR="00F61DA9" w:rsidRDefault="00F61DA9" w:rsidP="00F61DA9">
      <w:pPr>
        <w:widowControl w:val="0"/>
        <w:autoSpaceDE w:val="0"/>
        <w:autoSpaceDN w:val="0"/>
        <w:adjustRightInd w:val="0"/>
        <w:spacing w:after="0" w:line="240" w:lineRule="auto"/>
        <w:ind w:left="720"/>
        <w:jc w:val="center"/>
        <w:rPr>
          <w:rFonts w:ascii="Times New Roman" w:eastAsia="Times New Roman" w:hAnsi="Times New Roman" w:cs="Times New Roman"/>
          <w:spacing w:val="1"/>
          <w:sz w:val="20"/>
          <w:szCs w:val="20"/>
        </w:rPr>
      </w:pPr>
    </w:p>
    <w:p w:rsidR="00F61DA9" w:rsidRDefault="00F61DA9" w:rsidP="00F61DA9">
      <w:pPr>
        <w:widowControl w:val="0"/>
        <w:autoSpaceDE w:val="0"/>
        <w:autoSpaceDN w:val="0"/>
        <w:adjustRightInd w:val="0"/>
        <w:spacing w:after="0" w:line="240" w:lineRule="auto"/>
        <w:ind w:left="720"/>
        <w:rPr>
          <w:rFonts w:ascii="Times New Roman" w:eastAsia="Times New Roman" w:hAnsi="Times New Roman" w:cs="Times New Roman"/>
          <w:spacing w:val="1"/>
          <w:sz w:val="20"/>
          <w:szCs w:val="20"/>
        </w:rPr>
      </w:pPr>
    </w:p>
    <w:p w:rsidR="00F61DA9" w:rsidRPr="00F61DA9" w:rsidRDefault="00F61DA9" w:rsidP="00AD0952">
      <w:pPr>
        <w:widowControl w:val="0"/>
        <w:autoSpaceDE w:val="0"/>
        <w:autoSpaceDN w:val="0"/>
        <w:adjustRightInd w:val="0"/>
        <w:spacing w:after="0" w:line="360" w:lineRule="auto"/>
        <w:ind w:left="720"/>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evasyahriana@yahoo.com</w:t>
      </w:r>
    </w:p>
    <w:p w:rsidR="001F2EA7" w:rsidRPr="001F2EA7" w:rsidRDefault="00477E62" w:rsidP="001F2EA7">
      <w:pPr>
        <w:widowControl w:val="0"/>
        <w:autoSpaceDE w:val="0"/>
        <w:autoSpaceDN w:val="0"/>
        <w:adjustRightInd w:val="0"/>
        <w:spacing w:after="0" w:line="240" w:lineRule="auto"/>
        <w:ind w:left="142" w:right="3485"/>
        <w:contextualSpacing/>
        <w:rPr>
          <w:rFonts w:ascii="Times New Roman" w:eastAsia="Times New Roman" w:hAnsi="Times New Roman" w:cs="Times New Roman"/>
          <w:sz w:val="20"/>
          <w:szCs w:val="20"/>
          <w:lang w:val="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714375</wp:posOffset>
                </wp:positionH>
                <wp:positionV relativeFrom="paragraph">
                  <wp:posOffset>54610</wp:posOffset>
                </wp:positionV>
                <wp:extent cx="6268720" cy="45085"/>
                <wp:effectExtent l="9525" t="0" r="8255" b="11430"/>
                <wp:wrapNone/>
                <wp:docPr id="1"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68720" cy="45085"/>
                        </a:xfrm>
                        <a:custGeom>
                          <a:avLst/>
                          <a:gdLst>
                            <a:gd name="T0" fmla="*/ 0 w 9634"/>
                            <a:gd name="T1" fmla="*/ 6116955 w 9634"/>
                            <a:gd name="T2" fmla="*/ 0 60000 65536"/>
                            <a:gd name="T3" fmla="*/ 0 60000 65536"/>
                          </a:gdLst>
                          <a:ahLst/>
                          <a:cxnLst>
                            <a:cxn ang="T2">
                              <a:pos x="T0" y="0"/>
                            </a:cxn>
                            <a:cxn ang="T3">
                              <a:pos x="T1" y="0"/>
                            </a:cxn>
                          </a:cxnLst>
                          <a:rect l="0" t="0" r="r" b="b"/>
                          <a:pathLst>
                            <a:path w="9634">
                              <a:moveTo>
                                <a:pt x="0" y="0"/>
                              </a:moveTo>
                              <a:lnTo>
                                <a:pt x="9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D857F9" id="Freeform 137" o:spid="_x0000_s1026" style="position:absolute;margin-left:56.25pt;margin-top:4.3pt;width:493.6pt;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" o:allowincell="f" path="m,l9634,e" filled="f" strokeweight=".72pt">
                <v:path arrowok="t" o:connecttype="custom" o:connectlocs="0,0;2147483646,0" o:connectangles="0,0"/>
                <w10:wrap anchorx="page"/>
              </v:shape>
            </w:pict>
          </mc:Fallback>
        </mc:AlternateContent>
      </w:r>
    </w:p>
    <w:p w:rsidR="001F2EA7" w:rsidRPr="001F2EA7" w:rsidRDefault="001F2EA7" w:rsidP="001F2EA7">
      <w:pPr>
        <w:widowControl w:val="0"/>
        <w:autoSpaceDE w:val="0"/>
        <w:autoSpaceDN w:val="0"/>
        <w:adjustRightInd w:val="0"/>
        <w:spacing w:after="0" w:line="240" w:lineRule="auto"/>
        <w:ind w:right="49"/>
        <w:contextualSpacing/>
        <w:jc w:val="center"/>
        <w:rPr>
          <w:rFonts w:ascii="Times New Roman" w:eastAsia="Times New Roman" w:hAnsi="Times New Roman" w:cs="Times New Roman"/>
          <w:b/>
          <w:bCs/>
          <w:sz w:val="24"/>
          <w:szCs w:val="24"/>
          <w:lang w:val="id-ID"/>
        </w:rPr>
      </w:pPr>
    </w:p>
    <w:p w:rsidR="001F2EA7" w:rsidRPr="001F2EA7" w:rsidRDefault="001F2EA7" w:rsidP="001F2EA7">
      <w:pPr>
        <w:widowControl w:val="0"/>
        <w:autoSpaceDE w:val="0"/>
        <w:autoSpaceDN w:val="0"/>
        <w:adjustRightInd w:val="0"/>
        <w:spacing w:after="0" w:line="240" w:lineRule="auto"/>
        <w:ind w:left="142" w:right="49"/>
        <w:contextualSpacing/>
        <w:jc w:val="center"/>
        <w:rPr>
          <w:rFonts w:ascii="Times New Roman" w:eastAsia="Times New Roman" w:hAnsi="Times New Roman" w:cs="Times New Roman"/>
          <w:sz w:val="24"/>
          <w:szCs w:val="24"/>
          <w:lang w:val="id-ID"/>
        </w:rPr>
      </w:pPr>
      <w:r w:rsidRPr="001F2EA7">
        <w:rPr>
          <w:rFonts w:ascii="Times New Roman" w:eastAsia="Times New Roman" w:hAnsi="Times New Roman" w:cs="Times New Roman"/>
          <w:b/>
          <w:bCs/>
          <w:sz w:val="24"/>
          <w:szCs w:val="24"/>
          <w:lang w:val="id-ID"/>
        </w:rPr>
        <w:t>A</w:t>
      </w:r>
      <w:r w:rsidRPr="001F2EA7">
        <w:rPr>
          <w:rFonts w:ascii="Times New Roman" w:eastAsia="Times New Roman" w:hAnsi="Times New Roman" w:cs="Times New Roman"/>
          <w:b/>
          <w:bCs/>
          <w:spacing w:val="1"/>
          <w:sz w:val="24"/>
          <w:szCs w:val="24"/>
          <w:lang w:val="id-ID"/>
        </w:rPr>
        <w:t>b</w:t>
      </w:r>
      <w:r w:rsidRPr="001F2EA7">
        <w:rPr>
          <w:rFonts w:ascii="Times New Roman" w:eastAsia="Times New Roman" w:hAnsi="Times New Roman" w:cs="Times New Roman"/>
          <w:b/>
          <w:bCs/>
          <w:sz w:val="24"/>
          <w:szCs w:val="24"/>
          <w:lang w:val="id-ID"/>
        </w:rPr>
        <w:t>s</w:t>
      </w:r>
      <w:r w:rsidRPr="001F2EA7">
        <w:rPr>
          <w:rFonts w:ascii="Times New Roman" w:eastAsia="Times New Roman" w:hAnsi="Times New Roman" w:cs="Times New Roman"/>
          <w:b/>
          <w:bCs/>
          <w:spacing w:val="-1"/>
          <w:sz w:val="24"/>
          <w:szCs w:val="24"/>
          <w:lang w:val="id-ID"/>
        </w:rPr>
        <w:t>tr</w:t>
      </w:r>
      <w:r w:rsidRPr="001F2EA7">
        <w:rPr>
          <w:rFonts w:ascii="Times New Roman" w:eastAsia="Times New Roman" w:hAnsi="Times New Roman" w:cs="Times New Roman"/>
          <w:b/>
          <w:bCs/>
          <w:sz w:val="24"/>
          <w:szCs w:val="24"/>
          <w:lang w:val="id-ID"/>
        </w:rPr>
        <w:t>ak</w:t>
      </w:r>
    </w:p>
    <w:p w:rsidR="001F2EA7" w:rsidRPr="001F2EA7" w:rsidRDefault="001F2EA7" w:rsidP="001F2EA7">
      <w:pPr>
        <w:spacing w:after="0" w:line="240" w:lineRule="auto"/>
        <w:ind w:left="720"/>
        <w:contextualSpacing/>
        <w:jc w:val="both"/>
        <w:rPr>
          <w:rFonts w:ascii="Times New Roman" w:eastAsia="Calibri" w:hAnsi="Times New Roman" w:cs="Calibri"/>
          <w:sz w:val="24"/>
          <w:szCs w:val="24"/>
          <w:lang w:val="id-ID"/>
        </w:rPr>
      </w:pPr>
    </w:p>
    <w:p w:rsidR="001F2EA7" w:rsidRPr="001F2EA7" w:rsidRDefault="008B3A41" w:rsidP="001F2EA7">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Kanker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kolorektal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masih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menjadi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permasalahan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kesehatan</w:t>
      </w:r>
      <w:proofErr w:type="spellEnd"/>
      <w:r>
        <w:rPr>
          <w:rFonts w:ascii="Times New Roman" w:eastAsia="Times New Roman" w:hAnsi="Times New Roman" w:cs="Times New Roman"/>
          <w:color w:val="000000"/>
          <w:sz w:val="20"/>
          <w:szCs w:val="20"/>
        </w:rPr>
        <w:t xml:space="preserve"> di</w:t>
      </w:r>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dunia</w:t>
      </w:r>
      <w:proofErr w:type="spellEnd"/>
      <w:r w:rsidR="00F61DA9">
        <w:rPr>
          <w:rFonts w:ascii="Times New Roman" w:eastAsia="Times New Roman" w:hAnsi="Times New Roman" w:cs="Times New Roman"/>
          <w:color w:val="000000"/>
          <w:sz w:val="20"/>
          <w:szCs w:val="20"/>
        </w:rPr>
        <w:t xml:space="preserve">. Hal </w:t>
      </w:r>
      <w:proofErr w:type="spellStart"/>
      <w:r w:rsidR="00F61DA9">
        <w:rPr>
          <w:rFonts w:ascii="Times New Roman" w:eastAsia="Times New Roman" w:hAnsi="Times New Roman" w:cs="Times New Roman"/>
          <w:color w:val="000000"/>
          <w:sz w:val="20"/>
          <w:szCs w:val="20"/>
        </w:rPr>
        <w:t>ini</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karena</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progresiv</w:t>
      </w:r>
      <w:r>
        <w:rPr>
          <w:rFonts w:ascii="Times New Roman" w:eastAsia="Times New Roman" w:hAnsi="Times New Roman" w:cs="Times New Roman"/>
          <w:color w:val="000000"/>
          <w:sz w:val="20"/>
          <w:szCs w:val="20"/>
        </w:rPr>
        <w:t>itas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kanker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berkaitan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dengan</w:t>
      </w:r>
      <w:proofErr w:type="spellEnd"/>
      <w:r>
        <w:rPr>
          <w:rFonts w:ascii="Times New Roman" w:eastAsia="Times New Roman" w:hAnsi="Times New Roman" w:cs="Times New Roman"/>
          <w:color w:val="000000"/>
          <w:sz w:val="20"/>
          <w:szCs w:val="20"/>
        </w:rPr>
        <w:t xml:space="preserve"> prognosis </w:t>
      </w:r>
      <w:proofErr w:type="spellStart"/>
      <w:r>
        <w:rPr>
          <w:rFonts w:ascii="Times New Roman" w:eastAsia="Times New Roman" w:hAnsi="Times New Roman" w:cs="Times New Roman"/>
          <w:color w:val="000000"/>
          <w:sz w:val="20"/>
          <w:szCs w:val="20"/>
        </w:rPr>
        <w:t>dan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angka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kematian</w:t>
      </w:r>
      <w:proofErr w:type="spellEnd"/>
      <w:r>
        <w:rPr>
          <w:rFonts w:ascii="Times New Roman" w:eastAsia="Times New Roman" w:hAnsi="Times New Roman" w:cs="Times New Roman"/>
          <w:color w:val="000000"/>
          <w:sz w:val="20"/>
          <w:szCs w:val="20"/>
        </w:rPr>
        <w:t xml:space="preserve">. </w:t>
      </w:r>
      <w:r w:rsidR="0050654F">
        <w:rPr>
          <w:rFonts w:ascii="Times New Roman" w:eastAsia="Times New Roman" w:hAnsi="Times New Roman" w:cs="Times New Roman"/>
          <w:color w:val="000000"/>
          <w:sz w:val="20"/>
          <w:szCs w:val="20"/>
        </w:rPr>
        <w:t xml:space="preserve">Salah </w:t>
      </w:r>
      <w:proofErr w:type="spellStart"/>
      <w:r w:rsidR="0050654F">
        <w:rPr>
          <w:rFonts w:ascii="Times New Roman" w:eastAsia="Times New Roman" w:hAnsi="Times New Roman" w:cs="Times New Roman"/>
          <w:color w:val="000000"/>
          <w:sz w:val="20"/>
          <w:szCs w:val="20"/>
        </w:rPr>
        <w:t>satu</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faktor</w:t>
      </w:r>
      <w:proofErr w:type="spellEnd"/>
      <w:r w:rsidR="0050654F">
        <w:rPr>
          <w:rFonts w:ascii="Times New Roman" w:eastAsia="Times New Roman" w:hAnsi="Times New Roman" w:cs="Times New Roman"/>
          <w:color w:val="000000"/>
          <w:sz w:val="20"/>
          <w:szCs w:val="20"/>
        </w:rPr>
        <w:t xml:space="preserve"> y</w:t>
      </w:r>
      <w:r w:rsidR="00F61DA9">
        <w:rPr>
          <w:rFonts w:ascii="Times New Roman" w:eastAsia="Times New Roman" w:hAnsi="Times New Roman" w:cs="Times New Roman"/>
          <w:color w:val="000000"/>
          <w:sz w:val="20"/>
          <w:szCs w:val="20"/>
        </w:rPr>
        <w:t xml:space="preserve">ang </w:t>
      </w:r>
      <w:proofErr w:type="spellStart"/>
      <w:r w:rsidR="00F61DA9">
        <w:rPr>
          <w:rFonts w:ascii="Times New Roman" w:eastAsia="Times New Roman" w:hAnsi="Times New Roman" w:cs="Times New Roman"/>
          <w:color w:val="000000"/>
          <w:sz w:val="20"/>
          <w:szCs w:val="20"/>
        </w:rPr>
        <w:t>berhubungan</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dengan</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progresiv</w:t>
      </w:r>
      <w:r w:rsidR="0050654F">
        <w:rPr>
          <w:rFonts w:ascii="Times New Roman" w:eastAsia="Times New Roman" w:hAnsi="Times New Roman" w:cs="Times New Roman"/>
          <w:color w:val="000000"/>
          <w:sz w:val="20"/>
          <w:szCs w:val="20"/>
        </w:rPr>
        <w:t>itas</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dan</w:t>
      </w:r>
      <w:proofErr w:type="spellEnd"/>
      <w:r w:rsidR="0050654F">
        <w:rPr>
          <w:rFonts w:ascii="Times New Roman" w:eastAsia="Times New Roman" w:hAnsi="Times New Roman" w:cs="Times New Roman"/>
          <w:color w:val="000000"/>
          <w:sz w:val="20"/>
          <w:szCs w:val="20"/>
        </w:rPr>
        <w:t xml:space="preserve"> metastasis </w:t>
      </w:r>
      <w:proofErr w:type="spellStart"/>
      <w:r w:rsidR="0050654F">
        <w:rPr>
          <w:rFonts w:ascii="Times New Roman" w:eastAsia="Times New Roman" w:hAnsi="Times New Roman" w:cs="Times New Roman"/>
          <w:color w:val="000000"/>
          <w:sz w:val="20"/>
          <w:szCs w:val="20"/>
        </w:rPr>
        <w:t>pada</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kanker</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kolorektal</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adalah</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indeks</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trombosit</w:t>
      </w:r>
      <w:proofErr w:type="spellEnd"/>
      <w:r w:rsidR="0050654F">
        <w:rPr>
          <w:rFonts w:ascii="Times New Roman" w:eastAsia="Times New Roman" w:hAnsi="Times New Roman" w:cs="Times New Roman"/>
          <w:color w:val="000000"/>
          <w:sz w:val="20"/>
          <w:szCs w:val="20"/>
        </w:rPr>
        <w:t xml:space="preserve">. Penelitian </w:t>
      </w:r>
      <w:proofErr w:type="spellStart"/>
      <w:r w:rsidR="0050654F">
        <w:rPr>
          <w:rFonts w:ascii="Times New Roman" w:eastAsia="Times New Roman" w:hAnsi="Times New Roman" w:cs="Times New Roman"/>
          <w:color w:val="000000"/>
          <w:sz w:val="20"/>
          <w:szCs w:val="20"/>
        </w:rPr>
        <w:t>ini</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bertujuan</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untuk</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mengetahui</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perbedaan</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indeks</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trombosit</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antara</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pasien</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kanker</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kolorektal</w:t>
      </w:r>
      <w:proofErr w:type="spellEnd"/>
      <w:r w:rsidR="0050654F">
        <w:rPr>
          <w:rFonts w:ascii="Times New Roman" w:eastAsia="Times New Roman" w:hAnsi="Times New Roman" w:cs="Times New Roman"/>
          <w:color w:val="000000"/>
          <w:sz w:val="20"/>
          <w:szCs w:val="20"/>
        </w:rPr>
        <w:t xml:space="preserve"> </w:t>
      </w:r>
      <w:proofErr w:type="spellStart"/>
      <w:r w:rsidR="009D5E54">
        <w:rPr>
          <w:rFonts w:ascii="Times New Roman" w:eastAsia="Times New Roman" w:hAnsi="Times New Roman" w:cs="Times New Roman"/>
          <w:color w:val="000000"/>
          <w:sz w:val="20"/>
          <w:szCs w:val="20"/>
        </w:rPr>
        <w:t>nonmetastasis</w:t>
      </w:r>
      <w:proofErr w:type="spellEnd"/>
      <w:r w:rsidR="009D5E54">
        <w:rPr>
          <w:rFonts w:ascii="Times New Roman" w:eastAsia="Times New Roman" w:hAnsi="Times New Roman" w:cs="Times New Roman"/>
          <w:color w:val="000000"/>
          <w:sz w:val="20"/>
          <w:szCs w:val="20"/>
        </w:rPr>
        <w:t xml:space="preserve"> </w:t>
      </w:r>
      <w:proofErr w:type="spellStart"/>
      <w:r w:rsidR="009D5E54">
        <w:rPr>
          <w:rFonts w:ascii="Times New Roman" w:eastAsia="Times New Roman" w:hAnsi="Times New Roman" w:cs="Times New Roman"/>
          <w:color w:val="000000"/>
          <w:sz w:val="20"/>
          <w:szCs w:val="20"/>
        </w:rPr>
        <w:t>dan</w:t>
      </w:r>
      <w:proofErr w:type="spellEnd"/>
      <w:r w:rsidR="009D5E54">
        <w:rPr>
          <w:rFonts w:ascii="Times New Roman" w:eastAsia="Times New Roman" w:hAnsi="Times New Roman" w:cs="Times New Roman"/>
          <w:color w:val="000000"/>
          <w:sz w:val="20"/>
          <w:szCs w:val="20"/>
        </w:rPr>
        <w:t xml:space="preserve"> metastasis</w:t>
      </w:r>
      <w:r w:rsidR="0050654F">
        <w:rPr>
          <w:rFonts w:ascii="Times New Roman" w:eastAsia="Times New Roman" w:hAnsi="Times New Roman" w:cs="Times New Roman"/>
          <w:color w:val="000000"/>
          <w:sz w:val="20"/>
          <w:szCs w:val="20"/>
        </w:rPr>
        <w:t xml:space="preserve">. Penelitian </w:t>
      </w:r>
      <w:proofErr w:type="spellStart"/>
      <w:r w:rsidR="0050654F">
        <w:rPr>
          <w:rFonts w:ascii="Times New Roman" w:eastAsia="Times New Roman" w:hAnsi="Times New Roman" w:cs="Times New Roman"/>
          <w:color w:val="000000"/>
          <w:sz w:val="20"/>
          <w:szCs w:val="20"/>
        </w:rPr>
        <w:t>ini</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a</w:t>
      </w:r>
      <w:r w:rsidR="00F61DA9">
        <w:rPr>
          <w:rFonts w:ascii="Times New Roman" w:eastAsia="Times New Roman" w:hAnsi="Times New Roman" w:cs="Times New Roman"/>
          <w:color w:val="000000"/>
          <w:sz w:val="20"/>
          <w:szCs w:val="20"/>
        </w:rPr>
        <w:t>dalah</w:t>
      </w:r>
      <w:proofErr w:type="spellEnd"/>
      <w:r w:rsidR="00F61DA9">
        <w:rPr>
          <w:rFonts w:ascii="Times New Roman" w:eastAsia="Times New Roman" w:hAnsi="Times New Roman" w:cs="Times New Roman"/>
          <w:color w:val="000000"/>
          <w:sz w:val="20"/>
          <w:szCs w:val="20"/>
        </w:rPr>
        <w:t xml:space="preserve"> penelitian </w:t>
      </w:r>
      <w:proofErr w:type="spellStart"/>
      <w:r w:rsidR="00F61DA9">
        <w:rPr>
          <w:rFonts w:ascii="Times New Roman" w:eastAsia="Times New Roman" w:hAnsi="Times New Roman" w:cs="Times New Roman"/>
          <w:color w:val="000000"/>
          <w:sz w:val="20"/>
          <w:szCs w:val="20"/>
        </w:rPr>
        <w:t>analitik</w:t>
      </w:r>
      <w:proofErr w:type="spellEnd"/>
      <w:r w:rsidR="00F61DA9">
        <w:rPr>
          <w:rFonts w:ascii="Times New Roman" w:eastAsia="Times New Roman" w:hAnsi="Times New Roman" w:cs="Times New Roman"/>
          <w:color w:val="000000"/>
          <w:sz w:val="20"/>
          <w:szCs w:val="20"/>
        </w:rPr>
        <w:t xml:space="preserve"> </w:t>
      </w:r>
      <w:proofErr w:type="spellStart"/>
      <w:r w:rsidR="00F61DA9">
        <w:rPr>
          <w:rFonts w:ascii="Times New Roman" w:eastAsia="Times New Roman" w:hAnsi="Times New Roman" w:cs="Times New Roman"/>
          <w:color w:val="000000"/>
          <w:sz w:val="20"/>
          <w:szCs w:val="20"/>
        </w:rPr>
        <w:t>kompa</w:t>
      </w:r>
      <w:r w:rsidR="0050654F">
        <w:rPr>
          <w:rFonts w:ascii="Times New Roman" w:eastAsia="Times New Roman" w:hAnsi="Times New Roman" w:cs="Times New Roman"/>
          <w:color w:val="000000"/>
          <w:sz w:val="20"/>
          <w:szCs w:val="20"/>
        </w:rPr>
        <w:t>ratif</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dengan</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pendekatan</w:t>
      </w:r>
      <w:proofErr w:type="spellEnd"/>
      <w:r w:rsidR="0050654F">
        <w:rPr>
          <w:rFonts w:ascii="Times New Roman" w:eastAsia="Times New Roman" w:hAnsi="Times New Roman" w:cs="Times New Roman"/>
          <w:color w:val="000000"/>
          <w:sz w:val="20"/>
          <w:szCs w:val="20"/>
        </w:rPr>
        <w:t xml:space="preserve"> </w:t>
      </w:r>
      <w:r w:rsidR="0050654F" w:rsidRPr="0050654F">
        <w:rPr>
          <w:rFonts w:ascii="Times New Roman" w:eastAsia="Times New Roman" w:hAnsi="Times New Roman" w:cs="Times New Roman"/>
          <w:i/>
          <w:color w:val="000000"/>
          <w:sz w:val="20"/>
          <w:szCs w:val="20"/>
        </w:rPr>
        <w:t>case-control</w:t>
      </w:r>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Subyek</w:t>
      </w:r>
      <w:proofErr w:type="spellEnd"/>
      <w:r w:rsidR="0050654F">
        <w:rPr>
          <w:rFonts w:ascii="Times New Roman" w:eastAsia="Times New Roman" w:hAnsi="Times New Roman" w:cs="Times New Roman"/>
          <w:color w:val="000000"/>
          <w:sz w:val="20"/>
          <w:szCs w:val="20"/>
        </w:rPr>
        <w:t xml:space="preserve"> penelitian </w:t>
      </w:r>
      <w:proofErr w:type="spellStart"/>
      <w:r w:rsidR="0050654F">
        <w:rPr>
          <w:rFonts w:ascii="Times New Roman" w:eastAsia="Times New Roman" w:hAnsi="Times New Roman" w:cs="Times New Roman"/>
          <w:color w:val="000000"/>
          <w:sz w:val="20"/>
          <w:szCs w:val="20"/>
        </w:rPr>
        <w:t>adalah</w:t>
      </w:r>
      <w:proofErr w:type="spellEnd"/>
      <w:r w:rsidR="0050654F">
        <w:rPr>
          <w:rFonts w:ascii="Times New Roman" w:eastAsia="Times New Roman" w:hAnsi="Times New Roman" w:cs="Times New Roman"/>
          <w:color w:val="000000"/>
          <w:sz w:val="20"/>
          <w:szCs w:val="20"/>
        </w:rPr>
        <w:t xml:space="preserve"> </w:t>
      </w:r>
      <w:proofErr w:type="spellStart"/>
      <w:r w:rsidR="0050654F" w:rsidRPr="0050654F">
        <w:rPr>
          <w:rFonts w:ascii="Times New Roman" w:eastAsia="Times New Roman" w:hAnsi="Times New Roman" w:cs="Times New Roman"/>
          <w:color w:val="000000"/>
          <w:sz w:val="20"/>
          <w:szCs w:val="20"/>
        </w:rPr>
        <w:t>pasien</w:t>
      </w:r>
      <w:proofErr w:type="spellEnd"/>
      <w:r w:rsidR="0050654F" w:rsidRPr="0050654F">
        <w:rPr>
          <w:rFonts w:ascii="Times New Roman" w:eastAsia="Times New Roman" w:hAnsi="Times New Roman" w:cs="Times New Roman"/>
          <w:color w:val="000000"/>
          <w:sz w:val="20"/>
          <w:szCs w:val="20"/>
        </w:rPr>
        <w:t xml:space="preserve"> </w:t>
      </w:r>
      <w:proofErr w:type="spellStart"/>
      <w:r w:rsidR="0050654F" w:rsidRPr="0050654F">
        <w:rPr>
          <w:rFonts w:ascii="Times New Roman" w:hAnsi="Times New Roman"/>
          <w:sz w:val="20"/>
          <w:szCs w:val="20"/>
        </w:rPr>
        <w:t>kanker</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kolorektal</w:t>
      </w:r>
      <w:proofErr w:type="spellEnd"/>
      <w:r w:rsidR="0050654F" w:rsidRPr="0050654F">
        <w:rPr>
          <w:rFonts w:ascii="Times New Roman" w:hAnsi="Times New Roman"/>
          <w:sz w:val="20"/>
          <w:szCs w:val="20"/>
        </w:rPr>
        <w:t xml:space="preserve"> di </w:t>
      </w:r>
      <w:proofErr w:type="spellStart"/>
      <w:r w:rsidR="0050654F" w:rsidRPr="0050654F">
        <w:rPr>
          <w:rFonts w:ascii="Times New Roman" w:hAnsi="Times New Roman"/>
          <w:sz w:val="20"/>
          <w:szCs w:val="20"/>
        </w:rPr>
        <w:t>Poliklinik</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Hematologi</w:t>
      </w:r>
      <w:proofErr w:type="spellEnd"/>
      <w:r w:rsidR="00DD461E">
        <w:rPr>
          <w:rFonts w:ascii="Times New Roman" w:hAnsi="Times New Roman"/>
          <w:sz w:val="20"/>
          <w:szCs w:val="20"/>
        </w:rPr>
        <w:t xml:space="preserve"> </w:t>
      </w:r>
      <w:proofErr w:type="spellStart"/>
      <w:r w:rsidR="00DD461E">
        <w:rPr>
          <w:rFonts w:ascii="Times New Roman" w:hAnsi="Times New Roman"/>
          <w:sz w:val="20"/>
          <w:szCs w:val="20"/>
        </w:rPr>
        <w:t>dan</w:t>
      </w:r>
      <w:proofErr w:type="spellEnd"/>
      <w:r w:rsidR="0050654F" w:rsidRPr="0050654F">
        <w:rPr>
          <w:rFonts w:ascii="Times New Roman" w:hAnsi="Times New Roman"/>
          <w:sz w:val="20"/>
          <w:szCs w:val="20"/>
        </w:rPr>
        <w:t xml:space="preserve"> </w:t>
      </w:r>
      <w:proofErr w:type="spellStart"/>
      <w:r w:rsidR="00F61DA9">
        <w:rPr>
          <w:rFonts w:ascii="Times New Roman" w:hAnsi="Times New Roman"/>
          <w:sz w:val="20"/>
          <w:szCs w:val="20"/>
        </w:rPr>
        <w:t>Onkologi</w:t>
      </w:r>
      <w:proofErr w:type="spellEnd"/>
      <w:r w:rsidR="00F61DA9">
        <w:rPr>
          <w:rFonts w:ascii="Times New Roman" w:hAnsi="Times New Roman"/>
          <w:sz w:val="20"/>
          <w:szCs w:val="20"/>
        </w:rPr>
        <w:t xml:space="preserve"> </w:t>
      </w:r>
      <w:proofErr w:type="spellStart"/>
      <w:r w:rsidR="00DD461E">
        <w:rPr>
          <w:rFonts w:ascii="Times New Roman" w:hAnsi="Times New Roman"/>
          <w:sz w:val="20"/>
          <w:szCs w:val="20"/>
        </w:rPr>
        <w:t>Medik</w:t>
      </w:r>
      <w:proofErr w:type="spellEnd"/>
      <w:r w:rsidR="00DD461E">
        <w:rPr>
          <w:rFonts w:ascii="Times New Roman" w:hAnsi="Times New Roman"/>
          <w:sz w:val="20"/>
          <w:szCs w:val="20"/>
        </w:rPr>
        <w:t xml:space="preserve"> </w:t>
      </w:r>
      <w:proofErr w:type="spellStart"/>
      <w:r w:rsidR="0050654F" w:rsidRPr="0050654F">
        <w:rPr>
          <w:rFonts w:ascii="Times New Roman" w:hAnsi="Times New Roman"/>
          <w:sz w:val="20"/>
          <w:szCs w:val="20"/>
        </w:rPr>
        <w:t>Penyakit</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Dalam</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dan</w:t>
      </w:r>
      <w:proofErr w:type="spellEnd"/>
      <w:r w:rsidR="0050654F" w:rsidRPr="0050654F">
        <w:rPr>
          <w:rFonts w:ascii="Times New Roman" w:hAnsi="Times New Roman"/>
          <w:sz w:val="20"/>
          <w:szCs w:val="20"/>
        </w:rPr>
        <w:t xml:space="preserve"> di </w:t>
      </w:r>
      <w:proofErr w:type="spellStart"/>
      <w:r w:rsidR="0050654F" w:rsidRPr="0050654F">
        <w:rPr>
          <w:rFonts w:ascii="Times New Roman" w:hAnsi="Times New Roman"/>
          <w:sz w:val="20"/>
          <w:szCs w:val="20"/>
        </w:rPr>
        <w:t>bangsal</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rawat</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inap</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Penyakit</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Dalam</w:t>
      </w:r>
      <w:proofErr w:type="spellEnd"/>
      <w:r w:rsidR="0050654F" w:rsidRPr="0050654F">
        <w:rPr>
          <w:rFonts w:ascii="Times New Roman" w:hAnsi="Times New Roman"/>
          <w:sz w:val="20"/>
          <w:szCs w:val="20"/>
        </w:rPr>
        <w:t xml:space="preserve"> </w:t>
      </w:r>
      <w:r w:rsidR="00DD461E">
        <w:rPr>
          <w:rFonts w:ascii="Times New Roman" w:hAnsi="Times New Roman"/>
          <w:sz w:val="20"/>
          <w:szCs w:val="20"/>
        </w:rPr>
        <w:t>RSMH</w:t>
      </w:r>
      <w:r w:rsidR="0050654F" w:rsidRPr="0050654F">
        <w:rPr>
          <w:rFonts w:ascii="Times New Roman" w:hAnsi="Times New Roman"/>
          <w:sz w:val="20"/>
          <w:szCs w:val="20"/>
        </w:rPr>
        <w:t xml:space="preserve"> Palembang </w:t>
      </w:r>
      <w:proofErr w:type="spellStart"/>
      <w:r w:rsidR="0050654F" w:rsidRPr="0050654F">
        <w:rPr>
          <w:rFonts w:ascii="Times New Roman" w:hAnsi="Times New Roman"/>
          <w:sz w:val="20"/>
          <w:szCs w:val="20"/>
        </w:rPr>
        <w:t>mulai</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Januari</w:t>
      </w:r>
      <w:proofErr w:type="spellEnd"/>
      <w:r w:rsidR="0050654F" w:rsidRPr="0050654F">
        <w:rPr>
          <w:rFonts w:ascii="Times New Roman" w:hAnsi="Times New Roman"/>
          <w:sz w:val="20"/>
          <w:szCs w:val="20"/>
        </w:rPr>
        <w:t xml:space="preserve"> – </w:t>
      </w:r>
      <w:proofErr w:type="spellStart"/>
      <w:r w:rsidR="0050654F" w:rsidRPr="0050654F">
        <w:rPr>
          <w:rFonts w:ascii="Times New Roman" w:hAnsi="Times New Roman"/>
          <w:sz w:val="20"/>
          <w:szCs w:val="20"/>
        </w:rPr>
        <w:t>Juli</w:t>
      </w:r>
      <w:proofErr w:type="spellEnd"/>
      <w:r w:rsidR="0050654F" w:rsidRPr="0050654F">
        <w:rPr>
          <w:rFonts w:ascii="Times New Roman" w:hAnsi="Times New Roman"/>
          <w:sz w:val="20"/>
          <w:szCs w:val="20"/>
        </w:rPr>
        <w:t xml:space="preserve"> 2020</w:t>
      </w:r>
      <w:r w:rsidR="0050654F">
        <w:rPr>
          <w:rFonts w:ascii="Times New Roman" w:hAnsi="Times New Roman"/>
        </w:rPr>
        <w:t xml:space="preserve">. </w:t>
      </w:r>
      <w:proofErr w:type="spellStart"/>
      <w:r w:rsidR="0050654F" w:rsidRPr="0050654F">
        <w:rPr>
          <w:rFonts w:ascii="Times New Roman" w:hAnsi="Times New Roman"/>
          <w:sz w:val="20"/>
          <w:szCs w:val="20"/>
        </w:rPr>
        <w:t>Sampel</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berupa</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darah</w:t>
      </w:r>
      <w:proofErr w:type="spellEnd"/>
      <w:r w:rsidR="0050654F" w:rsidRPr="0050654F">
        <w:rPr>
          <w:rFonts w:ascii="Times New Roman" w:hAnsi="Times New Roman"/>
          <w:sz w:val="20"/>
          <w:szCs w:val="20"/>
        </w:rPr>
        <w:t xml:space="preserve"> yang </w:t>
      </w:r>
      <w:proofErr w:type="spellStart"/>
      <w:r w:rsidR="0050654F" w:rsidRPr="0050654F">
        <w:rPr>
          <w:rFonts w:ascii="Times New Roman" w:hAnsi="Times New Roman"/>
          <w:sz w:val="20"/>
          <w:szCs w:val="20"/>
        </w:rPr>
        <w:t>diambil</w:t>
      </w:r>
      <w:proofErr w:type="spellEnd"/>
      <w:r w:rsidR="0050654F" w:rsidRPr="0050654F">
        <w:rPr>
          <w:rFonts w:ascii="Times New Roman" w:hAnsi="Times New Roman"/>
          <w:sz w:val="20"/>
          <w:szCs w:val="20"/>
        </w:rPr>
        <w:t xml:space="preserve"> </w:t>
      </w:r>
      <w:proofErr w:type="spellStart"/>
      <w:r w:rsidR="0050654F" w:rsidRPr="0050654F">
        <w:rPr>
          <w:rFonts w:ascii="Times New Roman" w:hAnsi="Times New Roman"/>
          <w:sz w:val="20"/>
          <w:szCs w:val="20"/>
        </w:rPr>
        <w:t>dari</w:t>
      </w:r>
      <w:proofErr w:type="spellEnd"/>
      <w:r w:rsidR="0050654F" w:rsidRPr="0050654F">
        <w:rPr>
          <w:rFonts w:ascii="Times New Roman" w:hAnsi="Times New Roman"/>
          <w:sz w:val="20"/>
          <w:szCs w:val="20"/>
        </w:rPr>
        <w:t xml:space="preserve"> </w:t>
      </w:r>
      <w:r w:rsidR="0050654F" w:rsidRPr="0050654F">
        <w:rPr>
          <w:rFonts w:ascii="Times New Roman" w:hAnsi="Times New Roman"/>
          <w:i/>
          <w:sz w:val="20"/>
          <w:szCs w:val="20"/>
        </w:rPr>
        <w:t xml:space="preserve">vena </w:t>
      </w:r>
      <w:proofErr w:type="spellStart"/>
      <w:r w:rsidR="0050654F" w:rsidRPr="0050654F">
        <w:rPr>
          <w:rFonts w:ascii="Times New Roman" w:hAnsi="Times New Roman"/>
          <w:i/>
          <w:sz w:val="20"/>
          <w:szCs w:val="20"/>
        </w:rPr>
        <w:t>mediana</w:t>
      </w:r>
      <w:proofErr w:type="spellEnd"/>
      <w:r w:rsidR="0050654F" w:rsidRPr="0050654F">
        <w:rPr>
          <w:rFonts w:ascii="Times New Roman" w:hAnsi="Times New Roman"/>
          <w:i/>
          <w:sz w:val="20"/>
          <w:szCs w:val="20"/>
        </w:rPr>
        <w:t xml:space="preserve"> </w:t>
      </w:r>
      <w:proofErr w:type="spellStart"/>
      <w:r w:rsidR="0050654F" w:rsidRPr="0050654F">
        <w:rPr>
          <w:rFonts w:ascii="Times New Roman" w:hAnsi="Times New Roman"/>
          <w:i/>
          <w:sz w:val="20"/>
          <w:szCs w:val="20"/>
        </w:rPr>
        <w:t>cubiti</w:t>
      </w:r>
      <w:proofErr w:type="spellEnd"/>
      <w:r w:rsidR="0050654F">
        <w:rPr>
          <w:rFonts w:ascii="Times New Roman" w:hAnsi="Times New Roman"/>
          <w:sz w:val="20"/>
          <w:szCs w:val="20"/>
        </w:rPr>
        <w:t xml:space="preserve">. </w:t>
      </w:r>
      <w:proofErr w:type="spellStart"/>
      <w:r w:rsidR="0050654F">
        <w:rPr>
          <w:rFonts w:ascii="Times New Roman" w:hAnsi="Times New Roman"/>
          <w:sz w:val="20"/>
          <w:szCs w:val="20"/>
        </w:rPr>
        <w:t>I</w:t>
      </w:r>
      <w:r w:rsidR="0050654F">
        <w:rPr>
          <w:rFonts w:ascii="Times New Roman" w:eastAsia="Times New Roman" w:hAnsi="Times New Roman" w:cs="Times New Roman"/>
          <w:color w:val="000000"/>
          <w:sz w:val="20"/>
          <w:szCs w:val="20"/>
        </w:rPr>
        <w:t>ndeks</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trombosit</w:t>
      </w:r>
      <w:proofErr w:type="spellEnd"/>
      <w:r w:rsidR="0050654F">
        <w:rPr>
          <w:rFonts w:ascii="Times New Roman" w:eastAsia="Times New Roman" w:hAnsi="Times New Roman" w:cs="Times New Roman"/>
          <w:color w:val="000000"/>
          <w:sz w:val="20"/>
          <w:szCs w:val="20"/>
        </w:rPr>
        <w:t xml:space="preserve"> (</w:t>
      </w:r>
      <w:proofErr w:type="spellStart"/>
      <w:r w:rsidR="0050654F" w:rsidRPr="0050654F">
        <w:rPr>
          <w:rStyle w:val="MSGENFONTSTYLENAMETEMPLATEROLENUMBERMSGENFONTSTYLENAMEBYROLETEXT2"/>
          <w:rFonts w:ascii="Times New Roman" w:hAnsi="Times New Roman"/>
          <w:sz w:val="20"/>
          <w:szCs w:val="20"/>
        </w:rPr>
        <w:t>jumlah</w:t>
      </w:r>
      <w:proofErr w:type="spellEnd"/>
      <w:r w:rsidR="0050654F" w:rsidRPr="0050654F">
        <w:rPr>
          <w:rStyle w:val="MSGENFONTSTYLENAMETEMPLATEROLENUMBERMSGENFONTSTYLENAMEBYROLETEXT2"/>
          <w:rFonts w:ascii="Times New Roman" w:hAnsi="Times New Roman"/>
          <w:sz w:val="20"/>
          <w:szCs w:val="20"/>
        </w:rPr>
        <w:t xml:space="preserve"> </w:t>
      </w:r>
      <w:proofErr w:type="spellStart"/>
      <w:r w:rsidR="0050654F" w:rsidRPr="0050654F">
        <w:rPr>
          <w:rStyle w:val="MSGENFONTSTYLENAMETEMPLATEROLENUMBERMSGENFONTSTYLENAMEBYROLETEXT2"/>
          <w:rFonts w:ascii="Times New Roman" w:hAnsi="Times New Roman"/>
          <w:sz w:val="20"/>
          <w:szCs w:val="20"/>
        </w:rPr>
        <w:t>trombosit</w:t>
      </w:r>
      <w:proofErr w:type="spellEnd"/>
      <w:r w:rsidR="0050654F" w:rsidRPr="0050654F">
        <w:rPr>
          <w:rStyle w:val="MSGENFONTSTYLENAMETEMPLATEROLENUMBERMSGENFONTSTYLENAMEBYROLETEXT2"/>
          <w:rFonts w:ascii="Times New Roman" w:hAnsi="Times New Roman"/>
          <w:sz w:val="20"/>
          <w:szCs w:val="20"/>
        </w:rPr>
        <w:t xml:space="preserve">, MPV </w:t>
      </w:r>
      <w:proofErr w:type="spellStart"/>
      <w:r w:rsidR="0050654F" w:rsidRPr="0050654F">
        <w:rPr>
          <w:rStyle w:val="MSGENFONTSTYLENAMETEMPLATEROLENUMBERMSGENFONTSTYLENAMEBYROLETEXT2"/>
          <w:rFonts w:ascii="Times New Roman" w:hAnsi="Times New Roman"/>
          <w:sz w:val="20"/>
          <w:szCs w:val="20"/>
        </w:rPr>
        <w:t>dan</w:t>
      </w:r>
      <w:proofErr w:type="spellEnd"/>
      <w:r w:rsidR="0050654F" w:rsidRPr="0050654F">
        <w:rPr>
          <w:rStyle w:val="MSGENFONTSTYLENAMETEMPLATEROLENUMBERMSGENFONTSTYLENAMEBYROLETEXT2"/>
          <w:rFonts w:ascii="Times New Roman" w:hAnsi="Times New Roman"/>
          <w:sz w:val="20"/>
          <w:szCs w:val="20"/>
        </w:rPr>
        <w:t xml:space="preserve"> PDW</w:t>
      </w:r>
      <w:r w:rsidR="0050654F">
        <w:rPr>
          <w:rFonts w:ascii="Times New Roman" w:eastAsia="Times New Roman" w:hAnsi="Times New Roman" w:cs="Times New Roman"/>
          <w:color w:val="000000"/>
          <w:sz w:val="20"/>
          <w:szCs w:val="20"/>
        </w:rPr>
        <w:t xml:space="preserve">) </w:t>
      </w:r>
      <w:proofErr w:type="spellStart"/>
      <w:r w:rsidR="0050654F" w:rsidRPr="0050654F">
        <w:rPr>
          <w:rFonts w:ascii="Times New Roman" w:eastAsia="Times New Roman" w:hAnsi="Times New Roman" w:cs="Times New Roman"/>
          <w:color w:val="000000"/>
          <w:sz w:val="20"/>
          <w:szCs w:val="20"/>
        </w:rPr>
        <w:t>diperiksa</w:t>
      </w:r>
      <w:proofErr w:type="spellEnd"/>
      <w:r w:rsidR="0050654F" w:rsidRPr="0050654F">
        <w:rPr>
          <w:rFonts w:ascii="Times New Roman" w:eastAsia="Times New Roman" w:hAnsi="Times New Roman" w:cs="Times New Roman"/>
          <w:color w:val="000000"/>
          <w:sz w:val="20"/>
          <w:szCs w:val="20"/>
        </w:rPr>
        <w:t xml:space="preserve"> </w:t>
      </w:r>
      <w:proofErr w:type="spellStart"/>
      <w:r w:rsidR="0050654F" w:rsidRPr="0050654F">
        <w:rPr>
          <w:rFonts w:ascii="Times New Roman" w:eastAsia="Times New Roman" w:hAnsi="Times New Roman" w:cs="Times New Roman"/>
          <w:color w:val="000000"/>
          <w:sz w:val="20"/>
          <w:szCs w:val="20"/>
        </w:rPr>
        <w:t>menggunakan</w:t>
      </w:r>
      <w:proofErr w:type="spellEnd"/>
      <w:r w:rsidR="0050654F" w:rsidRPr="0050654F">
        <w:rPr>
          <w:rFonts w:ascii="Times New Roman" w:eastAsia="Times New Roman" w:hAnsi="Times New Roman" w:cs="Times New Roman"/>
          <w:color w:val="000000"/>
          <w:sz w:val="20"/>
          <w:szCs w:val="20"/>
        </w:rPr>
        <w:t xml:space="preserve"> </w:t>
      </w:r>
      <w:r w:rsidR="0050654F" w:rsidRPr="0050654F">
        <w:rPr>
          <w:rFonts w:ascii="Times New Roman" w:hAnsi="Times New Roman" w:cs="Times New Roman"/>
          <w:i/>
          <w:sz w:val="20"/>
          <w:szCs w:val="20"/>
        </w:rPr>
        <w:t xml:space="preserve">automated hematology analyzer </w:t>
      </w:r>
      <w:r w:rsidR="0050654F" w:rsidRPr="0050654F">
        <w:rPr>
          <w:rFonts w:ascii="Times New Roman" w:hAnsi="Times New Roman" w:cs="Times New Roman"/>
          <w:sz w:val="20"/>
          <w:szCs w:val="20"/>
        </w:rPr>
        <w:t xml:space="preserve">di </w:t>
      </w:r>
      <w:proofErr w:type="spellStart"/>
      <w:r w:rsidR="0050654F" w:rsidRPr="0050654F">
        <w:rPr>
          <w:rFonts w:ascii="Times New Roman" w:hAnsi="Times New Roman" w:cs="Times New Roman"/>
          <w:sz w:val="20"/>
          <w:szCs w:val="20"/>
        </w:rPr>
        <w:t>Laboratorium</w:t>
      </w:r>
      <w:proofErr w:type="spellEnd"/>
      <w:r w:rsidR="0050654F" w:rsidRPr="0050654F">
        <w:rPr>
          <w:rFonts w:ascii="Times New Roman" w:hAnsi="Times New Roman" w:cs="Times New Roman"/>
          <w:sz w:val="20"/>
          <w:szCs w:val="20"/>
        </w:rPr>
        <w:t xml:space="preserve"> </w:t>
      </w:r>
      <w:proofErr w:type="spellStart"/>
      <w:r w:rsidR="0050654F" w:rsidRPr="0050654F">
        <w:rPr>
          <w:rFonts w:ascii="Times New Roman" w:hAnsi="Times New Roman" w:cs="Times New Roman"/>
          <w:sz w:val="20"/>
          <w:szCs w:val="20"/>
        </w:rPr>
        <w:t>Patologi</w:t>
      </w:r>
      <w:proofErr w:type="spellEnd"/>
      <w:r w:rsidR="0050654F" w:rsidRPr="0050654F">
        <w:rPr>
          <w:rFonts w:ascii="Times New Roman" w:hAnsi="Times New Roman" w:cs="Times New Roman"/>
          <w:sz w:val="20"/>
          <w:szCs w:val="20"/>
        </w:rPr>
        <w:t xml:space="preserve"> </w:t>
      </w:r>
      <w:proofErr w:type="spellStart"/>
      <w:r w:rsidR="0050654F" w:rsidRPr="0050654F">
        <w:rPr>
          <w:rFonts w:ascii="Times New Roman" w:hAnsi="Times New Roman" w:cs="Times New Roman"/>
          <w:sz w:val="20"/>
          <w:szCs w:val="20"/>
        </w:rPr>
        <w:t>Klinik</w:t>
      </w:r>
      <w:proofErr w:type="spellEnd"/>
      <w:r w:rsidR="0050654F" w:rsidRPr="0050654F">
        <w:rPr>
          <w:rFonts w:ascii="Times New Roman" w:hAnsi="Times New Roman" w:cs="Times New Roman"/>
          <w:sz w:val="20"/>
          <w:szCs w:val="20"/>
        </w:rPr>
        <w:t xml:space="preserve"> RSMH Palembang.</w:t>
      </w:r>
      <w:r w:rsidR="0050654F">
        <w:rPr>
          <w:rFonts w:ascii="Times New Roman" w:eastAsia="Times New Roman" w:hAnsi="Times New Roman" w:cs="Times New Roman"/>
          <w:color w:val="000000"/>
          <w:sz w:val="20"/>
          <w:szCs w:val="20"/>
        </w:rPr>
        <w:t xml:space="preserve"> Data </w:t>
      </w:r>
      <w:proofErr w:type="spellStart"/>
      <w:r w:rsidR="0050654F">
        <w:rPr>
          <w:rFonts w:ascii="Times New Roman" w:eastAsia="Times New Roman" w:hAnsi="Times New Roman" w:cs="Times New Roman"/>
          <w:color w:val="000000"/>
          <w:sz w:val="20"/>
          <w:szCs w:val="20"/>
        </w:rPr>
        <w:t>dianalisis</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menggunakan</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uji</w:t>
      </w:r>
      <w:proofErr w:type="spellEnd"/>
      <w:r w:rsidR="0050654F">
        <w:rPr>
          <w:rFonts w:ascii="Times New Roman" w:eastAsia="Times New Roman" w:hAnsi="Times New Roman" w:cs="Times New Roman"/>
          <w:color w:val="000000"/>
          <w:sz w:val="20"/>
          <w:szCs w:val="20"/>
        </w:rPr>
        <w:t xml:space="preserve"> T </w:t>
      </w:r>
      <w:proofErr w:type="spellStart"/>
      <w:r w:rsidR="0050654F">
        <w:rPr>
          <w:rFonts w:ascii="Times New Roman" w:eastAsia="Times New Roman" w:hAnsi="Times New Roman" w:cs="Times New Roman"/>
          <w:color w:val="000000"/>
          <w:sz w:val="20"/>
          <w:szCs w:val="20"/>
        </w:rPr>
        <w:t>tidak</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berpasangan</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Hasil</w:t>
      </w:r>
      <w:proofErr w:type="spellEnd"/>
      <w:r w:rsidR="0050654F">
        <w:rPr>
          <w:rFonts w:ascii="Times New Roman" w:eastAsia="Times New Roman" w:hAnsi="Times New Roman" w:cs="Times New Roman"/>
          <w:color w:val="000000"/>
          <w:sz w:val="20"/>
          <w:szCs w:val="20"/>
        </w:rPr>
        <w:t xml:space="preserve"> penelitian </w:t>
      </w:r>
      <w:proofErr w:type="spellStart"/>
      <w:r w:rsidR="0050654F">
        <w:rPr>
          <w:rFonts w:ascii="Times New Roman" w:eastAsia="Times New Roman" w:hAnsi="Times New Roman" w:cs="Times New Roman"/>
          <w:color w:val="000000"/>
          <w:sz w:val="20"/>
          <w:szCs w:val="20"/>
        </w:rPr>
        <w:t>menunjukkan</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kadar</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trombosit</w:t>
      </w:r>
      <w:proofErr w:type="spellEnd"/>
      <w:r w:rsidR="0050654F">
        <w:rPr>
          <w:rFonts w:ascii="Times New Roman" w:eastAsia="Times New Roman" w:hAnsi="Times New Roman" w:cs="Times New Roman"/>
          <w:color w:val="000000"/>
          <w:sz w:val="20"/>
          <w:szCs w:val="20"/>
        </w:rPr>
        <w:t xml:space="preserve"> </w:t>
      </w:r>
      <w:r w:rsidR="009B2E5F">
        <w:rPr>
          <w:rFonts w:ascii="Times New Roman" w:eastAsia="Times New Roman" w:hAnsi="Times New Roman" w:cs="Times New Roman"/>
          <w:color w:val="000000"/>
          <w:sz w:val="20"/>
          <w:szCs w:val="20"/>
        </w:rPr>
        <w:t>(</w:t>
      </w:r>
      <w:r w:rsidR="009B2E5F">
        <w:rPr>
          <w:rFonts w:ascii="Times New Roman" w:hAnsi="Times New Roman"/>
          <w:sz w:val="20"/>
          <w:szCs w:val="20"/>
        </w:rPr>
        <w:t>484,</w:t>
      </w:r>
      <w:r w:rsidR="00B16815">
        <w:rPr>
          <w:rFonts w:ascii="Times New Roman" w:hAnsi="Times New Roman"/>
          <w:sz w:val="20"/>
          <w:szCs w:val="20"/>
        </w:rPr>
        <w:t>1±</w:t>
      </w:r>
      <w:r w:rsidR="009B2E5F">
        <w:rPr>
          <w:rFonts w:ascii="Times New Roman" w:hAnsi="Times New Roman"/>
          <w:sz w:val="20"/>
          <w:szCs w:val="20"/>
        </w:rPr>
        <w:t>185,</w:t>
      </w:r>
      <w:r w:rsidR="009B2E5F" w:rsidRPr="00F518D0">
        <w:rPr>
          <w:rFonts w:ascii="Times New Roman" w:hAnsi="Times New Roman"/>
          <w:sz w:val="20"/>
          <w:szCs w:val="20"/>
        </w:rPr>
        <w:t>1</w:t>
      </w:r>
      <w:r w:rsidR="00B16815">
        <w:rPr>
          <w:rFonts w:ascii="Times New Roman" w:hAnsi="Times New Roman"/>
          <w:sz w:val="20"/>
          <w:szCs w:val="20"/>
        </w:rPr>
        <w:t>/</w:t>
      </w:r>
      <w:r w:rsidR="00B16815">
        <w:rPr>
          <w:rFonts w:ascii="Times New Roman" w:hAnsi="Times New Roman" w:cs="Times New Roman"/>
          <w:sz w:val="20"/>
          <w:szCs w:val="20"/>
        </w:rPr>
        <w:t>µ</w:t>
      </w:r>
      <w:r w:rsidR="00B16815">
        <w:rPr>
          <w:rFonts w:ascii="Times New Roman" w:hAnsi="Times New Roman"/>
          <w:sz w:val="20"/>
          <w:szCs w:val="20"/>
        </w:rPr>
        <w:t>L</w:t>
      </w:r>
      <w:r w:rsidR="009B2E5F">
        <w:rPr>
          <w:rFonts w:ascii="Times New Roman" w:hAnsi="Times New Roman"/>
          <w:sz w:val="20"/>
          <w:szCs w:val="20"/>
        </w:rPr>
        <w:t>)</w:t>
      </w:r>
      <w:r w:rsidR="009B2E5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lebih</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tinggi</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pada</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kelompok</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kanker</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kolorektal</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dengan</w:t>
      </w:r>
      <w:proofErr w:type="spellEnd"/>
      <w:r w:rsidR="0050654F">
        <w:rPr>
          <w:rFonts w:ascii="Times New Roman" w:eastAsia="Times New Roman" w:hAnsi="Times New Roman" w:cs="Times New Roman"/>
          <w:color w:val="000000"/>
          <w:sz w:val="20"/>
          <w:szCs w:val="20"/>
        </w:rPr>
        <w:t xml:space="preserve"> metastasis </w:t>
      </w:r>
      <w:proofErr w:type="spellStart"/>
      <w:r w:rsidR="009B2E5F">
        <w:rPr>
          <w:rFonts w:ascii="Times New Roman" w:eastAsia="Times New Roman" w:hAnsi="Times New Roman" w:cs="Times New Roman"/>
          <w:color w:val="000000"/>
          <w:sz w:val="20"/>
          <w:szCs w:val="20"/>
        </w:rPr>
        <w:t>di</w:t>
      </w:r>
      <w:r w:rsidR="004D2CFC">
        <w:rPr>
          <w:rFonts w:ascii="Times New Roman" w:eastAsia="Times New Roman" w:hAnsi="Times New Roman" w:cs="Times New Roman"/>
          <w:color w:val="000000"/>
          <w:sz w:val="20"/>
          <w:szCs w:val="20"/>
        </w:rPr>
        <w:t>bandingkan</w:t>
      </w:r>
      <w:proofErr w:type="spellEnd"/>
      <w:r w:rsidR="004D2CFC">
        <w:rPr>
          <w:rFonts w:ascii="Times New Roman" w:eastAsia="Times New Roman" w:hAnsi="Times New Roman" w:cs="Times New Roman"/>
          <w:color w:val="000000"/>
          <w:sz w:val="20"/>
          <w:szCs w:val="20"/>
        </w:rPr>
        <w:t xml:space="preserve"> </w:t>
      </w:r>
      <w:proofErr w:type="spellStart"/>
      <w:r w:rsidR="004D2CFC">
        <w:rPr>
          <w:rFonts w:ascii="Times New Roman" w:eastAsia="Times New Roman" w:hAnsi="Times New Roman" w:cs="Times New Roman"/>
          <w:color w:val="000000"/>
          <w:sz w:val="20"/>
          <w:szCs w:val="20"/>
        </w:rPr>
        <w:t>kelompok</w:t>
      </w:r>
      <w:proofErr w:type="spellEnd"/>
      <w:r w:rsidR="004D2CFC">
        <w:rPr>
          <w:rFonts w:ascii="Times New Roman" w:eastAsia="Times New Roman" w:hAnsi="Times New Roman" w:cs="Times New Roman"/>
          <w:color w:val="000000"/>
          <w:sz w:val="20"/>
          <w:szCs w:val="20"/>
        </w:rPr>
        <w:t xml:space="preserve"> </w:t>
      </w:r>
      <w:proofErr w:type="spellStart"/>
      <w:r w:rsidR="004D2CFC">
        <w:rPr>
          <w:rFonts w:ascii="Times New Roman" w:eastAsia="Times New Roman" w:hAnsi="Times New Roman" w:cs="Times New Roman"/>
          <w:color w:val="000000"/>
          <w:sz w:val="20"/>
          <w:szCs w:val="20"/>
        </w:rPr>
        <w:t>nonmetastasis</w:t>
      </w:r>
      <w:proofErr w:type="spellEnd"/>
      <w:r w:rsidR="009B2E5F">
        <w:rPr>
          <w:rFonts w:ascii="Times New Roman" w:eastAsia="Times New Roman" w:hAnsi="Times New Roman" w:cs="Times New Roman"/>
          <w:color w:val="000000"/>
          <w:sz w:val="20"/>
          <w:szCs w:val="20"/>
        </w:rPr>
        <w:t xml:space="preserve"> (</w:t>
      </w:r>
      <w:r w:rsidR="009B2E5F">
        <w:rPr>
          <w:rFonts w:ascii="Times New Roman" w:hAnsi="Times New Roman"/>
          <w:sz w:val="20"/>
          <w:szCs w:val="20"/>
        </w:rPr>
        <w:t>361,9±97,</w:t>
      </w:r>
      <w:r w:rsidR="009B2E5F" w:rsidRPr="00F518D0">
        <w:rPr>
          <w:rFonts w:ascii="Times New Roman" w:hAnsi="Times New Roman"/>
          <w:sz w:val="20"/>
          <w:szCs w:val="20"/>
        </w:rPr>
        <w:t>9</w:t>
      </w:r>
      <w:r w:rsidR="00B16815">
        <w:rPr>
          <w:rFonts w:ascii="Times New Roman" w:hAnsi="Times New Roman"/>
          <w:sz w:val="20"/>
          <w:szCs w:val="20"/>
        </w:rPr>
        <w:t>/</w:t>
      </w:r>
      <w:r w:rsidR="00B16815">
        <w:rPr>
          <w:rFonts w:ascii="Times New Roman" w:hAnsi="Times New Roman" w:cs="Times New Roman"/>
          <w:sz w:val="20"/>
          <w:szCs w:val="20"/>
        </w:rPr>
        <w:t>µ</w:t>
      </w:r>
      <w:r w:rsidR="00B16815">
        <w:rPr>
          <w:rFonts w:ascii="Times New Roman" w:hAnsi="Times New Roman"/>
          <w:sz w:val="20"/>
          <w:szCs w:val="20"/>
        </w:rPr>
        <w:t>L</w:t>
      </w:r>
      <w:r w:rsidR="009B2E5F">
        <w:rPr>
          <w:rFonts w:ascii="Times New Roman" w:hAnsi="Times New Roman"/>
          <w:sz w:val="20"/>
          <w:szCs w:val="20"/>
        </w:rPr>
        <w:t xml:space="preserve">) </w:t>
      </w:r>
      <w:proofErr w:type="spellStart"/>
      <w:r w:rsidR="009B2E5F">
        <w:rPr>
          <w:rFonts w:ascii="Times New Roman" w:eastAsia="Times New Roman" w:hAnsi="Times New Roman" w:cs="Times New Roman"/>
          <w:color w:val="000000"/>
          <w:sz w:val="20"/>
          <w:szCs w:val="20"/>
        </w:rPr>
        <w:t>dengan</w:t>
      </w:r>
      <w:proofErr w:type="spellEnd"/>
      <w:r w:rsidR="009B2E5F">
        <w:rPr>
          <w:rFonts w:ascii="Times New Roman" w:eastAsia="Times New Roman" w:hAnsi="Times New Roman" w:cs="Times New Roman"/>
          <w:color w:val="000000"/>
          <w:sz w:val="20"/>
          <w:szCs w:val="20"/>
        </w:rPr>
        <w:t xml:space="preserve"> </w:t>
      </w:r>
      <w:proofErr w:type="spellStart"/>
      <w:r w:rsidR="009B2E5F">
        <w:rPr>
          <w:rFonts w:ascii="Times New Roman" w:eastAsia="Times New Roman" w:hAnsi="Times New Roman" w:cs="Times New Roman"/>
          <w:color w:val="000000"/>
          <w:sz w:val="20"/>
          <w:szCs w:val="20"/>
        </w:rPr>
        <w:t>nilai</w:t>
      </w:r>
      <w:proofErr w:type="spellEnd"/>
      <w:r w:rsidR="009B2E5F">
        <w:rPr>
          <w:rFonts w:ascii="Times New Roman" w:eastAsia="Times New Roman" w:hAnsi="Times New Roman" w:cs="Times New Roman"/>
          <w:color w:val="000000"/>
          <w:sz w:val="20"/>
          <w:szCs w:val="20"/>
        </w:rPr>
        <w:t xml:space="preserve"> p=0,000. K</w:t>
      </w:r>
      <w:r w:rsidR="0050654F">
        <w:rPr>
          <w:rFonts w:ascii="Times New Roman" w:eastAsia="Times New Roman" w:hAnsi="Times New Roman" w:cs="Times New Roman"/>
          <w:color w:val="000000"/>
          <w:sz w:val="20"/>
          <w:szCs w:val="20"/>
        </w:rPr>
        <w:t>adar MPV</w:t>
      </w:r>
      <w:r w:rsidR="009B2E5F">
        <w:rPr>
          <w:rFonts w:ascii="Times New Roman" w:eastAsia="Times New Roman" w:hAnsi="Times New Roman" w:cs="Times New Roman"/>
          <w:color w:val="000000"/>
          <w:sz w:val="20"/>
          <w:szCs w:val="20"/>
        </w:rPr>
        <w:t xml:space="preserve"> (</w:t>
      </w:r>
      <w:r w:rsidR="009B2E5F">
        <w:rPr>
          <w:rFonts w:ascii="Times New Roman" w:hAnsi="Times New Roman"/>
          <w:sz w:val="20"/>
          <w:szCs w:val="20"/>
        </w:rPr>
        <w:t>8,9±</w:t>
      </w:r>
      <w:r w:rsidR="009B2E5F" w:rsidRPr="00F518D0">
        <w:rPr>
          <w:rFonts w:ascii="Times New Roman" w:hAnsi="Times New Roman"/>
          <w:sz w:val="20"/>
          <w:szCs w:val="20"/>
        </w:rPr>
        <w:t>0,7</w:t>
      </w:r>
      <w:r w:rsidR="00B16815">
        <w:rPr>
          <w:rFonts w:ascii="Times New Roman" w:hAnsi="Times New Roman"/>
          <w:sz w:val="20"/>
          <w:szCs w:val="20"/>
        </w:rPr>
        <w:t xml:space="preserve"> </w:t>
      </w:r>
      <w:proofErr w:type="spellStart"/>
      <w:r w:rsidR="00B16815">
        <w:rPr>
          <w:rFonts w:ascii="Times New Roman" w:hAnsi="Times New Roman"/>
          <w:sz w:val="20"/>
          <w:szCs w:val="20"/>
        </w:rPr>
        <w:t>fl</w:t>
      </w:r>
      <w:proofErr w:type="spellEnd"/>
      <w:r w:rsidR="009B2E5F">
        <w:rPr>
          <w:rFonts w:ascii="Times New Roman" w:hAnsi="Times New Roman"/>
          <w:sz w:val="20"/>
          <w:szCs w:val="20"/>
        </w:rPr>
        <w:t>)</w:t>
      </w:r>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dan</w:t>
      </w:r>
      <w:proofErr w:type="spellEnd"/>
      <w:r w:rsidR="0050654F">
        <w:rPr>
          <w:rFonts w:ascii="Times New Roman" w:eastAsia="Times New Roman" w:hAnsi="Times New Roman" w:cs="Times New Roman"/>
          <w:color w:val="000000"/>
          <w:sz w:val="20"/>
          <w:szCs w:val="20"/>
        </w:rPr>
        <w:t xml:space="preserve"> PDW</w:t>
      </w:r>
      <w:r w:rsidR="009B2E5F">
        <w:rPr>
          <w:rFonts w:ascii="Times New Roman" w:eastAsia="Times New Roman" w:hAnsi="Times New Roman" w:cs="Times New Roman"/>
          <w:color w:val="000000"/>
          <w:sz w:val="20"/>
          <w:szCs w:val="20"/>
        </w:rPr>
        <w:t xml:space="preserve"> (</w:t>
      </w:r>
      <w:r w:rsidR="009B2E5F">
        <w:rPr>
          <w:rFonts w:ascii="Times New Roman" w:hAnsi="Times New Roman"/>
          <w:sz w:val="20"/>
          <w:szCs w:val="20"/>
        </w:rPr>
        <w:t>9,1±</w:t>
      </w:r>
      <w:r w:rsidR="009B2E5F" w:rsidRPr="00F518D0">
        <w:rPr>
          <w:rFonts w:ascii="Times New Roman" w:hAnsi="Times New Roman"/>
          <w:sz w:val="20"/>
          <w:szCs w:val="20"/>
        </w:rPr>
        <w:t>1,4</w:t>
      </w:r>
      <w:r w:rsidR="00B16815">
        <w:rPr>
          <w:rFonts w:ascii="Times New Roman" w:hAnsi="Times New Roman"/>
          <w:sz w:val="20"/>
          <w:szCs w:val="20"/>
        </w:rPr>
        <w:t>%</w:t>
      </w:r>
      <w:r w:rsidR="009B2E5F">
        <w:rPr>
          <w:rFonts w:ascii="Times New Roman" w:hAnsi="Times New Roman"/>
          <w:sz w:val="20"/>
          <w:szCs w:val="20"/>
        </w:rPr>
        <w:t>)</w:t>
      </w:r>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lebih</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rendah</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pada</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kelompok</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kanker</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kolorektal</w:t>
      </w:r>
      <w:proofErr w:type="spellEnd"/>
      <w:r w:rsidR="0050654F">
        <w:rPr>
          <w:rFonts w:ascii="Times New Roman" w:eastAsia="Times New Roman" w:hAnsi="Times New Roman" w:cs="Times New Roman"/>
          <w:color w:val="000000"/>
          <w:sz w:val="20"/>
          <w:szCs w:val="20"/>
        </w:rPr>
        <w:t xml:space="preserve"> </w:t>
      </w:r>
      <w:proofErr w:type="spellStart"/>
      <w:r w:rsidR="0050654F">
        <w:rPr>
          <w:rFonts w:ascii="Times New Roman" w:eastAsia="Times New Roman" w:hAnsi="Times New Roman" w:cs="Times New Roman"/>
          <w:color w:val="000000"/>
          <w:sz w:val="20"/>
          <w:szCs w:val="20"/>
        </w:rPr>
        <w:t>dengan</w:t>
      </w:r>
      <w:proofErr w:type="spellEnd"/>
      <w:r w:rsidR="0050654F">
        <w:rPr>
          <w:rFonts w:ascii="Times New Roman" w:eastAsia="Times New Roman" w:hAnsi="Times New Roman" w:cs="Times New Roman"/>
          <w:color w:val="000000"/>
          <w:sz w:val="20"/>
          <w:szCs w:val="20"/>
        </w:rPr>
        <w:t xml:space="preserve"> metastasis </w:t>
      </w:r>
      <w:proofErr w:type="spellStart"/>
      <w:r w:rsidR="009B2E5F">
        <w:rPr>
          <w:rFonts w:ascii="Times New Roman" w:eastAsia="Times New Roman" w:hAnsi="Times New Roman" w:cs="Times New Roman"/>
          <w:color w:val="000000"/>
          <w:sz w:val="20"/>
          <w:szCs w:val="20"/>
        </w:rPr>
        <w:t>dibanding</w:t>
      </w:r>
      <w:r w:rsidR="004D2CFC">
        <w:rPr>
          <w:rFonts w:ascii="Times New Roman" w:eastAsia="Times New Roman" w:hAnsi="Times New Roman" w:cs="Times New Roman"/>
          <w:color w:val="000000"/>
          <w:sz w:val="20"/>
          <w:szCs w:val="20"/>
        </w:rPr>
        <w:t>kan</w:t>
      </w:r>
      <w:proofErr w:type="spellEnd"/>
      <w:r w:rsidR="004D2CFC">
        <w:rPr>
          <w:rFonts w:ascii="Times New Roman" w:eastAsia="Times New Roman" w:hAnsi="Times New Roman" w:cs="Times New Roman"/>
          <w:color w:val="000000"/>
          <w:sz w:val="20"/>
          <w:szCs w:val="20"/>
        </w:rPr>
        <w:t xml:space="preserve"> </w:t>
      </w:r>
      <w:proofErr w:type="spellStart"/>
      <w:r w:rsidR="004D2CFC">
        <w:rPr>
          <w:rFonts w:ascii="Times New Roman" w:eastAsia="Times New Roman" w:hAnsi="Times New Roman" w:cs="Times New Roman"/>
          <w:color w:val="000000"/>
          <w:sz w:val="20"/>
          <w:szCs w:val="20"/>
        </w:rPr>
        <w:t>kelompok</w:t>
      </w:r>
      <w:proofErr w:type="spellEnd"/>
      <w:r w:rsidR="004D2CFC">
        <w:rPr>
          <w:rFonts w:ascii="Times New Roman" w:eastAsia="Times New Roman" w:hAnsi="Times New Roman" w:cs="Times New Roman"/>
          <w:color w:val="000000"/>
          <w:sz w:val="20"/>
          <w:szCs w:val="20"/>
        </w:rPr>
        <w:t xml:space="preserve"> </w:t>
      </w:r>
      <w:proofErr w:type="spellStart"/>
      <w:r w:rsidR="004D2CFC">
        <w:rPr>
          <w:rFonts w:ascii="Times New Roman" w:eastAsia="Times New Roman" w:hAnsi="Times New Roman" w:cs="Times New Roman"/>
          <w:color w:val="000000"/>
          <w:sz w:val="20"/>
          <w:szCs w:val="20"/>
        </w:rPr>
        <w:t>nonmetastasis</w:t>
      </w:r>
      <w:proofErr w:type="spellEnd"/>
      <w:r w:rsidR="009B2E5F">
        <w:rPr>
          <w:rFonts w:ascii="Times New Roman" w:eastAsia="Times New Roman" w:hAnsi="Times New Roman" w:cs="Times New Roman"/>
          <w:color w:val="000000"/>
          <w:sz w:val="20"/>
          <w:szCs w:val="20"/>
        </w:rPr>
        <w:t xml:space="preserve"> </w:t>
      </w:r>
      <w:r w:rsidR="006C323A">
        <w:rPr>
          <w:rFonts w:ascii="Times New Roman" w:eastAsia="Times New Roman" w:hAnsi="Times New Roman" w:cs="Times New Roman"/>
          <w:color w:val="000000"/>
          <w:sz w:val="20"/>
          <w:szCs w:val="20"/>
        </w:rPr>
        <w:t>(</w:t>
      </w:r>
      <w:proofErr w:type="spellStart"/>
      <w:r w:rsidR="009B2E5F">
        <w:rPr>
          <w:rFonts w:ascii="Times New Roman" w:eastAsia="Times New Roman" w:hAnsi="Times New Roman" w:cs="Times New Roman"/>
          <w:color w:val="000000"/>
          <w:sz w:val="20"/>
          <w:szCs w:val="20"/>
        </w:rPr>
        <w:t>masing-masing</w:t>
      </w:r>
      <w:proofErr w:type="spellEnd"/>
      <w:r w:rsidR="009B2E5F">
        <w:rPr>
          <w:rFonts w:ascii="Times New Roman" w:eastAsia="Times New Roman" w:hAnsi="Times New Roman" w:cs="Times New Roman"/>
          <w:color w:val="000000"/>
          <w:sz w:val="20"/>
          <w:szCs w:val="20"/>
        </w:rPr>
        <w:t xml:space="preserve"> </w:t>
      </w:r>
      <w:r w:rsidR="009B2E5F">
        <w:rPr>
          <w:rFonts w:ascii="Times New Roman" w:hAnsi="Times New Roman"/>
          <w:sz w:val="20"/>
          <w:szCs w:val="20"/>
        </w:rPr>
        <w:t>9,5±</w:t>
      </w:r>
      <w:r w:rsidR="009B2E5F" w:rsidRPr="00F518D0">
        <w:rPr>
          <w:rFonts w:ascii="Times New Roman" w:hAnsi="Times New Roman"/>
          <w:sz w:val="20"/>
          <w:szCs w:val="20"/>
        </w:rPr>
        <w:t>0,8</w:t>
      </w:r>
      <w:r w:rsidR="009B2E5F">
        <w:rPr>
          <w:rFonts w:ascii="Times New Roman" w:hAnsi="Times New Roman"/>
          <w:sz w:val="20"/>
          <w:szCs w:val="20"/>
        </w:rPr>
        <w:t xml:space="preserve"> </w:t>
      </w:r>
      <w:proofErr w:type="spellStart"/>
      <w:r w:rsidR="00B16815">
        <w:rPr>
          <w:rFonts w:ascii="Times New Roman" w:hAnsi="Times New Roman"/>
          <w:sz w:val="20"/>
          <w:szCs w:val="20"/>
        </w:rPr>
        <w:t>fl</w:t>
      </w:r>
      <w:proofErr w:type="spellEnd"/>
      <w:r w:rsidR="00B16815">
        <w:rPr>
          <w:rFonts w:ascii="Times New Roman" w:hAnsi="Times New Roman"/>
          <w:sz w:val="20"/>
          <w:szCs w:val="20"/>
        </w:rPr>
        <w:t xml:space="preserve"> </w:t>
      </w:r>
      <w:proofErr w:type="spellStart"/>
      <w:r w:rsidR="009B2E5F">
        <w:rPr>
          <w:rFonts w:ascii="Times New Roman" w:hAnsi="Times New Roman"/>
          <w:sz w:val="20"/>
          <w:szCs w:val="20"/>
        </w:rPr>
        <w:t>dan</w:t>
      </w:r>
      <w:proofErr w:type="spellEnd"/>
      <w:r w:rsidR="009B2E5F">
        <w:rPr>
          <w:rFonts w:ascii="Times New Roman" w:hAnsi="Times New Roman"/>
          <w:sz w:val="20"/>
          <w:szCs w:val="20"/>
        </w:rPr>
        <w:t xml:space="preserve"> </w:t>
      </w:r>
      <w:r w:rsidR="006C323A">
        <w:rPr>
          <w:rFonts w:ascii="Times New Roman" w:hAnsi="Times New Roman"/>
          <w:sz w:val="20"/>
          <w:szCs w:val="20"/>
        </w:rPr>
        <w:t>10,6±</w:t>
      </w:r>
      <w:r w:rsidR="009B2E5F" w:rsidRPr="00F518D0">
        <w:rPr>
          <w:rFonts w:ascii="Times New Roman" w:hAnsi="Times New Roman"/>
          <w:sz w:val="20"/>
          <w:szCs w:val="20"/>
        </w:rPr>
        <w:t>2,2</w:t>
      </w:r>
      <w:r w:rsidR="00B16815">
        <w:rPr>
          <w:rFonts w:ascii="Times New Roman" w:hAnsi="Times New Roman"/>
          <w:sz w:val="20"/>
          <w:szCs w:val="20"/>
        </w:rPr>
        <w:t>%</w:t>
      </w:r>
      <w:r w:rsidR="009B2E5F">
        <w:rPr>
          <w:rFonts w:ascii="Times New Roman" w:hAnsi="Times New Roman"/>
          <w:sz w:val="20"/>
          <w:szCs w:val="20"/>
        </w:rPr>
        <w:t xml:space="preserve">) </w:t>
      </w:r>
      <w:proofErr w:type="spellStart"/>
      <w:r w:rsidR="009B2E5F">
        <w:rPr>
          <w:rFonts w:ascii="Times New Roman" w:hAnsi="Times New Roman"/>
          <w:sz w:val="20"/>
          <w:szCs w:val="20"/>
        </w:rPr>
        <w:t>dengan</w:t>
      </w:r>
      <w:proofErr w:type="spellEnd"/>
      <w:r w:rsidR="009B2E5F">
        <w:rPr>
          <w:rFonts w:ascii="Times New Roman" w:hAnsi="Times New Roman"/>
          <w:sz w:val="20"/>
          <w:szCs w:val="20"/>
        </w:rPr>
        <w:t xml:space="preserve"> </w:t>
      </w:r>
      <w:proofErr w:type="spellStart"/>
      <w:r w:rsidR="009B2E5F">
        <w:rPr>
          <w:rFonts w:ascii="Times New Roman" w:hAnsi="Times New Roman"/>
          <w:sz w:val="20"/>
          <w:szCs w:val="20"/>
        </w:rPr>
        <w:t>nilai</w:t>
      </w:r>
      <w:proofErr w:type="spellEnd"/>
      <w:r w:rsidR="009B2E5F">
        <w:rPr>
          <w:rFonts w:ascii="Times New Roman" w:hAnsi="Times New Roman"/>
          <w:sz w:val="20"/>
          <w:szCs w:val="20"/>
        </w:rPr>
        <w:t xml:space="preserve"> p=</w:t>
      </w:r>
      <w:r w:rsidR="0050654F">
        <w:rPr>
          <w:rFonts w:ascii="Times New Roman" w:eastAsia="Times New Roman" w:hAnsi="Times New Roman" w:cs="Times New Roman"/>
          <w:color w:val="000000"/>
          <w:sz w:val="20"/>
          <w:szCs w:val="20"/>
        </w:rPr>
        <w:t xml:space="preserve">0,000.  </w:t>
      </w:r>
      <w:proofErr w:type="spellStart"/>
      <w:r w:rsidR="006C323A">
        <w:rPr>
          <w:rFonts w:ascii="Times New Roman" w:eastAsia="Times New Roman" w:hAnsi="Times New Roman" w:cs="Times New Roman"/>
          <w:color w:val="000000"/>
          <w:sz w:val="20"/>
          <w:szCs w:val="20"/>
        </w:rPr>
        <w:t>Pada</w:t>
      </w:r>
      <w:proofErr w:type="spellEnd"/>
      <w:r w:rsidR="006C323A">
        <w:rPr>
          <w:rFonts w:ascii="Times New Roman" w:eastAsia="Times New Roman" w:hAnsi="Times New Roman" w:cs="Times New Roman"/>
          <w:color w:val="000000"/>
          <w:sz w:val="20"/>
          <w:szCs w:val="20"/>
        </w:rPr>
        <w:t xml:space="preserve"> penelitian </w:t>
      </w:r>
      <w:proofErr w:type="spellStart"/>
      <w:r w:rsidR="006C323A">
        <w:rPr>
          <w:rFonts w:ascii="Times New Roman" w:eastAsia="Times New Roman" w:hAnsi="Times New Roman" w:cs="Times New Roman"/>
          <w:color w:val="000000"/>
          <w:sz w:val="20"/>
          <w:szCs w:val="20"/>
        </w:rPr>
        <w:t>ini</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ada</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perbedaan</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indeks</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trombosit</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antara</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pasien</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kanker</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kolorektal</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dengan</w:t>
      </w:r>
      <w:proofErr w:type="spellEnd"/>
      <w:r w:rsidR="006C323A">
        <w:rPr>
          <w:rFonts w:ascii="Times New Roman" w:eastAsia="Times New Roman" w:hAnsi="Times New Roman" w:cs="Times New Roman"/>
          <w:color w:val="000000"/>
          <w:sz w:val="20"/>
          <w:szCs w:val="20"/>
        </w:rPr>
        <w:t xml:space="preserve"> metastasis </w:t>
      </w:r>
      <w:proofErr w:type="spellStart"/>
      <w:r w:rsidR="006C323A">
        <w:rPr>
          <w:rFonts w:ascii="Times New Roman" w:eastAsia="Times New Roman" w:hAnsi="Times New Roman" w:cs="Times New Roman"/>
          <w:color w:val="000000"/>
          <w:sz w:val="20"/>
          <w:szCs w:val="20"/>
        </w:rPr>
        <w:t>dan</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kanker</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kolorektal</w:t>
      </w:r>
      <w:proofErr w:type="spellEnd"/>
      <w:r w:rsidR="006C323A">
        <w:rPr>
          <w:rFonts w:ascii="Times New Roman" w:eastAsia="Times New Roman" w:hAnsi="Times New Roman" w:cs="Times New Roman"/>
          <w:color w:val="000000"/>
          <w:sz w:val="20"/>
          <w:szCs w:val="20"/>
        </w:rPr>
        <w:t xml:space="preserve"> </w:t>
      </w:r>
      <w:proofErr w:type="spellStart"/>
      <w:r w:rsidR="006C323A">
        <w:rPr>
          <w:rFonts w:ascii="Times New Roman" w:eastAsia="Times New Roman" w:hAnsi="Times New Roman" w:cs="Times New Roman"/>
          <w:color w:val="000000"/>
          <w:sz w:val="20"/>
          <w:szCs w:val="20"/>
        </w:rPr>
        <w:t>nonmetastasis</w:t>
      </w:r>
      <w:proofErr w:type="spellEnd"/>
      <w:r w:rsidR="006C323A">
        <w:rPr>
          <w:rFonts w:ascii="Times New Roman" w:eastAsia="Times New Roman" w:hAnsi="Times New Roman" w:cs="Times New Roman"/>
          <w:color w:val="000000"/>
          <w:sz w:val="20"/>
          <w:szCs w:val="20"/>
        </w:rPr>
        <w:t xml:space="preserve">. </w:t>
      </w:r>
    </w:p>
    <w:p w:rsidR="001F2EA7" w:rsidRPr="001F2EA7" w:rsidRDefault="001F2EA7" w:rsidP="001F2EA7">
      <w:pPr>
        <w:spacing w:after="0" w:line="240" w:lineRule="auto"/>
        <w:jc w:val="both"/>
        <w:rPr>
          <w:rFonts w:ascii="Times New Roman" w:eastAsia="Times New Roman" w:hAnsi="Times New Roman" w:cs="Times New Roman"/>
          <w:b/>
          <w:bCs/>
          <w:spacing w:val="1"/>
          <w:position w:val="-1"/>
          <w:sz w:val="20"/>
          <w:szCs w:val="20"/>
        </w:rPr>
      </w:pPr>
    </w:p>
    <w:p w:rsidR="001F2EA7" w:rsidRPr="001F2EA7" w:rsidRDefault="001F2EA7" w:rsidP="001F2EA7">
      <w:pPr>
        <w:spacing w:after="0" w:line="240" w:lineRule="auto"/>
        <w:jc w:val="both"/>
        <w:rPr>
          <w:rFonts w:ascii="Times New Roman" w:eastAsia="Times New Roman" w:hAnsi="Times New Roman" w:cs="Times New Roman"/>
          <w:color w:val="000000"/>
          <w:sz w:val="20"/>
          <w:szCs w:val="20"/>
        </w:rPr>
      </w:pPr>
      <w:r w:rsidRPr="001F2EA7">
        <w:rPr>
          <w:rFonts w:ascii="Times New Roman" w:eastAsia="Times New Roman" w:hAnsi="Times New Roman" w:cs="Times New Roman"/>
          <w:b/>
          <w:bCs/>
          <w:spacing w:val="1"/>
          <w:position w:val="-1"/>
          <w:sz w:val="20"/>
          <w:szCs w:val="20"/>
          <w:lang w:val="id-ID"/>
        </w:rPr>
        <w:t>Kat</w:t>
      </w:r>
      <w:r w:rsidRPr="001F2EA7">
        <w:rPr>
          <w:rFonts w:ascii="Times New Roman" w:eastAsia="Times New Roman" w:hAnsi="Times New Roman" w:cs="Times New Roman"/>
          <w:b/>
          <w:bCs/>
          <w:position w:val="-1"/>
          <w:sz w:val="20"/>
          <w:szCs w:val="20"/>
          <w:lang w:val="id-ID"/>
        </w:rPr>
        <w:t xml:space="preserve">a </w:t>
      </w:r>
      <w:r w:rsidRPr="001F2EA7">
        <w:rPr>
          <w:rFonts w:ascii="Times New Roman" w:eastAsia="Times New Roman" w:hAnsi="Times New Roman" w:cs="Times New Roman"/>
          <w:b/>
          <w:bCs/>
          <w:spacing w:val="-3"/>
          <w:position w:val="-1"/>
          <w:sz w:val="20"/>
          <w:szCs w:val="20"/>
          <w:lang w:val="id-ID"/>
        </w:rPr>
        <w:t>k</w:t>
      </w:r>
      <w:r w:rsidRPr="001F2EA7">
        <w:rPr>
          <w:rFonts w:ascii="Times New Roman" w:eastAsia="Times New Roman" w:hAnsi="Times New Roman" w:cs="Times New Roman"/>
          <w:b/>
          <w:bCs/>
          <w:position w:val="-1"/>
          <w:sz w:val="20"/>
          <w:szCs w:val="20"/>
          <w:lang w:val="id-ID"/>
        </w:rPr>
        <w:t>unci:</w:t>
      </w:r>
      <w:r w:rsidRPr="001F2EA7">
        <w:rPr>
          <w:rFonts w:ascii="Times New Roman" w:eastAsia="Times New Roman" w:hAnsi="Times New Roman" w:cs="Times New Roman"/>
          <w:bCs/>
          <w:position w:val="-1"/>
          <w:sz w:val="20"/>
          <w:szCs w:val="20"/>
          <w:lang w:val="id-ID"/>
        </w:rPr>
        <w:t xml:space="preserve"> </w:t>
      </w:r>
      <w:proofErr w:type="spellStart"/>
      <w:r w:rsidR="006C323A">
        <w:rPr>
          <w:rFonts w:ascii="Times New Roman" w:eastAsia="Times New Roman" w:hAnsi="Times New Roman" w:cs="Times New Roman"/>
          <w:bCs/>
          <w:position w:val="-1"/>
          <w:sz w:val="20"/>
          <w:szCs w:val="20"/>
        </w:rPr>
        <w:t>Indeks</w:t>
      </w:r>
      <w:proofErr w:type="spellEnd"/>
      <w:r w:rsidR="006C323A">
        <w:rPr>
          <w:rFonts w:ascii="Times New Roman" w:eastAsia="Times New Roman" w:hAnsi="Times New Roman" w:cs="Times New Roman"/>
          <w:bCs/>
          <w:position w:val="-1"/>
          <w:sz w:val="20"/>
          <w:szCs w:val="20"/>
        </w:rPr>
        <w:t xml:space="preserve"> </w:t>
      </w:r>
      <w:proofErr w:type="spellStart"/>
      <w:r w:rsidR="006C323A">
        <w:rPr>
          <w:rFonts w:ascii="Times New Roman" w:eastAsia="Times New Roman" w:hAnsi="Times New Roman" w:cs="Times New Roman"/>
          <w:bCs/>
          <w:position w:val="-1"/>
          <w:sz w:val="20"/>
          <w:szCs w:val="20"/>
        </w:rPr>
        <w:t>trombosit</w:t>
      </w:r>
      <w:proofErr w:type="spellEnd"/>
      <w:r w:rsidR="006C323A">
        <w:rPr>
          <w:rFonts w:ascii="Times New Roman" w:eastAsia="Times New Roman" w:hAnsi="Times New Roman" w:cs="Times New Roman"/>
          <w:bCs/>
          <w:position w:val="-1"/>
          <w:sz w:val="20"/>
          <w:szCs w:val="20"/>
        </w:rPr>
        <w:t xml:space="preserve">, </w:t>
      </w:r>
      <w:proofErr w:type="spellStart"/>
      <w:r w:rsidR="00535D80">
        <w:rPr>
          <w:rFonts w:ascii="Times New Roman" w:eastAsia="Times New Roman" w:hAnsi="Times New Roman" w:cs="Times New Roman"/>
          <w:bCs/>
          <w:position w:val="-1"/>
          <w:sz w:val="20"/>
          <w:szCs w:val="20"/>
        </w:rPr>
        <w:t>k</w:t>
      </w:r>
      <w:r w:rsidR="006C323A">
        <w:rPr>
          <w:rFonts w:ascii="Times New Roman" w:eastAsia="Times New Roman" w:hAnsi="Times New Roman" w:cs="Times New Roman"/>
          <w:bCs/>
          <w:position w:val="-1"/>
          <w:sz w:val="20"/>
          <w:szCs w:val="20"/>
        </w:rPr>
        <w:t>anker</w:t>
      </w:r>
      <w:proofErr w:type="spellEnd"/>
      <w:r w:rsidR="006C323A">
        <w:rPr>
          <w:rFonts w:ascii="Times New Roman" w:eastAsia="Times New Roman" w:hAnsi="Times New Roman" w:cs="Times New Roman"/>
          <w:bCs/>
          <w:position w:val="-1"/>
          <w:sz w:val="20"/>
          <w:szCs w:val="20"/>
        </w:rPr>
        <w:t xml:space="preserve"> </w:t>
      </w:r>
      <w:proofErr w:type="spellStart"/>
      <w:r w:rsidR="006C323A">
        <w:rPr>
          <w:rFonts w:ascii="Times New Roman" w:eastAsia="Times New Roman" w:hAnsi="Times New Roman" w:cs="Times New Roman"/>
          <w:bCs/>
          <w:position w:val="-1"/>
          <w:sz w:val="20"/>
          <w:szCs w:val="20"/>
        </w:rPr>
        <w:t>kolorektal</w:t>
      </w:r>
      <w:proofErr w:type="spellEnd"/>
      <w:r w:rsidR="006C323A">
        <w:rPr>
          <w:rFonts w:ascii="Times New Roman" w:eastAsia="Times New Roman" w:hAnsi="Times New Roman" w:cs="Times New Roman"/>
          <w:bCs/>
          <w:position w:val="-1"/>
          <w:sz w:val="20"/>
          <w:szCs w:val="20"/>
        </w:rPr>
        <w:t xml:space="preserve">, </w:t>
      </w:r>
      <w:r w:rsidR="00535D80">
        <w:rPr>
          <w:rFonts w:ascii="Times New Roman" w:eastAsia="Times New Roman" w:hAnsi="Times New Roman" w:cs="Times New Roman"/>
          <w:bCs/>
          <w:position w:val="-1"/>
          <w:sz w:val="20"/>
          <w:szCs w:val="20"/>
        </w:rPr>
        <w:t>m</w:t>
      </w:r>
      <w:r w:rsidR="004D2CFC">
        <w:rPr>
          <w:rFonts w:ascii="Times New Roman" w:eastAsia="Times New Roman" w:hAnsi="Times New Roman" w:cs="Times New Roman"/>
          <w:bCs/>
          <w:position w:val="-1"/>
          <w:sz w:val="20"/>
          <w:szCs w:val="20"/>
        </w:rPr>
        <w:t>etastasis</w:t>
      </w:r>
    </w:p>
    <w:p w:rsidR="001F2EA7" w:rsidRPr="001F2EA7" w:rsidRDefault="001F2EA7" w:rsidP="001F2EA7">
      <w:pPr>
        <w:widowControl w:val="0"/>
        <w:autoSpaceDE w:val="0"/>
        <w:autoSpaceDN w:val="0"/>
        <w:adjustRightInd w:val="0"/>
        <w:spacing w:after="0" w:line="240" w:lineRule="auto"/>
        <w:ind w:left="142" w:right="49"/>
        <w:contextualSpacing/>
        <w:jc w:val="center"/>
        <w:rPr>
          <w:rFonts w:ascii="Times New Roman" w:eastAsia="Times New Roman" w:hAnsi="Times New Roman" w:cs="Times New Roman"/>
          <w:b/>
          <w:bCs/>
          <w:spacing w:val="-1"/>
          <w:sz w:val="24"/>
          <w:szCs w:val="24"/>
        </w:rPr>
      </w:pPr>
    </w:p>
    <w:p w:rsidR="001F2EA7" w:rsidRPr="001F2EA7" w:rsidRDefault="001F2EA7" w:rsidP="001F2EA7">
      <w:pPr>
        <w:widowControl w:val="0"/>
        <w:autoSpaceDE w:val="0"/>
        <w:autoSpaceDN w:val="0"/>
        <w:adjustRightInd w:val="0"/>
        <w:spacing w:after="0" w:line="240" w:lineRule="auto"/>
        <w:ind w:left="142" w:right="49"/>
        <w:contextualSpacing/>
        <w:jc w:val="center"/>
        <w:rPr>
          <w:rFonts w:ascii="Times New Roman" w:eastAsia="Times New Roman" w:hAnsi="Times New Roman" w:cs="Times New Roman"/>
          <w:b/>
          <w:bCs/>
          <w:spacing w:val="-1"/>
          <w:sz w:val="24"/>
          <w:szCs w:val="24"/>
        </w:rPr>
      </w:pPr>
      <w:r w:rsidRPr="001F2EA7">
        <w:rPr>
          <w:rFonts w:ascii="Times New Roman" w:eastAsia="Times New Roman" w:hAnsi="Times New Roman" w:cs="Times New Roman"/>
          <w:b/>
          <w:bCs/>
          <w:spacing w:val="-1"/>
          <w:sz w:val="24"/>
          <w:szCs w:val="24"/>
          <w:lang w:val="id-ID"/>
        </w:rPr>
        <w:t>Abstract</w:t>
      </w:r>
    </w:p>
    <w:p w:rsidR="001F2EA7" w:rsidRPr="001F2EA7" w:rsidRDefault="001F2EA7" w:rsidP="001F2EA7">
      <w:pPr>
        <w:widowControl w:val="0"/>
        <w:autoSpaceDE w:val="0"/>
        <w:autoSpaceDN w:val="0"/>
        <w:adjustRightInd w:val="0"/>
        <w:spacing w:after="0" w:line="240" w:lineRule="auto"/>
        <w:ind w:left="142" w:right="49"/>
        <w:contextualSpacing/>
        <w:jc w:val="center"/>
        <w:rPr>
          <w:rFonts w:ascii="Times New Roman" w:eastAsia="Times New Roman" w:hAnsi="Times New Roman" w:cs="Times New Roman"/>
          <w:color w:val="000000"/>
          <w:sz w:val="20"/>
          <w:szCs w:val="20"/>
        </w:rPr>
      </w:pPr>
    </w:p>
    <w:p w:rsidR="001F2EA7" w:rsidRPr="001F2EA7" w:rsidRDefault="009D5E54" w:rsidP="001F2EA7">
      <w:pPr>
        <w:spacing w:after="0" w:line="240" w:lineRule="auto"/>
        <w:jc w:val="both"/>
        <w:rPr>
          <w:rFonts w:ascii="Times New Roman" w:eastAsia="Times New Roman" w:hAnsi="Times New Roman" w:cs="Times New Roman"/>
          <w:color w:val="000000"/>
          <w:sz w:val="20"/>
          <w:szCs w:val="20"/>
        </w:rPr>
      </w:pPr>
      <w:r w:rsidRPr="006C2DED">
        <w:rPr>
          <w:rFonts w:ascii="Times New Roman" w:eastAsia="Times New Roman" w:hAnsi="Times New Roman" w:cs="Times New Roman"/>
          <w:color w:val="202124"/>
          <w:sz w:val="20"/>
          <w:szCs w:val="20"/>
          <w:lang w:val="en"/>
        </w:rPr>
        <w:t xml:space="preserve">Colorectal cancer is still a health problem in the world. This problem is because cancer progression is related to prognosis and mortality. One of the factors associated with progression and metastasis in colorectal cancer is the platelet index. This study aims to determine the difference in the platelet index between </w:t>
      </w:r>
      <w:r w:rsidR="00A41EB0">
        <w:rPr>
          <w:rFonts w:ascii="Times New Roman" w:eastAsia="Times New Roman" w:hAnsi="Times New Roman" w:cs="Times New Roman"/>
          <w:color w:val="202124"/>
          <w:sz w:val="20"/>
          <w:szCs w:val="20"/>
          <w:lang w:val="en"/>
        </w:rPr>
        <w:t xml:space="preserve">non-metastatic and </w:t>
      </w:r>
      <w:r w:rsidR="00DD461E">
        <w:rPr>
          <w:rFonts w:ascii="Times New Roman" w:eastAsia="Times New Roman" w:hAnsi="Times New Roman" w:cs="Times New Roman"/>
          <w:color w:val="202124"/>
          <w:sz w:val="20"/>
          <w:szCs w:val="20"/>
          <w:lang w:val="en"/>
        </w:rPr>
        <w:t xml:space="preserve">metastatic </w:t>
      </w:r>
      <w:r w:rsidR="00DD461E" w:rsidRPr="006C2DED">
        <w:rPr>
          <w:rFonts w:ascii="Times New Roman" w:eastAsia="Times New Roman" w:hAnsi="Times New Roman" w:cs="Times New Roman"/>
          <w:color w:val="202124"/>
          <w:sz w:val="20"/>
          <w:szCs w:val="20"/>
          <w:lang w:val="en"/>
        </w:rPr>
        <w:t>colorectal</w:t>
      </w:r>
      <w:r w:rsidRPr="006C2DED">
        <w:rPr>
          <w:rFonts w:ascii="Times New Roman" w:eastAsia="Times New Roman" w:hAnsi="Times New Roman" w:cs="Times New Roman"/>
          <w:color w:val="202124"/>
          <w:sz w:val="20"/>
          <w:szCs w:val="20"/>
          <w:lang w:val="en"/>
        </w:rPr>
        <w:t xml:space="preserve"> cancer patients. This research was a comparative analytic study with a case-control approach. The research subjects were colorectal cancer patients at the Hematology</w:t>
      </w:r>
      <w:r w:rsidR="004D2CFC">
        <w:rPr>
          <w:rFonts w:ascii="Times New Roman" w:eastAsia="Times New Roman" w:hAnsi="Times New Roman" w:cs="Times New Roman"/>
          <w:color w:val="202124"/>
          <w:sz w:val="20"/>
          <w:szCs w:val="20"/>
          <w:lang w:val="en"/>
        </w:rPr>
        <w:t xml:space="preserve"> </w:t>
      </w:r>
      <w:r w:rsidR="00D83E74">
        <w:rPr>
          <w:rFonts w:ascii="Times New Roman" w:eastAsia="Times New Roman" w:hAnsi="Times New Roman" w:cs="Times New Roman"/>
          <w:color w:val="202124"/>
          <w:sz w:val="20"/>
          <w:szCs w:val="20"/>
          <w:lang w:val="en"/>
        </w:rPr>
        <w:t xml:space="preserve">and Medical </w:t>
      </w:r>
      <w:r w:rsidR="004D2CFC">
        <w:rPr>
          <w:rFonts w:ascii="Times New Roman" w:eastAsia="Times New Roman" w:hAnsi="Times New Roman" w:cs="Times New Roman"/>
          <w:color w:val="202124"/>
          <w:sz w:val="20"/>
          <w:szCs w:val="20"/>
          <w:lang w:val="en"/>
        </w:rPr>
        <w:t>Oncology</w:t>
      </w:r>
      <w:r w:rsidRPr="006C2DED">
        <w:rPr>
          <w:rFonts w:ascii="Times New Roman" w:eastAsia="Times New Roman" w:hAnsi="Times New Roman" w:cs="Times New Roman"/>
          <w:color w:val="202124"/>
          <w:sz w:val="20"/>
          <w:szCs w:val="20"/>
          <w:lang w:val="en"/>
        </w:rPr>
        <w:t xml:space="preserve"> Polyclinic</w:t>
      </w:r>
      <w:r w:rsidR="00D83E74">
        <w:rPr>
          <w:rFonts w:ascii="Times New Roman" w:eastAsia="Times New Roman" w:hAnsi="Times New Roman" w:cs="Times New Roman"/>
          <w:color w:val="202124"/>
          <w:sz w:val="20"/>
          <w:szCs w:val="20"/>
          <w:lang w:val="en"/>
        </w:rPr>
        <w:t xml:space="preserve"> </w:t>
      </w:r>
      <w:r w:rsidRPr="006C2DED">
        <w:rPr>
          <w:rFonts w:ascii="Times New Roman" w:eastAsia="Times New Roman" w:hAnsi="Times New Roman" w:cs="Times New Roman"/>
          <w:color w:val="202124"/>
          <w:sz w:val="20"/>
          <w:szCs w:val="20"/>
          <w:lang w:val="en"/>
        </w:rPr>
        <w:t>and the inpatient ward of</w:t>
      </w:r>
      <w:r w:rsidR="00D83E74">
        <w:rPr>
          <w:rFonts w:ascii="Times New Roman" w:eastAsia="Times New Roman" w:hAnsi="Times New Roman" w:cs="Times New Roman"/>
          <w:color w:val="202124"/>
          <w:sz w:val="20"/>
          <w:szCs w:val="20"/>
          <w:lang w:val="en"/>
        </w:rPr>
        <w:t xml:space="preserve"> </w:t>
      </w:r>
      <w:r w:rsidR="00D83E74" w:rsidRPr="006C2DED">
        <w:rPr>
          <w:rFonts w:ascii="Times New Roman" w:eastAsia="Times New Roman" w:hAnsi="Times New Roman" w:cs="Times New Roman"/>
          <w:color w:val="202124"/>
          <w:sz w:val="20"/>
          <w:szCs w:val="20"/>
          <w:lang w:val="en"/>
        </w:rPr>
        <w:t>Internal Medicine</w:t>
      </w:r>
      <w:r w:rsidR="00D83E74">
        <w:rPr>
          <w:rFonts w:ascii="Times New Roman" w:eastAsia="Times New Roman" w:hAnsi="Times New Roman" w:cs="Times New Roman"/>
          <w:color w:val="202124"/>
          <w:sz w:val="20"/>
          <w:szCs w:val="20"/>
          <w:lang w:val="en"/>
        </w:rPr>
        <w:t>,</w:t>
      </w:r>
      <w:r w:rsidRPr="006C2DED">
        <w:rPr>
          <w:rFonts w:ascii="Times New Roman" w:eastAsia="Times New Roman" w:hAnsi="Times New Roman" w:cs="Times New Roman"/>
          <w:color w:val="202124"/>
          <w:sz w:val="20"/>
          <w:szCs w:val="20"/>
          <w:lang w:val="en"/>
        </w:rPr>
        <w:t xml:space="preserve"> RSMH Palembang from January to July 2020. Blood samples were taken from the median cubital vein. The platelet index (platelet count, MPV and PDW) was examined using an automated hematology analyzer at the Clinical Pathology Laboratory of RSMH Palembang. Data were analyzed using unpaired T test. The results showed that the platelet levels (484.1± 185.1/µL) were higher in the colorectal cancer group with metastases than in the non-metastatic group (361.9± 97.9/µL) with p value= 0.000. MPV and PDW levels (8.9±0.7fl and 9.1± 1.4%, respectively) were lower in the metastatic colorectal cancer group than in the non-metastatic group (9.5±0.8fl and 10.6 ± 2.2%, respectively) with p value= 0.000. In this study, there is a difference in the platelet index between </w:t>
      </w:r>
      <w:r w:rsidR="00A41EB0">
        <w:rPr>
          <w:rFonts w:ascii="Times New Roman" w:eastAsia="Times New Roman" w:hAnsi="Times New Roman" w:cs="Times New Roman"/>
          <w:color w:val="202124"/>
          <w:sz w:val="20"/>
          <w:szCs w:val="20"/>
          <w:lang w:val="en"/>
        </w:rPr>
        <w:t xml:space="preserve">non-metastatic and metastatic </w:t>
      </w:r>
      <w:r w:rsidRPr="006C2DED">
        <w:rPr>
          <w:rFonts w:ascii="Times New Roman" w:eastAsia="Times New Roman" w:hAnsi="Times New Roman" w:cs="Times New Roman"/>
          <w:color w:val="202124"/>
          <w:sz w:val="20"/>
          <w:szCs w:val="20"/>
          <w:lang w:val="en"/>
        </w:rPr>
        <w:t>colorectal cancer patients.</w:t>
      </w:r>
    </w:p>
    <w:p w:rsidR="001F2EA7" w:rsidRPr="001F2EA7" w:rsidRDefault="001F2EA7" w:rsidP="001F2EA7">
      <w:pPr>
        <w:spacing w:after="0" w:line="240" w:lineRule="auto"/>
        <w:jc w:val="both"/>
        <w:rPr>
          <w:rFonts w:ascii="Times New Roman" w:eastAsia="Times New Roman" w:hAnsi="Times New Roman" w:cs="Times New Roman"/>
          <w:color w:val="000000"/>
          <w:sz w:val="20"/>
          <w:szCs w:val="20"/>
        </w:rPr>
      </w:pPr>
    </w:p>
    <w:p w:rsidR="001F2EA7" w:rsidRPr="001F2EA7" w:rsidRDefault="001F2EA7" w:rsidP="001F2EA7">
      <w:pPr>
        <w:spacing w:after="0" w:line="240" w:lineRule="auto"/>
        <w:jc w:val="both"/>
        <w:rPr>
          <w:rFonts w:ascii="Times New Roman" w:eastAsia="Calibri" w:hAnsi="Times New Roman" w:cs="Calibri"/>
          <w:sz w:val="24"/>
          <w:szCs w:val="24"/>
        </w:rPr>
      </w:pPr>
      <w:r w:rsidRPr="001F2EA7">
        <w:rPr>
          <w:rFonts w:ascii="Times New Roman" w:eastAsia="Times New Roman" w:hAnsi="Times New Roman" w:cs="Times New Roman"/>
          <w:b/>
          <w:bCs/>
          <w:spacing w:val="1"/>
          <w:position w:val="-1"/>
          <w:sz w:val="20"/>
          <w:szCs w:val="20"/>
        </w:rPr>
        <w:t xml:space="preserve">Keywords: </w:t>
      </w:r>
      <w:r w:rsidR="009D5E54">
        <w:rPr>
          <w:rFonts w:ascii="Times New Roman" w:eastAsia="Times New Roman" w:hAnsi="Times New Roman" w:cs="Times New Roman"/>
          <w:i/>
          <w:color w:val="000000"/>
          <w:sz w:val="20"/>
          <w:szCs w:val="20"/>
        </w:rPr>
        <w:t>Colorectal ca</w:t>
      </w:r>
      <w:r w:rsidR="004D2CFC">
        <w:rPr>
          <w:rFonts w:ascii="Times New Roman" w:eastAsia="Times New Roman" w:hAnsi="Times New Roman" w:cs="Times New Roman"/>
          <w:i/>
          <w:color w:val="000000"/>
          <w:sz w:val="20"/>
          <w:szCs w:val="20"/>
        </w:rPr>
        <w:t>ncer, platelet index, metastatic</w:t>
      </w:r>
      <w:r w:rsidRPr="001F2EA7">
        <w:rPr>
          <w:rFonts w:ascii="Times New Roman" w:eastAsia="Times New Roman" w:hAnsi="Times New Roman" w:cs="Times New Roman"/>
          <w:i/>
          <w:color w:val="000000"/>
          <w:sz w:val="20"/>
          <w:szCs w:val="20"/>
          <w:lang w:val="id-ID"/>
        </w:rPr>
        <w:t xml:space="preserve"> </w:t>
      </w:r>
    </w:p>
    <w:p w:rsidR="001F2EA7" w:rsidRPr="001F2EA7" w:rsidRDefault="001F2EA7" w:rsidP="001F2EA7">
      <w:pPr>
        <w:pBdr>
          <w:bottom w:val="single" w:sz="4" w:space="1" w:color="auto"/>
        </w:pBdr>
        <w:spacing w:after="0" w:line="240" w:lineRule="auto"/>
        <w:contextualSpacing/>
        <w:jc w:val="both"/>
        <w:rPr>
          <w:rFonts w:ascii="Times New Roman" w:eastAsia="Calibri" w:hAnsi="Times New Roman" w:cs="Calibri"/>
          <w:sz w:val="24"/>
          <w:szCs w:val="24"/>
          <w:lang w:val="id-ID"/>
        </w:rPr>
      </w:pPr>
    </w:p>
    <w:p w:rsidR="001F2EA7" w:rsidRDefault="001F2EA7" w:rsidP="001F2EA7">
      <w:pPr>
        <w:spacing w:after="0" w:line="240" w:lineRule="auto"/>
        <w:ind w:left="142"/>
        <w:contextualSpacing/>
        <w:jc w:val="both"/>
        <w:rPr>
          <w:rFonts w:ascii="Times New Roman" w:eastAsia="Calibri" w:hAnsi="Times New Roman" w:cs="Calibri"/>
          <w:sz w:val="24"/>
          <w:szCs w:val="24"/>
        </w:rPr>
      </w:pPr>
    </w:p>
    <w:p w:rsidR="001F2EA7" w:rsidRDefault="001F2EA7" w:rsidP="001F2EA7">
      <w:pPr>
        <w:pStyle w:val="Footer"/>
        <w:numPr>
          <w:ilvl w:val="0"/>
          <w:numId w:val="1"/>
        </w:numPr>
        <w:tabs>
          <w:tab w:val="clear" w:pos="4680"/>
          <w:tab w:val="clear" w:pos="9360"/>
        </w:tabs>
        <w:ind w:left="284" w:hanging="284"/>
        <w:rPr>
          <w:rFonts w:ascii="Times New Roman" w:hAnsi="Times New Roman" w:cs="Times New Roman"/>
          <w:b/>
          <w:color w:val="000000"/>
          <w:sz w:val="24"/>
          <w:szCs w:val="24"/>
        </w:rPr>
        <w:sectPr w:rsidR="001F2EA7" w:rsidSect="001F2EA7">
          <w:pgSz w:w="11906" w:h="16838" w:code="9"/>
          <w:pgMar w:top="1985" w:right="1134" w:bottom="1418" w:left="1134" w:header="709" w:footer="709" w:gutter="0"/>
          <w:cols w:space="567"/>
          <w:titlePg/>
          <w:docGrid w:linePitch="360"/>
        </w:sectPr>
      </w:pPr>
    </w:p>
    <w:p w:rsidR="001F2EA7" w:rsidRPr="001F2EA7" w:rsidRDefault="001F2EA7" w:rsidP="001F2EA7">
      <w:pPr>
        <w:pStyle w:val="Footer"/>
        <w:numPr>
          <w:ilvl w:val="0"/>
          <w:numId w:val="1"/>
        </w:numPr>
        <w:tabs>
          <w:tab w:val="clear" w:pos="4680"/>
          <w:tab w:val="clear" w:pos="9360"/>
        </w:tabs>
        <w:ind w:left="284" w:hanging="284"/>
        <w:rPr>
          <w:rFonts w:ascii="Times New Roman" w:hAnsi="Times New Roman" w:cs="Times New Roman"/>
          <w:b/>
          <w:color w:val="000000"/>
          <w:sz w:val="24"/>
          <w:szCs w:val="24"/>
        </w:rPr>
      </w:pPr>
      <w:proofErr w:type="spellStart"/>
      <w:r w:rsidRPr="001F2EA7">
        <w:rPr>
          <w:rFonts w:ascii="Times New Roman" w:hAnsi="Times New Roman" w:cs="Times New Roman"/>
          <w:b/>
          <w:color w:val="000000"/>
          <w:sz w:val="24"/>
          <w:szCs w:val="24"/>
        </w:rPr>
        <w:lastRenderedPageBreak/>
        <w:t>Pendahuluan</w:t>
      </w:r>
      <w:bookmarkStart w:id="0" w:name="_GoBack"/>
      <w:bookmarkEnd w:id="0"/>
      <w:proofErr w:type="spellEnd"/>
    </w:p>
    <w:p w:rsidR="001F2EA7" w:rsidRPr="001F2EA7" w:rsidRDefault="001F2EA7" w:rsidP="001F2EA7">
      <w:pPr>
        <w:pStyle w:val="Footer"/>
        <w:rPr>
          <w:rFonts w:ascii="Times New Roman" w:hAnsi="Times New Roman" w:cs="Times New Roman"/>
          <w:color w:val="000000"/>
          <w:sz w:val="24"/>
          <w:szCs w:val="24"/>
        </w:rPr>
      </w:pPr>
    </w:p>
    <w:p w:rsidR="0010290F" w:rsidRDefault="006C0962" w:rsidP="001F2EA7">
      <w:pPr>
        <w:pStyle w:val="Default"/>
        <w:ind w:firstLine="284"/>
        <w:jc w:val="both"/>
        <w:rPr>
          <w:rFonts w:ascii="Times New Roman" w:hAnsi="Times New Roman"/>
          <w:vertAlign w:val="superscript"/>
        </w:rPr>
      </w:pPr>
      <w:r w:rsidRPr="00725321">
        <w:rPr>
          <w:rFonts w:ascii="Times New Roman" w:hAnsi="Times New Roman"/>
        </w:rPr>
        <w:t xml:space="preserve">Kanker kolorektal </w:t>
      </w:r>
      <w:r>
        <w:rPr>
          <w:rFonts w:ascii="Times New Roman" w:hAnsi="Times New Roman"/>
        </w:rPr>
        <w:t>merupakan keganasan</w:t>
      </w:r>
      <w:r w:rsidRPr="00725321">
        <w:rPr>
          <w:rFonts w:ascii="Times New Roman" w:hAnsi="Times New Roman"/>
        </w:rPr>
        <w:t xml:space="preserve"> yang disebabkan oleh pertumbuhan abnormal </w:t>
      </w:r>
      <w:r>
        <w:rPr>
          <w:rFonts w:ascii="Times New Roman" w:hAnsi="Times New Roman"/>
        </w:rPr>
        <w:t>sel epitel kolon dan rektum. Saat ini, kanker kolorektal</w:t>
      </w:r>
      <w:r w:rsidRPr="00725321">
        <w:rPr>
          <w:rFonts w:ascii="Times New Roman" w:hAnsi="Times New Roman"/>
        </w:rPr>
        <w:t xml:space="preserve"> </w:t>
      </w:r>
      <w:r>
        <w:rPr>
          <w:rFonts w:ascii="Times New Roman" w:hAnsi="Times New Roman"/>
        </w:rPr>
        <w:t>masih menjadi</w:t>
      </w:r>
      <w:r w:rsidRPr="00725321">
        <w:rPr>
          <w:rFonts w:ascii="Times New Roman" w:hAnsi="Times New Roman"/>
        </w:rPr>
        <w:t xml:space="preserve"> masalah kesehatan utama di dunia karena angka morbiditas serta mortalitas yang tinggi. Kanker kolorektal memiliki proporsi 9% dari insiden semua kanker di dunia</w:t>
      </w:r>
      <w:r>
        <w:rPr>
          <w:rFonts w:ascii="Times New Roman" w:hAnsi="Times New Roman"/>
        </w:rPr>
        <w:t xml:space="preserve"> dan </w:t>
      </w:r>
      <w:r w:rsidRPr="00725321">
        <w:rPr>
          <w:rFonts w:ascii="Times New Roman" w:hAnsi="Times New Roman"/>
        </w:rPr>
        <w:t>menjadi penyebab kematian keempat di dunia.</w:t>
      </w:r>
      <w:r w:rsidRPr="00725321">
        <w:rPr>
          <w:rFonts w:ascii="Times New Roman" w:hAnsi="Times New Roman"/>
          <w:vertAlign w:val="superscript"/>
        </w:rPr>
        <w:t xml:space="preserve">1 </w:t>
      </w:r>
    </w:p>
    <w:p w:rsidR="0010290F" w:rsidRDefault="0010290F" w:rsidP="0010290F">
      <w:pPr>
        <w:pStyle w:val="Default"/>
        <w:ind w:firstLine="284"/>
        <w:jc w:val="both"/>
        <w:rPr>
          <w:rFonts w:ascii="Times New Roman" w:hAnsi="Times New Roman"/>
          <w:vertAlign w:val="superscript"/>
        </w:rPr>
      </w:pPr>
      <w:r>
        <w:rPr>
          <w:rFonts w:ascii="Times New Roman" w:hAnsi="Times New Roman"/>
          <w:lang w:val="en-US"/>
        </w:rPr>
        <w:t xml:space="preserve">Di Amerika </w:t>
      </w:r>
      <w:proofErr w:type="spellStart"/>
      <w:r>
        <w:rPr>
          <w:rFonts w:ascii="Times New Roman" w:hAnsi="Times New Roman"/>
          <w:lang w:val="en-US"/>
        </w:rPr>
        <w:t>Serikat</w:t>
      </w:r>
      <w:proofErr w:type="spellEnd"/>
      <w:r>
        <w:rPr>
          <w:rFonts w:ascii="Times New Roman" w:hAnsi="Times New Roman"/>
          <w:lang w:val="en-US"/>
        </w:rPr>
        <w:t>, k</w:t>
      </w:r>
      <w:r w:rsidR="006C0962" w:rsidRPr="00725321">
        <w:rPr>
          <w:rFonts w:ascii="Times New Roman" w:hAnsi="Times New Roman"/>
        </w:rPr>
        <w:t xml:space="preserve">anker kolorektal adalah kanker terbanyak ketiga dan kanker yang menimbulkan kematian terbanyak ketiga </w:t>
      </w:r>
      <w:r w:rsidR="006C0962">
        <w:rPr>
          <w:rFonts w:ascii="Times New Roman" w:hAnsi="Times New Roman"/>
        </w:rPr>
        <w:t xml:space="preserve">dan pada tahun 2014 sekitar 36,8% pasien </w:t>
      </w:r>
      <w:r w:rsidR="006C0962" w:rsidRPr="00725321">
        <w:rPr>
          <w:rFonts w:ascii="Times New Roman" w:hAnsi="Times New Roman"/>
        </w:rPr>
        <w:t>kolorektal</w:t>
      </w:r>
      <w:r w:rsidR="006C0962" w:rsidRPr="0097113F">
        <w:rPr>
          <w:rFonts w:ascii="Times New Roman" w:hAnsi="Times New Roman"/>
        </w:rPr>
        <w:t xml:space="preserve"> </w:t>
      </w:r>
      <w:r w:rsidR="006C0962" w:rsidRPr="00725321">
        <w:rPr>
          <w:rFonts w:ascii="Times New Roman" w:hAnsi="Times New Roman"/>
        </w:rPr>
        <w:t>berujung pada kematian</w:t>
      </w:r>
      <w:r w:rsidR="006C0962">
        <w:rPr>
          <w:rFonts w:ascii="Times New Roman" w:hAnsi="Times New Roman"/>
        </w:rPr>
        <w:t>.</w:t>
      </w:r>
      <w:r w:rsidR="006C0962" w:rsidRPr="00725321">
        <w:rPr>
          <w:rFonts w:ascii="Times New Roman" w:hAnsi="Times New Roman"/>
          <w:vertAlign w:val="superscript"/>
        </w:rPr>
        <w:t>2</w:t>
      </w:r>
      <w:r>
        <w:rPr>
          <w:rFonts w:ascii="Times New Roman" w:hAnsi="Times New Roman"/>
          <w:vertAlign w:val="superscript"/>
          <w:lang w:val="en-US"/>
        </w:rPr>
        <w:t xml:space="preserve"> </w:t>
      </w:r>
      <w:r w:rsidRPr="00725321">
        <w:rPr>
          <w:rFonts w:ascii="Times New Roman" w:hAnsi="Times New Roman"/>
          <w:color w:val="252525"/>
        </w:rPr>
        <w:t xml:space="preserve">Data </w:t>
      </w:r>
      <w:r w:rsidR="00F870C3" w:rsidRPr="00F870C3">
        <w:rPr>
          <w:rFonts w:ascii="Times New Roman" w:eastAsia="Times New Roman" w:hAnsi="Times New Roman"/>
          <w:lang w:val="en-US"/>
        </w:rPr>
        <w:t xml:space="preserve">WHO </w:t>
      </w:r>
      <w:proofErr w:type="spellStart"/>
      <w:r w:rsidR="00F870C3" w:rsidRPr="00F870C3">
        <w:rPr>
          <w:rFonts w:ascii="Times New Roman" w:eastAsia="Times New Roman" w:hAnsi="Times New Roman"/>
          <w:lang w:val="en-US"/>
        </w:rPr>
        <w:t>tahun</w:t>
      </w:r>
      <w:proofErr w:type="spellEnd"/>
      <w:r w:rsidR="00F870C3" w:rsidRPr="00F870C3">
        <w:rPr>
          <w:rFonts w:ascii="Times New Roman" w:eastAsia="Times New Roman" w:hAnsi="Times New Roman"/>
          <w:lang w:val="en-US"/>
        </w:rPr>
        <w:t xml:space="preserve"> 2018</w:t>
      </w:r>
      <w:r>
        <w:rPr>
          <w:rFonts w:ascii="Times New Roman" w:hAnsi="Times New Roman"/>
          <w:color w:val="252525"/>
        </w:rPr>
        <w:t xml:space="preserve"> menunjukkan</w:t>
      </w:r>
      <w:r w:rsidRPr="00725321">
        <w:rPr>
          <w:rFonts w:ascii="Times New Roman" w:hAnsi="Times New Roman"/>
          <w:color w:val="252525"/>
        </w:rPr>
        <w:t xml:space="preserve"> insiden kanker kolorektal di Indonesia adalah 12,1% penduduk usia dewasa, dengan angka kematian 6,9% dari seluruh kanker.</w:t>
      </w:r>
      <w:r w:rsidRPr="00725321">
        <w:rPr>
          <w:rFonts w:ascii="Times New Roman" w:hAnsi="Times New Roman"/>
        </w:rPr>
        <w:t xml:space="preserve"> </w:t>
      </w:r>
      <w:r>
        <w:rPr>
          <w:rFonts w:ascii="Times New Roman" w:hAnsi="Times New Roman"/>
        </w:rPr>
        <w:t>A</w:t>
      </w:r>
      <w:r w:rsidRPr="00725321">
        <w:rPr>
          <w:rFonts w:ascii="Times New Roman" w:hAnsi="Times New Roman"/>
        </w:rPr>
        <w:t>ngka kejadian</w:t>
      </w:r>
      <w:r w:rsidRPr="00725321">
        <w:rPr>
          <w:rFonts w:ascii="Times New Roman" w:hAnsi="Times New Roman"/>
          <w:color w:val="252525"/>
        </w:rPr>
        <w:t xml:space="preserve"> </w:t>
      </w:r>
      <w:r>
        <w:rPr>
          <w:rFonts w:ascii="Times New Roman" w:hAnsi="Times New Roman"/>
          <w:color w:val="252525"/>
        </w:rPr>
        <w:t>k</w:t>
      </w:r>
      <w:r w:rsidRPr="00725321">
        <w:rPr>
          <w:rFonts w:ascii="Times New Roman" w:hAnsi="Times New Roman"/>
        </w:rPr>
        <w:t xml:space="preserve">anker kolorektal pada laki-laki </w:t>
      </w:r>
      <w:r w:rsidRPr="00725321">
        <w:rPr>
          <w:rFonts w:ascii="Times New Roman" w:hAnsi="Times New Roman"/>
          <w:color w:val="252525"/>
        </w:rPr>
        <w:t>adalah 7,7% dan pada perempuan sebesar 4,4%.</w:t>
      </w:r>
      <w:r w:rsidRPr="00725321">
        <w:rPr>
          <w:rFonts w:ascii="Times New Roman" w:hAnsi="Times New Roman"/>
          <w:color w:val="252525"/>
          <w:vertAlign w:val="superscript"/>
        </w:rPr>
        <w:t>3</w:t>
      </w:r>
      <w:r w:rsidRPr="00725321">
        <w:rPr>
          <w:rFonts w:ascii="Times New Roman" w:hAnsi="Times New Roman"/>
          <w:color w:val="252525"/>
        </w:rPr>
        <w:t xml:space="preserve"> </w:t>
      </w:r>
      <w:r w:rsidRPr="00725321">
        <w:rPr>
          <w:rFonts w:ascii="Times New Roman" w:hAnsi="Times New Roman"/>
        </w:rPr>
        <w:t>Studi epidemiologi menunjukkan bahwa pasien kanker kolorektal usia muda di Indonesia jauh lebih banyak dibanding negara berkembang lainnya.</w:t>
      </w:r>
      <w:r w:rsidRPr="00725321">
        <w:rPr>
          <w:rFonts w:ascii="Times New Roman" w:hAnsi="Times New Roman"/>
          <w:vertAlign w:val="superscript"/>
        </w:rPr>
        <w:t>4</w:t>
      </w:r>
    </w:p>
    <w:p w:rsidR="0010290F" w:rsidRDefault="0010290F" w:rsidP="0010290F">
      <w:pPr>
        <w:pStyle w:val="NormalWeb"/>
        <w:spacing w:before="0" w:beforeAutospacing="0" w:after="0" w:afterAutospacing="0"/>
        <w:ind w:firstLine="284"/>
        <w:jc w:val="both"/>
        <w:rPr>
          <w:rFonts w:ascii="Times New Roman" w:hAnsi="Times New Roman"/>
          <w:sz w:val="24"/>
          <w:szCs w:val="24"/>
          <w:vertAlign w:val="superscript"/>
        </w:rPr>
      </w:pP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merupakan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komponen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darah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pertama</w:t>
      </w:r>
      <w:proofErr w:type="spellEnd"/>
      <w:r w:rsidRPr="00725321">
        <w:rPr>
          <w:rFonts w:ascii="Times New Roman" w:hAnsi="Times New Roman"/>
          <w:sz w:val="24"/>
          <w:szCs w:val="24"/>
        </w:rPr>
        <w:t xml:space="preserve"> yang </w:t>
      </w:r>
      <w:proofErr w:type="spellStart"/>
      <w:r w:rsidRPr="00725321">
        <w:rPr>
          <w:rFonts w:ascii="Times New Roman" w:hAnsi="Times New Roman"/>
          <w:sz w:val="24"/>
          <w:szCs w:val="24"/>
        </w:rPr>
        <w:t>mengatasi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kerusakan</w:t>
      </w:r>
      <w:proofErr w:type="spellEnd"/>
      <w:r w:rsidRPr="00725321">
        <w:rPr>
          <w:rFonts w:ascii="Times New Roman" w:hAnsi="Times New Roman"/>
          <w:sz w:val="24"/>
          <w:szCs w:val="24"/>
        </w:rPr>
        <w:t xml:space="preserve"> pembuluh </w:t>
      </w:r>
      <w:proofErr w:type="spellStart"/>
      <w:r w:rsidRPr="00725321">
        <w:rPr>
          <w:rFonts w:ascii="Times New Roman" w:hAnsi="Times New Roman"/>
          <w:sz w:val="24"/>
          <w:szCs w:val="24"/>
        </w:rPr>
        <w:t>darah</w:t>
      </w:r>
      <w:proofErr w:type="spellEnd"/>
      <w:r w:rsidRPr="00725321">
        <w:rPr>
          <w:rFonts w:ascii="Times New Roman" w:hAnsi="Times New Roman"/>
          <w:sz w:val="24"/>
          <w:szCs w:val="24"/>
        </w:rPr>
        <w:t xml:space="preserve">, </w:t>
      </w:r>
      <w:proofErr w:type="spellStart"/>
      <w:r>
        <w:rPr>
          <w:rFonts w:ascii="Times New Roman" w:hAnsi="Times New Roman"/>
          <w:sz w:val="24"/>
          <w:szCs w:val="24"/>
        </w:rPr>
        <w:t>tetapi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juga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berperan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penting</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pada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progresivitas</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metastasis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Saat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sel</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terlepas</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dari</w:t>
      </w:r>
      <w:proofErr w:type="spellEnd"/>
      <w:r w:rsidRPr="00725321">
        <w:rPr>
          <w:rFonts w:ascii="Times New Roman" w:hAnsi="Times New Roman"/>
          <w:sz w:val="24"/>
          <w:szCs w:val="24"/>
        </w:rPr>
        <w:t xml:space="preserve"> tumor primer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masuk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ke</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sirkulasi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darah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adalah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sel</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pertama</w:t>
      </w:r>
      <w:proofErr w:type="spellEnd"/>
      <w:r w:rsidRPr="00725321">
        <w:rPr>
          <w:rFonts w:ascii="Times New Roman" w:hAnsi="Times New Roman"/>
          <w:sz w:val="24"/>
          <w:szCs w:val="24"/>
        </w:rPr>
        <w:t xml:space="preserve"> yang </w:t>
      </w:r>
      <w:proofErr w:type="spellStart"/>
      <w:r w:rsidRPr="00725321">
        <w:rPr>
          <w:rFonts w:ascii="Times New Roman" w:hAnsi="Times New Roman"/>
          <w:sz w:val="24"/>
          <w:szCs w:val="24"/>
        </w:rPr>
        <w:t>memberikan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respon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imunologi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namun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sel</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memiliki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kemampuan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untuk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menghindari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sistem</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imun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alamiah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justru</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menjadikan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sebagai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penopang</w:t>
      </w:r>
      <w:proofErr w:type="spellEnd"/>
      <w:r w:rsidRPr="00725321">
        <w:rPr>
          <w:rFonts w:ascii="Times New Roman" w:hAnsi="Times New Roman"/>
          <w:sz w:val="24"/>
          <w:szCs w:val="24"/>
        </w:rPr>
        <w:t xml:space="preserve"> kehidupannya.</w:t>
      </w:r>
      <w:r w:rsidRPr="00725321">
        <w:rPr>
          <w:rFonts w:ascii="Times New Roman" w:hAnsi="Times New Roman"/>
          <w:sz w:val="24"/>
          <w:szCs w:val="24"/>
          <w:vertAlign w:val="superscript"/>
        </w:rPr>
        <w:t>5</w:t>
      </w:r>
      <w:r w:rsidR="004D2CFC">
        <w:rPr>
          <w:rFonts w:ascii="Times New Roman" w:hAnsi="Times New Roman"/>
          <w:sz w:val="24"/>
          <w:szCs w:val="24"/>
        </w:rPr>
        <w:t xml:space="preserve"> Proses metastasis</w:t>
      </w:r>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menimbulkan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lesi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pada</w:t>
      </w:r>
      <w:proofErr w:type="spellEnd"/>
      <w:r w:rsidRPr="00725321">
        <w:rPr>
          <w:rFonts w:ascii="Times New Roman" w:hAnsi="Times New Roman"/>
          <w:sz w:val="24"/>
          <w:szCs w:val="24"/>
        </w:rPr>
        <w:t xml:space="preserve"> sel. </w:t>
      </w:r>
      <w:proofErr w:type="spellStart"/>
      <w:r w:rsidRPr="00725321">
        <w:rPr>
          <w:rFonts w:ascii="Times New Roman" w:hAnsi="Times New Roman"/>
          <w:sz w:val="24"/>
          <w:szCs w:val="24"/>
        </w:rPr>
        <w:t>Akibatnya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akan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terjadi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peningkatan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penarikan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ke</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daerah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lesi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untuk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membentuk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trombus</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Selanjutnya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penumpukan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trombus</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memicu</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sel</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membentuk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jaringan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vaskular</w:t>
      </w:r>
      <w:proofErr w:type="spellEnd"/>
      <w:r w:rsidRPr="00725321">
        <w:rPr>
          <w:rFonts w:ascii="Times New Roman" w:hAnsi="Times New Roman"/>
          <w:sz w:val="24"/>
          <w:szCs w:val="24"/>
        </w:rPr>
        <w:t xml:space="preserve"> baru.</w:t>
      </w:r>
      <w:r w:rsidRPr="00725321">
        <w:rPr>
          <w:rFonts w:ascii="Times New Roman" w:hAnsi="Times New Roman"/>
          <w:sz w:val="24"/>
          <w:szCs w:val="24"/>
          <w:vertAlign w:val="superscript"/>
        </w:rPr>
        <w:t>6</w:t>
      </w:r>
    </w:p>
    <w:p w:rsidR="00383FA9" w:rsidRDefault="0010290F" w:rsidP="00383FA9">
      <w:pPr>
        <w:pStyle w:val="NormalWeb"/>
        <w:spacing w:before="0" w:beforeAutospacing="0" w:after="0" w:afterAutospacing="0"/>
        <w:ind w:firstLine="284"/>
        <w:jc w:val="both"/>
        <w:rPr>
          <w:rFonts w:ascii="Times New Roman" w:hAnsi="Times New Roman"/>
          <w:sz w:val="24"/>
          <w:szCs w:val="24"/>
          <w:vertAlign w:val="superscript"/>
        </w:rPr>
      </w:pPr>
      <w:r w:rsidRPr="00725321">
        <w:rPr>
          <w:rFonts w:ascii="Times New Roman" w:hAnsi="Times New Roman"/>
          <w:sz w:val="24"/>
          <w:szCs w:val="24"/>
        </w:rPr>
        <w:t xml:space="preserve">Penelitian Zhu </w:t>
      </w:r>
      <w:proofErr w:type="spellStart"/>
      <w:r w:rsidRPr="00725321">
        <w:rPr>
          <w:rFonts w:ascii="Times New Roman" w:hAnsi="Times New Roman"/>
          <w:sz w:val="24"/>
          <w:szCs w:val="24"/>
        </w:rPr>
        <w:t>dkk</w:t>
      </w:r>
      <w:proofErr w:type="spellEnd"/>
      <w:r w:rsidRPr="00725321">
        <w:rPr>
          <w:rFonts w:ascii="Times New Roman" w:hAnsi="Times New Roman"/>
          <w:sz w:val="24"/>
          <w:szCs w:val="24"/>
        </w:rPr>
        <w:t xml:space="preserve"> di </w:t>
      </w:r>
      <w:proofErr w:type="spellStart"/>
      <w:r w:rsidRPr="00725321">
        <w:rPr>
          <w:rFonts w:ascii="Times New Roman" w:hAnsi="Times New Roman"/>
          <w:sz w:val="24"/>
          <w:szCs w:val="24"/>
        </w:rPr>
        <w:t>Cina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tahun</w:t>
      </w:r>
      <w:proofErr w:type="spellEnd"/>
      <w:r w:rsidRPr="00725321">
        <w:rPr>
          <w:rFonts w:ascii="Times New Roman" w:hAnsi="Times New Roman"/>
          <w:sz w:val="24"/>
          <w:szCs w:val="24"/>
        </w:rPr>
        <w:t xml:space="preserve"> 2018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peningkatan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jumlah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pada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kolorektal</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dibanding</w:t>
      </w:r>
      <w:proofErr w:type="spellEnd"/>
      <w:r w:rsidRPr="00725321">
        <w:rPr>
          <w:rFonts w:ascii="Times New Roman" w:hAnsi="Times New Roman"/>
          <w:sz w:val="24"/>
          <w:szCs w:val="24"/>
        </w:rPr>
        <w:t xml:space="preserve"> adenoma kolorektal.</w:t>
      </w:r>
      <w:r w:rsidR="002F1F80">
        <w:rPr>
          <w:rFonts w:ascii="Times New Roman" w:hAnsi="Times New Roman"/>
          <w:sz w:val="24"/>
          <w:szCs w:val="24"/>
          <w:vertAlign w:val="superscript"/>
        </w:rPr>
        <w:t>7</w:t>
      </w:r>
      <w:r w:rsidRPr="00725321">
        <w:rPr>
          <w:rFonts w:ascii="Times New Roman" w:hAnsi="Times New Roman"/>
          <w:sz w:val="24"/>
          <w:szCs w:val="24"/>
        </w:rPr>
        <w:t xml:space="preserve"> </w:t>
      </w:r>
      <w:proofErr w:type="spellStart"/>
      <w:r w:rsidRPr="00725321">
        <w:rPr>
          <w:rFonts w:ascii="Times New Roman" w:hAnsi="Times New Roman"/>
          <w:sz w:val="24"/>
          <w:szCs w:val="24"/>
        </w:rPr>
        <w:t>Namun</w:t>
      </w:r>
      <w:proofErr w:type="spellEnd"/>
      <w:r>
        <w:rPr>
          <w:rFonts w:ascii="Times New Roman" w:hAnsi="Times New Roman"/>
          <w:sz w:val="24"/>
          <w:szCs w:val="24"/>
        </w:rPr>
        <w:t>,</w:t>
      </w:r>
      <w:r w:rsidRPr="00725321">
        <w:rPr>
          <w:rFonts w:ascii="Times New Roman" w:hAnsi="Times New Roman"/>
          <w:sz w:val="24"/>
          <w:szCs w:val="24"/>
        </w:rPr>
        <w:t xml:space="preserve"> </w:t>
      </w:r>
      <w:proofErr w:type="spellStart"/>
      <w:r w:rsidRPr="00725321">
        <w:rPr>
          <w:rFonts w:ascii="Times New Roman" w:hAnsi="Times New Roman"/>
          <w:sz w:val="24"/>
          <w:szCs w:val="24"/>
        </w:rPr>
        <w:t>pada</w:t>
      </w:r>
      <w:proofErr w:type="spellEnd"/>
      <w:r w:rsidRPr="00725321">
        <w:rPr>
          <w:rFonts w:ascii="Times New Roman" w:hAnsi="Times New Roman"/>
          <w:sz w:val="24"/>
          <w:szCs w:val="24"/>
        </w:rPr>
        <w:t xml:space="preserve"> penelitian Zhang </w:t>
      </w:r>
      <w:proofErr w:type="spellStart"/>
      <w:r w:rsidRPr="00725321">
        <w:rPr>
          <w:rFonts w:ascii="Times New Roman" w:hAnsi="Times New Roman"/>
          <w:sz w:val="24"/>
          <w:szCs w:val="24"/>
        </w:rPr>
        <w:t>dkk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didapatkan</w:t>
      </w:r>
      <w:proofErr w:type="spellEnd"/>
      <w:r w:rsidRPr="00725321">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725321">
        <w:rPr>
          <w:rFonts w:ascii="Times New Roman" w:hAnsi="Times New Roman"/>
          <w:sz w:val="24"/>
          <w:szCs w:val="24"/>
        </w:rPr>
        <w:t>peningkatan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jumlah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tidak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berhubungan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dengan</w:t>
      </w:r>
      <w:proofErr w:type="spellEnd"/>
      <w:r w:rsidRPr="00725321">
        <w:rPr>
          <w:rFonts w:ascii="Times New Roman" w:hAnsi="Times New Roman"/>
          <w:sz w:val="24"/>
          <w:szCs w:val="24"/>
        </w:rPr>
        <w:t xml:space="preserve"> </w:t>
      </w:r>
      <w:r w:rsidRPr="00725321">
        <w:rPr>
          <w:rFonts w:ascii="Times New Roman" w:hAnsi="Times New Roman"/>
          <w:i/>
          <w:sz w:val="24"/>
          <w:szCs w:val="24"/>
        </w:rPr>
        <w:t xml:space="preserve">overall survival </w:t>
      </w:r>
      <w:r w:rsidRPr="00725321">
        <w:rPr>
          <w:rFonts w:ascii="Times New Roman" w:hAnsi="Times New Roman"/>
          <w:sz w:val="24"/>
          <w:szCs w:val="24"/>
        </w:rPr>
        <w:t xml:space="preserve">(OS) </w:t>
      </w:r>
      <w:proofErr w:type="spellStart"/>
      <w:r w:rsidRPr="00725321">
        <w:rPr>
          <w:rFonts w:ascii="Times New Roman" w:hAnsi="Times New Roman"/>
          <w:sz w:val="24"/>
          <w:szCs w:val="24"/>
        </w:rPr>
        <w:t>penderita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r w:rsidRPr="00725321">
        <w:rPr>
          <w:rFonts w:ascii="Times New Roman" w:hAnsi="Times New Roman"/>
          <w:sz w:val="24"/>
          <w:szCs w:val="24"/>
        </w:rPr>
        <w:t>kolorektal.</w:t>
      </w:r>
      <w:r w:rsidR="002F1F80">
        <w:rPr>
          <w:rFonts w:ascii="Times New Roman" w:hAnsi="Times New Roman"/>
          <w:sz w:val="24"/>
          <w:szCs w:val="24"/>
          <w:vertAlign w:val="superscript"/>
        </w:rPr>
        <w:t>8</w:t>
      </w:r>
      <w:r w:rsidRPr="00725321">
        <w:rPr>
          <w:rFonts w:ascii="Times New Roman" w:hAnsi="Times New Roman"/>
          <w:sz w:val="24"/>
          <w:szCs w:val="24"/>
        </w:rPr>
        <w:t xml:space="preserve"> </w:t>
      </w:r>
      <w:proofErr w:type="spellStart"/>
      <w:r w:rsidRPr="00725321">
        <w:rPr>
          <w:rFonts w:ascii="Times New Roman" w:hAnsi="Times New Roman"/>
          <w:sz w:val="24"/>
          <w:szCs w:val="24"/>
        </w:rPr>
        <w:t>P</w:t>
      </w:r>
      <w:r w:rsidR="00383FA9">
        <w:rPr>
          <w:rFonts w:ascii="Times New Roman" w:hAnsi="Times New Roman"/>
          <w:sz w:val="24"/>
          <w:szCs w:val="24"/>
        </w:rPr>
        <w:t>ada</w:t>
      </w:r>
      <w:proofErr w:type="spellEnd"/>
      <w:r w:rsidR="00383FA9">
        <w:rPr>
          <w:rFonts w:ascii="Times New Roman" w:hAnsi="Times New Roman"/>
          <w:sz w:val="24"/>
          <w:szCs w:val="24"/>
        </w:rPr>
        <w:t xml:space="preserve"> p</w:t>
      </w:r>
      <w:r w:rsidRPr="00725321">
        <w:rPr>
          <w:rFonts w:ascii="Times New Roman" w:hAnsi="Times New Roman"/>
          <w:sz w:val="24"/>
          <w:szCs w:val="24"/>
        </w:rPr>
        <w:t xml:space="preserve">enelitian </w:t>
      </w:r>
      <w:proofErr w:type="spellStart"/>
      <w:r w:rsidRPr="00725321">
        <w:rPr>
          <w:rFonts w:ascii="Times New Roman" w:hAnsi="Times New Roman"/>
          <w:sz w:val="24"/>
          <w:szCs w:val="24"/>
        </w:rPr>
        <w:t>Josa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dkk</w:t>
      </w:r>
      <w:proofErr w:type="spellEnd"/>
      <w:r w:rsidRPr="00725321">
        <w:rPr>
          <w:rFonts w:ascii="Times New Roman" w:hAnsi="Times New Roman"/>
          <w:sz w:val="24"/>
          <w:szCs w:val="24"/>
        </w:rPr>
        <w:t xml:space="preserve"> di </w:t>
      </w:r>
      <w:proofErr w:type="spellStart"/>
      <w:r w:rsidRPr="00725321">
        <w:rPr>
          <w:rFonts w:ascii="Times New Roman" w:hAnsi="Times New Roman"/>
          <w:sz w:val="24"/>
          <w:szCs w:val="24"/>
        </w:rPr>
        <w:t>Hungaria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tahun</w:t>
      </w:r>
      <w:proofErr w:type="spellEnd"/>
      <w:r w:rsidRPr="00725321">
        <w:rPr>
          <w:rFonts w:ascii="Times New Roman" w:hAnsi="Times New Roman"/>
          <w:sz w:val="24"/>
          <w:szCs w:val="24"/>
        </w:rPr>
        <w:t xml:space="preserve"> 2015 </w:t>
      </w:r>
      <w:proofErr w:type="spellStart"/>
      <w:r w:rsidRPr="00725321">
        <w:rPr>
          <w:rFonts w:ascii="Times New Roman" w:hAnsi="Times New Roman"/>
          <w:sz w:val="24"/>
          <w:szCs w:val="24"/>
        </w:rPr>
        <w:t>didapatkan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peningkatan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jumlah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trombosit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setelah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operasi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kolorektal</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berhubungan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dengan</w:t>
      </w:r>
      <w:proofErr w:type="spellEnd"/>
      <w:r w:rsidRPr="00725321">
        <w:rPr>
          <w:rFonts w:ascii="Times New Roman" w:hAnsi="Times New Roman"/>
          <w:sz w:val="24"/>
          <w:szCs w:val="24"/>
        </w:rPr>
        <w:t xml:space="preserve"> prognosis yang jelek.</w:t>
      </w:r>
      <w:r w:rsidR="002F1F80">
        <w:rPr>
          <w:rFonts w:ascii="Times New Roman" w:hAnsi="Times New Roman"/>
          <w:sz w:val="24"/>
          <w:szCs w:val="24"/>
          <w:vertAlign w:val="superscript"/>
        </w:rPr>
        <w:t>9</w:t>
      </w:r>
    </w:p>
    <w:p w:rsidR="0010290F" w:rsidRPr="00725321" w:rsidRDefault="0010290F" w:rsidP="00383FA9">
      <w:pPr>
        <w:pStyle w:val="NormalWeb"/>
        <w:spacing w:before="0" w:beforeAutospacing="0" w:after="0" w:afterAutospacing="0"/>
        <w:ind w:firstLine="284"/>
        <w:jc w:val="both"/>
        <w:rPr>
          <w:rFonts w:ascii="Times New Roman" w:hAnsi="Times New Roman"/>
          <w:sz w:val="24"/>
          <w:szCs w:val="24"/>
          <w:vertAlign w:val="superscript"/>
        </w:rPr>
      </w:pPr>
      <w:r w:rsidRPr="00725321">
        <w:rPr>
          <w:rFonts w:ascii="Times New Roman" w:hAnsi="Times New Roman"/>
          <w:sz w:val="24"/>
          <w:szCs w:val="24"/>
        </w:rPr>
        <w:t xml:space="preserve">Penelitian Liu </w:t>
      </w:r>
      <w:proofErr w:type="spellStart"/>
      <w:r w:rsidRPr="00725321">
        <w:rPr>
          <w:rFonts w:ascii="Times New Roman" w:hAnsi="Times New Roman"/>
          <w:sz w:val="24"/>
          <w:szCs w:val="24"/>
        </w:rPr>
        <w:t>dkk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tahun</w:t>
      </w:r>
      <w:proofErr w:type="spellEnd"/>
      <w:r w:rsidRPr="00725321">
        <w:rPr>
          <w:rFonts w:ascii="Times New Roman" w:hAnsi="Times New Roman"/>
          <w:sz w:val="24"/>
          <w:szCs w:val="24"/>
        </w:rPr>
        <w:t xml:space="preserve"> 2019 di </w:t>
      </w:r>
      <w:proofErr w:type="spellStart"/>
      <w:r w:rsidRPr="00725321">
        <w:rPr>
          <w:rFonts w:ascii="Times New Roman" w:hAnsi="Times New Roman"/>
          <w:sz w:val="24"/>
          <w:szCs w:val="24"/>
        </w:rPr>
        <w:t>Cina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didapatkan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bahwa</w:t>
      </w:r>
      <w:proofErr w:type="spellEnd"/>
      <w:r w:rsidRPr="00725321">
        <w:rPr>
          <w:rFonts w:ascii="Times New Roman" w:hAnsi="Times New Roman"/>
          <w:sz w:val="24"/>
          <w:szCs w:val="24"/>
        </w:rPr>
        <w:t xml:space="preserve"> </w:t>
      </w:r>
      <w:r w:rsidRPr="0010290F">
        <w:rPr>
          <w:i/>
          <w:sz w:val="24"/>
        </w:rPr>
        <w:t>mean platelet volume</w:t>
      </w:r>
      <w:r w:rsidRPr="0010290F">
        <w:rPr>
          <w:rFonts w:ascii="Times New Roman" w:hAnsi="Times New Roman"/>
          <w:sz w:val="32"/>
          <w:szCs w:val="24"/>
        </w:rPr>
        <w:t xml:space="preserve"> </w:t>
      </w:r>
      <w:r>
        <w:rPr>
          <w:rFonts w:ascii="Times New Roman" w:hAnsi="Times New Roman"/>
          <w:sz w:val="24"/>
          <w:szCs w:val="24"/>
        </w:rPr>
        <w:t>(</w:t>
      </w:r>
      <w:r w:rsidRPr="00725321">
        <w:rPr>
          <w:rFonts w:ascii="Times New Roman" w:hAnsi="Times New Roman"/>
          <w:sz w:val="24"/>
          <w:szCs w:val="24"/>
        </w:rPr>
        <w:t>MPV</w:t>
      </w:r>
      <w:r>
        <w:rPr>
          <w:rFonts w:ascii="Times New Roman" w:hAnsi="Times New Roman"/>
          <w:sz w:val="24"/>
          <w:szCs w:val="24"/>
        </w:rPr>
        <w:t>)</w:t>
      </w:r>
      <w:r w:rsidRPr="00725321">
        <w:rPr>
          <w:rFonts w:ascii="Times New Roman" w:hAnsi="Times New Roman"/>
          <w:sz w:val="24"/>
          <w:szCs w:val="24"/>
        </w:rPr>
        <w:t xml:space="preserve">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w:t>
      </w:r>
      <w:r w:rsidRPr="0010290F">
        <w:rPr>
          <w:i/>
          <w:sz w:val="24"/>
        </w:rPr>
        <w:t>platelet distribution width</w:t>
      </w:r>
      <w:r w:rsidRPr="00725321">
        <w:rPr>
          <w:rFonts w:ascii="Times New Roman" w:hAnsi="Times New Roman"/>
          <w:sz w:val="24"/>
          <w:szCs w:val="24"/>
        </w:rPr>
        <w:t xml:space="preserve"> </w:t>
      </w:r>
      <w:r>
        <w:rPr>
          <w:rFonts w:ascii="Times New Roman" w:hAnsi="Times New Roman"/>
          <w:sz w:val="24"/>
          <w:szCs w:val="24"/>
        </w:rPr>
        <w:t>(</w:t>
      </w:r>
      <w:r w:rsidRPr="00725321">
        <w:rPr>
          <w:rFonts w:ascii="Times New Roman" w:hAnsi="Times New Roman"/>
          <w:sz w:val="24"/>
          <w:szCs w:val="24"/>
        </w:rPr>
        <w:t>PDW</w:t>
      </w:r>
      <w:r>
        <w:rPr>
          <w:rFonts w:ascii="Times New Roman" w:hAnsi="Times New Roman"/>
          <w:sz w:val="24"/>
          <w:szCs w:val="24"/>
        </w:rPr>
        <w:t>)</w:t>
      </w:r>
      <w:r w:rsidRPr="00725321">
        <w:rPr>
          <w:rFonts w:ascii="Times New Roman" w:hAnsi="Times New Roman"/>
          <w:sz w:val="24"/>
          <w:szCs w:val="24"/>
        </w:rPr>
        <w:t xml:space="preserve"> </w:t>
      </w:r>
      <w:proofErr w:type="spellStart"/>
      <w:r w:rsidRPr="00725321">
        <w:rPr>
          <w:rFonts w:ascii="Times New Roman" w:hAnsi="Times New Roman"/>
          <w:sz w:val="24"/>
          <w:szCs w:val="24"/>
        </w:rPr>
        <w:t>merupakan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prediktor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independen</w:t>
      </w:r>
      <w:proofErr w:type="spellEnd"/>
      <w:r w:rsidRPr="00725321">
        <w:rPr>
          <w:rFonts w:ascii="Times New Roman" w:hAnsi="Times New Roman"/>
          <w:sz w:val="24"/>
          <w:szCs w:val="24"/>
        </w:rPr>
        <w:t xml:space="preserve"> OS </w:t>
      </w:r>
      <w:proofErr w:type="spellStart"/>
      <w:r w:rsidRPr="00725321">
        <w:rPr>
          <w:rFonts w:ascii="Times New Roman" w:hAnsi="Times New Roman"/>
          <w:sz w:val="24"/>
          <w:szCs w:val="24"/>
        </w:rPr>
        <w:t>pasien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kolorektal</w:t>
      </w:r>
      <w:proofErr w:type="spellEnd"/>
      <w:r w:rsidRPr="00725321">
        <w:rPr>
          <w:rFonts w:ascii="Times New Roman" w:hAnsi="Times New Roman"/>
          <w:sz w:val="24"/>
          <w:szCs w:val="24"/>
        </w:rPr>
        <w:t xml:space="preserve"> stadium II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III.</w:t>
      </w:r>
      <w:r w:rsidR="002F1F80">
        <w:rPr>
          <w:rFonts w:ascii="Times New Roman" w:hAnsi="Times New Roman"/>
          <w:sz w:val="24"/>
          <w:szCs w:val="24"/>
          <w:vertAlign w:val="superscript"/>
        </w:rPr>
        <w:t>10</w:t>
      </w:r>
      <w:r w:rsidRPr="00725321">
        <w:rPr>
          <w:rFonts w:ascii="Times New Roman" w:hAnsi="Times New Roman"/>
          <w:sz w:val="24"/>
          <w:szCs w:val="24"/>
        </w:rPr>
        <w:t xml:space="preserve"> Penelitian Li </w:t>
      </w:r>
      <w:proofErr w:type="spellStart"/>
      <w:r w:rsidRPr="00725321">
        <w:rPr>
          <w:rFonts w:ascii="Times New Roman" w:hAnsi="Times New Roman"/>
          <w:sz w:val="24"/>
          <w:szCs w:val="24"/>
        </w:rPr>
        <w:t>dkk</w:t>
      </w:r>
      <w:proofErr w:type="spellEnd"/>
      <w:r w:rsidRPr="00725321">
        <w:rPr>
          <w:rFonts w:ascii="Times New Roman" w:hAnsi="Times New Roman"/>
          <w:sz w:val="24"/>
          <w:szCs w:val="24"/>
        </w:rPr>
        <w:t xml:space="preserve"> di </w:t>
      </w:r>
      <w:proofErr w:type="spellStart"/>
      <w:r w:rsidRPr="00725321">
        <w:rPr>
          <w:rFonts w:ascii="Times New Roman" w:hAnsi="Times New Roman"/>
          <w:sz w:val="24"/>
          <w:szCs w:val="24"/>
        </w:rPr>
        <w:t>Cina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tahun</w:t>
      </w:r>
      <w:proofErr w:type="spellEnd"/>
      <w:r w:rsidRPr="00725321">
        <w:rPr>
          <w:rFonts w:ascii="Times New Roman" w:hAnsi="Times New Roman"/>
          <w:sz w:val="24"/>
          <w:szCs w:val="24"/>
        </w:rPr>
        <w:t xml:space="preserve"> 2019 </w:t>
      </w:r>
      <w:proofErr w:type="spellStart"/>
      <w:r w:rsidRPr="00725321">
        <w:rPr>
          <w:rFonts w:ascii="Times New Roman" w:hAnsi="Times New Roman"/>
          <w:sz w:val="24"/>
          <w:szCs w:val="24"/>
        </w:rPr>
        <w:t>meneliti</w:t>
      </w:r>
      <w:proofErr w:type="spellEnd"/>
      <w:r w:rsidRPr="00725321">
        <w:rPr>
          <w:rFonts w:ascii="Times New Roman" w:hAnsi="Times New Roman"/>
          <w:sz w:val="24"/>
          <w:szCs w:val="24"/>
        </w:rPr>
        <w:t xml:space="preserve"> PDW </w:t>
      </w:r>
      <w:proofErr w:type="spellStart"/>
      <w:r w:rsidRPr="00725321">
        <w:rPr>
          <w:rFonts w:ascii="Times New Roman" w:hAnsi="Times New Roman"/>
          <w:sz w:val="24"/>
          <w:szCs w:val="24"/>
        </w:rPr>
        <w:t>pada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pasien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kolorektal</w:t>
      </w:r>
      <w:proofErr w:type="spellEnd"/>
      <w:r w:rsidRPr="00725321">
        <w:rPr>
          <w:rFonts w:ascii="Times New Roman" w:hAnsi="Times New Roman"/>
          <w:sz w:val="24"/>
          <w:szCs w:val="24"/>
        </w:rPr>
        <w:t xml:space="preserve"> yang metastasis </w:t>
      </w:r>
      <w:proofErr w:type="spellStart"/>
      <w:r w:rsidRPr="00725321">
        <w:rPr>
          <w:rFonts w:ascii="Times New Roman" w:hAnsi="Times New Roman"/>
          <w:sz w:val="24"/>
          <w:szCs w:val="24"/>
        </w:rPr>
        <w:t>hepar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didapatkan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hasil</w:t>
      </w:r>
      <w:proofErr w:type="spellEnd"/>
      <w:r w:rsidRPr="00725321">
        <w:rPr>
          <w:rFonts w:ascii="Times New Roman" w:hAnsi="Times New Roman"/>
          <w:sz w:val="24"/>
          <w:szCs w:val="24"/>
        </w:rPr>
        <w:t xml:space="preserve"> PDW </w:t>
      </w:r>
      <w:proofErr w:type="spellStart"/>
      <w:r w:rsidRPr="00725321">
        <w:rPr>
          <w:rFonts w:ascii="Times New Roman" w:hAnsi="Times New Roman"/>
          <w:sz w:val="24"/>
          <w:szCs w:val="24"/>
        </w:rPr>
        <w:t>lebih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rendah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pada</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pasien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kolorektal</w:t>
      </w:r>
      <w:proofErr w:type="spellEnd"/>
      <w:r w:rsidRPr="00725321">
        <w:rPr>
          <w:rFonts w:ascii="Times New Roman" w:hAnsi="Times New Roman"/>
          <w:sz w:val="24"/>
          <w:szCs w:val="24"/>
        </w:rPr>
        <w:t xml:space="preserve"> metastasis </w:t>
      </w:r>
      <w:proofErr w:type="spellStart"/>
      <w:r w:rsidRPr="00725321">
        <w:rPr>
          <w:rFonts w:ascii="Times New Roman" w:hAnsi="Times New Roman"/>
          <w:sz w:val="24"/>
          <w:szCs w:val="24"/>
        </w:rPr>
        <w:t>dibandingkan</w:t>
      </w:r>
      <w:proofErr w:type="spellEnd"/>
      <w:r w:rsidRPr="00725321">
        <w:rPr>
          <w:rFonts w:ascii="Times New Roman" w:hAnsi="Times New Roman"/>
          <w:sz w:val="24"/>
          <w:szCs w:val="24"/>
        </w:rPr>
        <w:t xml:space="preserve"> </w:t>
      </w:r>
      <w:r w:rsidR="00EA7D30">
        <w:rPr>
          <w:rFonts w:ascii="Times New Roman" w:hAnsi="Times New Roman"/>
          <w:sz w:val="24"/>
          <w:szCs w:val="24"/>
        </w:rPr>
        <w:t>nonmetastasis</w:t>
      </w:r>
      <w:r w:rsidRPr="00725321">
        <w:rPr>
          <w:rFonts w:ascii="Times New Roman" w:hAnsi="Times New Roman"/>
          <w:sz w:val="24"/>
          <w:szCs w:val="24"/>
        </w:rPr>
        <w:t>.</w:t>
      </w:r>
      <w:r w:rsidR="002F1F80">
        <w:rPr>
          <w:rFonts w:ascii="Times New Roman" w:hAnsi="Times New Roman"/>
          <w:sz w:val="24"/>
          <w:szCs w:val="24"/>
          <w:vertAlign w:val="superscript"/>
        </w:rPr>
        <w:t>11</w:t>
      </w:r>
      <w:r w:rsidR="00383FA9">
        <w:rPr>
          <w:rFonts w:ascii="Times New Roman" w:hAnsi="Times New Roman"/>
          <w:sz w:val="24"/>
          <w:szCs w:val="24"/>
        </w:rPr>
        <w:t xml:space="preserve"> Barth </w:t>
      </w:r>
      <w:proofErr w:type="spellStart"/>
      <w:r w:rsidR="00383FA9">
        <w:rPr>
          <w:rFonts w:ascii="Times New Roman" w:hAnsi="Times New Roman"/>
          <w:sz w:val="24"/>
          <w:szCs w:val="24"/>
        </w:rPr>
        <w:t>dkk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tahun</w:t>
      </w:r>
      <w:proofErr w:type="spellEnd"/>
      <w:r w:rsidRPr="00725321">
        <w:rPr>
          <w:rFonts w:ascii="Times New Roman" w:hAnsi="Times New Roman"/>
          <w:sz w:val="24"/>
          <w:szCs w:val="24"/>
        </w:rPr>
        <w:t xml:space="preserve"> 2018 </w:t>
      </w:r>
      <w:proofErr w:type="spellStart"/>
      <w:r w:rsidRPr="00725321">
        <w:rPr>
          <w:rFonts w:ascii="Times New Roman" w:hAnsi="Times New Roman"/>
          <w:sz w:val="24"/>
          <w:szCs w:val="24"/>
        </w:rPr>
        <w:t>meneliti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pasien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kanker</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kolorektal</w:t>
      </w:r>
      <w:proofErr w:type="spellEnd"/>
      <w:r w:rsidRPr="00725321">
        <w:rPr>
          <w:rFonts w:ascii="Times New Roman" w:hAnsi="Times New Roman"/>
          <w:sz w:val="24"/>
          <w:szCs w:val="24"/>
        </w:rPr>
        <w:t xml:space="preserve"> stadium II,III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IV yang </w:t>
      </w:r>
      <w:proofErr w:type="spellStart"/>
      <w:r w:rsidRPr="00725321">
        <w:rPr>
          <w:rFonts w:ascii="Times New Roman" w:hAnsi="Times New Roman"/>
          <w:sz w:val="24"/>
          <w:szCs w:val="24"/>
        </w:rPr>
        <w:t>mendapat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kemoterapi</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adjuvan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atau</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paliatif</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didapatkan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hasil</w:t>
      </w:r>
      <w:proofErr w:type="spellEnd"/>
      <w:r w:rsidRPr="00725321">
        <w:rPr>
          <w:rFonts w:ascii="Times New Roman" w:hAnsi="Times New Roman"/>
          <w:sz w:val="24"/>
          <w:szCs w:val="24"/>
        </w:rPr>
        <w:t xml:space="preserve"> MPV yang </w:t>
      </w:r>
      <w:proofErr w:type="spellStart"/>
      <w:r w:rsidRPr="00725321">
        <w:rPr>
          <w:rFonts w:ascii="Times New Roman" w:hAnsi="Times New Roman"/>
          <w:sz w:val="24"/>
          <w:szCs w:val="24"/>
        </w:rPr>
        <w:t>rendah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tidak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berhubungan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dengan</w:t>
      </w:r>
      <w:proofErr w:type="spellEnd"/>
      <w:r w:rsidRPr="00725321">
        <w:rPr>
          <w:rFonts w:ascii="Times New Roman" w:hAnsi="Times New Roman"/>
          <w:sz w:val="24"/>
          <w:szCs w:val="24"/>
        </w:rPr>
        <w:t xml:space="preserve"> OS yang </w:t>
      </w:r>
      <w:proofErr w:type="spellStart"/>
      <w:r w:rsidRPr="00725321">
        <w:rPr>
          <w:rFonts w:ascii="Times New Roman" w:hAnsi="Times New Roman"/>
          <w:sz w:val="24"/>
          <w:szCs w:val="24"/>
        </w:rPr>
        <w:t>lebih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pendek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dan</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kadar</w:t>
      </w:r>
      <w:proofErr w:type="spellEnd"/>
      <w:r w:rsidRPr="00725321">
        <w:rPr>
          <w:rFonts w:ascii="Times New Roman" w:hAnsi="Times New Roman"/>
          <w:sz w:val="24"/>
          <w:szCs w:val="24"/>
        </w:rPr>
        <w:t xml:space="preserve"> MPV yang </w:t>
      </w:r>
      <w:proofErr w:type="spellStart"/>
      <w:r w:rsidRPr="00725321">
        <w:rPr>
          <w:rFonts w:ascii="Times New Roman" w:hAnsi="Times New Roman"/>
          <w:sz w:val="24"/>
          <w:szCs w:val="24"/>
        </w:rPr>
        <w:t>rendah</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tidak</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dapat</w:t>
      </w:r>
      <w:proofErr w:type="spellEnd"/>
      <w:r w:rsidRPr="00725321">
        <w:rPr>
          <w:rFonts w:ascii="Times New Roman" w:hAnsi="Times New Roman"/>
          <w:sz w:val="24"/>
          <w:szCs w:val="24"/>
        </w:rPr>
        <w:t xml:space="preserve"> </w:t>
      </w:r>
      <w:proofErr w:type="spellStart"/>
      <w:r w:rsidRPr="00725321">
        <w:rPr>
          <w:rFonts w:ascii="Times New Roman" w:hAnsi="Times New Roman"/>
          <w:sz w:val="24"/>
          <w:szCs w:val="24"/>
        </w:rPr>
        <w:t>memprediksi</w:t>
      </w:r>
      <w:proofErr w:type="spellEnd"/>
      <w:r w:rsidRPr="00725321">
        <w:rPr>
          <w:rFonts w:ascii="Times New Roman" w:hAnsi="Times New Roman"/>
          <w:sz w:val="24"/>
          <w:szCs w:val="24"/>
        </w:rPr>
        <w:t xml:space="preserve"> RFS </w:t>
      </w:r>
      <w:r w:rsidRPr="00725321">
        <w:rPr>
          <w:rFonts w:ascii="Times New Roman" w:hAnsi="Times New Roman"/>
          <w:i/>
          <w:sz w:val="24"/>
          <w:szCs w:val="24"/>
        </w:rPr>
        <w:t>(recurrence free survival)</w:t>
      </w:r>
      <w:r w:rsidRPr="00725321">
        <w:rPr>
          <w:rFonts w:ascii="Times New Roman" w:hAnsi="Times New Roman"/>
          <w:sz w:val="24"/>
          <w:szCs w:val="24"/>
        </w:rPr>
        <w:t xml:space="preserve"> yang </w:t>
      </w:r>
      <w:proofErr w:type="spellStart"/>
      <w:r w:rsidRPr="00725321">
        <w:rPr>
          <w:rFonts w:ascii="Times New Roman" w:hAnsi="Times New Roman"/>
          <w:sz w:val="24"/>
          <w:szCs w:val="24"/>
        </w:rPr>
        <w:t>lebih</w:t>
      </w:r>
      <w:proofErr w:type="spellEnd"/>
      <w:r w:rsidRPr="00725321">
        <w:rPr>
          <w:rFonts w:ascii="Times New Roman" w:hAnsi="Times New Roman"/>
          <w:sz w:val="24"/>
          <w:szCs w:val="24"/>
        </w:rPr>
        <w:t xml:space="preserve"> pendek.</w:t>
      </w:r>
      <w:r w:rsidR="002F1F80">
        <w:rPr>
          <w:rFonts w:ascii="Times New Roman" w:hAnsi="Times New Roman"/>
          <w:sz w:val="24"/>
          <w:szCs w:val="24"/>
          <w:vertAlign w:val="superscript"/>
        </w:rPr>
        <w:t>12</w:t>
      </w:r>
    </w:p>
    <w:p w:rsidR="001F2EA7" w:rsidRPr="0010290F" w:rsidRDefault="0010290F" w:rsidP="0010290F">
      <w:pPr>
        <w:pStyle w:val="Default"/>
        <w:ind w:firstLine="284"/>
        <w:jc w:val="both"/>
        <w:rPr>
          <w:rFonts w:ascii="Times New Roman" w:hAnsi="Times New Roman"/>
          <w:vertAlign w:val="superscript"/>
        </w:rPr>
      </w:pPr>
      <w:r w:rsidRPr="00725321">
        <w:rPr>
          <w:rStyle w:val="hps"/>
          <w:rFonts w:ascii="Times New Roman" w:hAnsi="Times New Roman"/>
        </w:rPr>
        <w:t>Berdasarkan beberapa penelitian di atas</w:t>
      </w:r>
      <w:r w:rsidR="00EB2E09">
        <w:rPr>
          <w:rStyle w:val="hps"/>
          <w:rFonts w:ascii="Times New Roman" w:hAnsi="Times New Roman"/>
          <w:lang w:val="en-US"/>
        </w:rPr>
        <w:t xml:space="preserve"> </w:t>
      </w:r>
      <w:proofErr w:type="spellStart"/>
      <w:r w:rsidR="00EB2E09">
        <w:rPr>
          <w:rStyle w:val="hps"/>
          <w:rFonts w:ascii="Times New Roman" w:hAnsi="Times New Roman"/>
          <w:lang w:val="en-US"/>
        </w:rPr>
        <w:t>yakni</w:t>
      </w:r>
      <w:proofErr w:type="spellEnd"/>
      <w:r>
        <w:rPr>
          <w:rStyle w:val="hps"/>
          <w:rFonts w:ascii="Times New Roman" w:hAnsi="Times New Roman"/>
          <w:lang w:val="en-US"/>
        </w:rPr>
        <w:t xml:space="preserve"> </w:t>
      </w:r>
      <w:proofErr w:type="spellStart"/>
      <w:r>
        <w:rPr>
          <w:rStyle w:val="hps"/>
          <w:rFonts w:ascii="Times New Roman" w:hAnsi="Times New Roman"/>
          <w:lang w:val="en-US"/>
        </w:rPr>
        <w:t>adanya</w:t>
      </w:r>
      <w:proofErr w:type="spellEnd"/>
      <w:r>
        <w:rPr>
          <w:rStyle w:val="hps"/>
          <w:rFonts w:ascii="Times New Roman" w:hAnsi="Times New Roman"/>
          <w:lang w:val="en-US"/>
        </w:rPr>
        <w:t xml:space="preserve"> </w:t>
      </w:r>
      <w:proofErr w:type="spellStart"/>
      <w:r>
        <w:rPr>
          <w:rStyle w:val="hps"/>
          <w:rFonts w:ascii="Times New Roman" w:hAnsi="Times New Roman"/>
          <w:lang w:val="en-US"/>
        </w:rPr>
        <w:t>hasil</w:t>
      </w:r>
      <w:proofErr w:type="spellEnd"/>
      <w:r>
        <w:rPr>
          <w:rStyle w:val="hps"/>
          <w:rFonts w:ascii="Times New Roman" w:hAnsi="Times New Roman"/>
          <w:lang w:val="en-US"/>
        </w:rPr>
        <w:t xml:space="preserve"> penelitian </w:t>
      </w:r>
      <w:r w:rsidR="00EB2E09">
        <w:rPr>
          <w:rStyle w:val="hps"/>
          <w:rFonts w:ascii="Times New Roman" w:hAnsi="Times New Roman"/>
          <w:lang w:val="en-US"/>
        </w:rPr>
        <w:t xml:space="preserve">yang </w:t>
      </w:r>
      <w:proofErr w:type="spellStart"/>
      <w:r w:rsidR="00EB2E09">
        <w:rPr>
          <w:rStyle w:val="hps"/>
          <w:rFonts w:ascii="Times New Roman" w:hAnsi="Times New Roman"/>
          <w:lang w:val="en-US"/>
        </w:rPr>
        <w:t>beragam</w:t>
      </w:r>
      <w:proofErr w:type="spellEnd"/>
      <w:r w:rsidR="00EB2E09">
        <w:rPr>
          <w:rStyle w:val="hps"/>
          <w:rFonts w:ascii="Times New Roman" w:hAnsi="Times New Roman"/>
          <w:lang w:val="en-US"/>
        </w:rPr>
        <w:t xml:space="preserve"> </w:t>
      </w:r>
      <w:proofErr w:type="spellStart"/>
      <w:r>
        <w:rPr>
          <w:rStyle w:val="hps"/>
          <w:rFonts w:ascii="Times New Roman" w:hAnsi="Times New Roman"/>
          <w:lang w:val="en-US"/>
        </w:rPr>
        <w:t>mengenai</w:t>
      </w:r>
      <w:proofErr w:type="spellEnd"/>
      <w:r>
        <w:rPr>
          <w:rStyle w:val="hps"/>
          <w:rFonts w:ascii="Times New Roman" w:hAnsi="Times New Roman"/>
          <w:lang w:val="en-US"/>
        </w:rPr>
        <w:t xml:space="preserve"> </w:t>
      </w:r>
      <w:proofErr w:type="spellStart"/>
      <w:r w:rsidR="00EB2E09">
        <w:rPr>
          <w:rStyle w:val="hps"/>
          <w:rFonts w:ascii="Times New Roman" w:hAnsi="Times New Roman"/>
          <w:lang w:val="en-US"/>
        </w:rPr>
        <w:t>indeks</w:t>
      </w:r>
      <w:proofErr w:type="spellEnd"/>
      <w:r>
        <w:rPr>
          <w:rStyle w:val="hps"/>
          <w:rFonts w:ascii="Times New Roman" w:hAnsi="Times New Roman"/>
          <w:lang w:val="en-US"/>
        </w:rPr>
        <w:t xml:space="preserve"> </w:t>
      </w:r>
      <w:proofErr w:type="spellStart"/>
      <w:r>
        <w:rPr>
          <w:rStyle w:val="hps"/>
          <w:rFonts w:ascii="Times New Roman" w:hAnsi="Times New Roman"/>
          <w:lang w:val="en-US"/>
        </w:rPr>
        <w:t>trombosit</w:t>
      </w:r>
      <w:proofErr w:type="spellEnd"/>
      <w:r>
        <w:rPr>
          <w:rStyle w:val="hps"/>
          <w:rFonts w:ascii="Times New Roman" w:hAnsi="Times New Roman"/>
          <w:lang w:val="en-US"/>
        </w:rPr>
        <w:t xml:space="preserve"> </w:t>
      </w:r>
      <w:proofErr w:type="spellStart"/>
      <w:r>
        <w:rPr>
          <w:rStyle w:val="hps"/>
          <w:rFonts w:ascii="Times New Roman" w:hAnsi="Times New Roman"/>
          <w:lang w:val="en-US"/>
        </w:rPr>
        <w:t>pada</w:t>
      </w:r>
      <w:proofErr w:type="spellEnd"/>
      <w:r>
        <w:rPr>
          <w:rStyle w:val="hps"/>
          <w:rFonts w:ascii="Times New Roman" w:hAnsi="Times New Roman"/>
          <w:lang w:val="en-US"/>
        </w:rPr>
        <w:t xml:space="preserve"> </w:t>
      </w:r>
      <w:proofErr w:type="spellStart"/>
      <w:r>
        <w:rPr>
          <w:rStyle w:val="hps"/>
          <w:rFonts w:ascii="Times New Roman" w:hAnsi="Times New Roman"/>
          <w:lang w:val="en-US"/>
        </w:rPr>
        <w:t>kanker</w:t>
      </w:r>
      <w:proofErr w:type="spellEnd"/>
      <w:r>
        <w:rPr>
          <w:rStyle w:val="hps"/>
          <w:rFonts w:ascii="Times New Roman" w:hAnsi="Times New Roman"/>
          <w:lang w:val="en-US"/>
        </w:rPr>
        <w:t xml:space="preserve"> </w:t>
      </w:r>
      <w:proofErr w:type="spellStart"/>
      <w:r>
        <w:rPr>
          <w:rStyle w:val="hps"/>
          <w:rFonts w:ascii="Times New Roman" w:hAnsi="Times New Roman"/>
          <w:lang w:val="en-US"/>
        </w:rPr>
        <w:t>kolorektal</w:t>
      </w:r>
      <w:proofErr w:type="spellEnd"/>
      <w:r>
        <w:rPr>
          <w:rStyle w:val="hps"/>
          <w:rFonts w:ascii="Times New Roman" w:hAnsi="Times New Roman"/>
          <w:lang w:val="en-US"/>
        </w:rPr>
        <w:t xml:space="preserve">, </w:t>
      </w:r>
      <w:proofErr w:type="spellStart"/>
      <w:r>
        <w:rPr>
          <w:rStyle w:val="hps"/>
          <w:rFonts w:ascii="Times New Roman" w:hAnsi="Times New Roman"/>
          <w:lang w:val="en-US"/>
        </w:rPr>
        <w:t>maka</w:t>
      </w:r>
      <w:proofErr w:type="spellEnd"/>
      <w:r>
        <w:rPr>
          <w:rStyle w:val="hps"/>
          <w:rFonts w:ascii="Times New Roman" w:hAnsi="Times New Roman"/>
          <w:lang w:val="en-US"/>
        </w:rPr>
        <w:t xml:space="preserve"> </w:t>
      </w:r>
      <w:proofErr w:type="spellStart"/>
      <w:r>
        <w:rPr>
          <w:rStyle w:val="hps"/>
          <w:rFonts w:ascii="Times New Roman" w:hAnsi="Times New Roman"/>
          <w:lang w:val="en-US"/>
        </w:rPr>
        <w:t>perlu</w:t>
      </w:r>
      <w:proofErr w:type="spellEnd"/>
      <w:r>
        <w:rPr>
          <w:rStyle w:val="hps"/>
          <w:rFonts w:ascii="Times New Roman" w:hAnsi="Times New Roman"/>
          <w:lang w:val="en-US"/>
        </w:rPr>
        <w:t xml:space="preserve"> </w:t>
      </w:r>
      <w:proofErr w:type="spellStart"/>
      <w:r>
        <w:rPr>
          <w:rStyle w:val="hps"/>
          <w:rFonts w:ascii="Times New Roman" w:hAnsi="Times New Roman"/>
          <w:lang w:val="en-US"/>
        </w:rPr>
        <w:t>dilakukan</w:t>
      </w:r>
      <w:proofErr w:type="spellEnd"/>
      <w:r>
        <w:rPr>
          <w:rStyle w:val="hps"/>
          <w:rFonts w:ascii="Times New Roman" w:hAnsi="Times New Roman"/>
          <w:lang w:val="en-US"/>
        </w:rPr>
        <w:t xml:space="preserve"> </w:t>
      </w:r>
      <w:r w:rsidRPr="00725321">
        <w:rPr>
          <w:rFonts w:ascii="Times New Roman" w:hAnsi="Times New Roman"/>
        </w:rPr>
        <w:t xml:space="preserve">penelitian mengenai </w:t>
      </w:r>
      <w:proofErr w:type="spellStart"/>
      <w:r w:rsidR="00EB2E09">
        <w:rPr>
          <w:rFonts w:ascii="Times New Roman" w:hAnsi="Times New Roman"/>
          <w:lang w:val="en-US"/>
        </w:rPr>
        <w:t>perbedaan</w:t>
      </w:r>
      <w:proofErr w:type="spellEnd"/>
      <w:r w:rsidRPr="00725321">
        <w:rPr>
          <w:rFonts w:ascii="Times New Roman" w:hAnsi="Times New Roman"/>
        </w:rPr>
        <w:t xml:space="preserve"> indeks trombosit anta</w:t>
      </w:r>
      <w:r w:rsidR="00EB2E09">
        <w:rPr>
          <w:rFonts w:ascii="Times New Roman" w:hAnsi="Times New Roman"/>
        </w:rPr>
        <w:t>ra pasien kanker kolorektal non</w:t>
      </w:r>
      <w:r w:rsidRPr="00725321">
        <w:rPr>
          <w:rFonts w:ascii="Times New Roman" w:hAnsi="Times New Roman"/>
        </w:rPr>
        <w:t>metastasis dan metastasis sehingga dapat memprediksi progresivitas kanker dan resiko metastasis yang mempengaruhi prognosis pasien kanker kolorektal di RSMH Palembang.</w:t>
      </w:r>
      <w:r w:rsidR="001F2EA7" w:rsidRPr="001F2EA7">
        <w:rPr>
          <w:rFonts w:ascii="Times New Roman" w:hAnsi="Times New Roman" w:cs="Times New Roman"/>
        </w:rPr>
        <w:t xml:space="preserve"> </w:t>
      </w:r>
    </w:p>
    <w:p w:rsidR="001F2EA7" w:rsidRPr="001F2EA7" w:rsidRDefault="001F2EA7" w:rsidP="001F2EA7">
      <w:pPr>
        <w:pStyle w:val="Default"/>
        <w:ind w:firstLine="284"/>
        <w:jc w:val="both"/>
        <w:rPr>
          <w:rFonts w:ascii="Times New Roman" w:hAnsi="Times New Roman" w:cs="Times New Roman"/>
          <w:lang w:val="en-US"/>
        </w:rPr>
      </w:pPr>
    </w:p>
    <w:p w:rsidR="001F2EA7" w:rsidRPr="001F2EA7" w:rsidRDefault="001F2EA7" w:rsidP="001F2EA7">
      <w:pPr>
        <w:pStyle w:val="Footer"/>
        <w:numPr>
          <w:ilvl w:val="0"/>
          <w:numId w:val="1"/>
        </w:numPr>
        <w:tabs>
          <w:tab w:val="clear" w:pos="4680"/>
          <w:tab w:val="clear" w:pos="9360"/>
        </w:tabs>
        <w:ind w:left="284" w:hanging="284"/>
        <w:rPr>
          <w:rFonts w:ascii="Times New Roman" w:hAnsi="Times New Roman" w:cs="Times New Roman"/>
          <w:b/>
          <w:color w:val="000000"/>
          <w:sz w:val="24"/>
          <w:szCs w:val="24"/>
        </w:rPr>
      </w:pPr>
      <w:proofErr w:type="spellStart"/>
      <w:r w:rsidRPr="001F2EA7">
        <w:rPr>
          <w:rFonts w:ascii="Times New Roman" w:hAnsi="Times New Roman" w:cs="Times New Roman"/>
          <w:b/>
          <w:color w:val="000000"/>
          <w:sz w:val="24"/>
          <w:szCs w:val="24"/>
        </w:rPr>
        <w:t>Metode</w:t>
      </w:r>
      <w:proofErr w:type="spellEnd"/>
    </w:p>
    <w:p w:rsidR="001F2EA7" w:rsidRPr="001F2EA7" w:rsidRDefault="001F2EA7" w:rsidP="001F2EA7">
      <w:pPr>
        <w:pStyle w:val="Default"/>
        <w:ind w:firstLine="284"/>
        <w:jc w:val="both"/>
        <w:rPr>
          <w:rFonts w:ascii="Times New Roman" w:hAnsi="Times New Roman" w:cs="Times New Roman"/>
          <w:lang w:val="en-US"/>
        </w:rPr>
      </w:pPr>
    </w:p>
    <w:p w:rsidR="00E068D0" w:rsidRDefault="00E068D0" w:rsidP="001F2EA7">
      <w:pPr>
        <w:pStyle w:val="Default"/>
        <w:ind w:firstLine="284"/>
        <w:jc w:val="both"/>
        <w:rPr>
          <w:rFonts w:ascii="Times New Roman" w:hAnsi="Times New Roman"/>
          <w:lang w:val="en-US"/>
        </w:rPr>
      </w:pPr>
      <w:r w:rsidRPr="00A45851">
        <w:rPr>
          <w:rFonts w:ascii="Times New Roman" w:hAnsi="Times New Roman"/>
          <w:lang w:val="en-US"/>
        </w:rPr>
        <w:t>P</w:t>
      </w:r>
      <w:r w:rsidRPr="00A45851">
        <w:rPr>
          <w:rFonts w:ascii="Times New Roman" w:hAnsi="Times New Roman"/>
        </w:rPr>
        <w:t xml:space="preserve">enelitian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sidRPr="00A45851">
        <w:rPr>
          <w:rFonts w:ascii="Times New Roman" w:hAnsi="Times New Roman"/>
          <w:lang w:val="en-US"/>
        </w:rPr>
        <w:t>menggunakan</w:t>
      </w:r>
      <w:proofErr w:type="spellEnd"/>
      <w:r w:rsidRPr="00A45851">
        <w:rPr>
          <w:rFonts w:ascii="Times New Roman" w:hAnsi="Times New Roman"/>
          <w:lang w:val="en-US"/>
        </w:rPr>
        <w:t xml:space="preserve"> </w:t>
      </w:r>
      <w:proofErr w:type="spellStart"/>
      <w:r>
        <w:rPr>
          <w:rFonts w:ascii="Times New Roman" w:hAnsi="Times New Roman"/>
          <w:lang w:val="en-US"/>
        </w:rPr>
        <w:t>analisis</w:t>
      </w:r>
      <w:proofErr w:type="spellEnd"/>
      <w:r>
        <w:rPr>
          <w:rFonts w:ascii="Times New Roman" w:hAnsi="Times New Roman"/>
          <w:lang w:val="en-US"/>
        </w:rPr>
        <w:t xml:space="preserve"> </w:t>
      </w:r>
      <w:proofErr w:type="spellStart"/>
      <w:r>
        <w:rPr>
          <w:rFonts w:ascii="Times New Roman" w:hAnsi="Times New Roman"/>
          <w:lang w:val="en-US"/>
        </w:rPr>
        <w:t>komparatif</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rancangan</w:t>
      </w:r>
      <w:proofErr w:type="spellEnd"/>
      <w:r>
        <w:rPr>
          <w:rFonts w:ascii="Times New Roman" w:hAnsi="Times New Roman"/>
          <w:lang w:val="en-US"/>
        </w:rPr>
        <w:t xml:space="preserve"> </w:t>
      </w:r>
      <w:proofErr w:type="spellStart"/>
      <w:r>
        <w:rPr>
          <w:rFonts w:ascii="Times New Roman" w:hAnsi="Times New Roman"/>
          <w:lang w:val="en-US"/>
        </w:rPr>
        <w:t>studi</w:t>
      </w:r>
      <w:proofErr w:type="spellEnd"/>
      <w:r w:rsidRPr="00A45851">
        <w:rPr>
          <w:rFonts w:ascii="Times New Roman" w:hAnsi="Times New Roman"/>
          <w:lang w:val="en-US"/>
        </w:rPr>
        <w:t xml:space="preserve"> </w:t>
      </w:r>
      <w:r w:rsidRPr="0015280B">
        <w:rPr>
          <w:rFonts w:ascii="Times New Roman" w:hAnsi="Times New Roman"/>
          <w:i/>
          <w:lang w:val="en-US"/>
        </w:rPr>
        <w:t>case control</w:t>
      </w:r>
      <w:r>
        <w:rPr>
          <w:rFonts w:ascii="Times New Roman" w:hAnsi="Times New Roman" w:cs="Times New Roman"/>
          <w:lang w:val="en-US"/>
        </w:rPr>
        <w:t xml:space="preserve">. </w:t>
      </w:r>
      <w:r w:rsidRPr="00A45851">
        <w:rPr>
          <w:rFonts w:ascii="Times New Roman" w:hAnsi="Times New Roman"/>
        </w:rPr>
        <w:t>Penelitian dilakukan</w:t>
      </w:r>
      <w:r w:rsidRPr="00A45851">
        <w:rPr>
          <w:rFonts w:ascii="Times New Roman" w:hAnsi="Times New Roman"/>
          <w:lang w:val="en-US"/>
        </w:rPr>
        <w:t xml:space="preserve"> </w:t>
      </w:r>
      <w:r w:rsidRPr="00A45851">
        <w:rPr>
          <w:rFonts w:ascii="Times New Roman" w:hAnsi="Times New Roman"/>
        </w:rPr>
        <w:t>di</w:t>
      </w:r>
      <w:r>
        <w:rPr>
          <w:rFonts w:ascii="Times New Roman" w:hAnsi="Times New Roman"/>
          <w:lang w:val="en-US"/>
        </w:rPr>
        <w:t xml:space="preserve"> </w:t>
      </w:r>
      <w:proofErr w:type="spellStart"/>
      <w:r>
        <w:rPr>
          <w:rFonts w:ascii="Times New Roman" w:hAnsi="Times New Roman"/>
          <w:lang w:val="en-US"/>
        </w:rPr>
        <w:t>Poliklinik</w:t>
      </w:r>
      <w:proofErr w:type="spellEnd"/>
      <w:r>
        <w:rPr>
          <w:rFonts w:ascii="Times New Roman" w:hAnsi="Times New Roman"/>
          <w:lang w:val="en-US"/>
        </w:rPr>
        <w:t xml:space="preserve"> </w:t>
      </w:r>
      <w:proofErr w:type="spellStart"/>
      <w:r>
        <w:rPr>
          <w:rFonts w:ascii="Times New Roman" w:hAnsi="Times New Roman"/>
          <w:lang w:val="en-US"/>
        </w:rPr>
        <w:t>Hematologi</w:t>
      </w:r>
      <w:proofErr w:type="spellEnd"/>
      <w:r>
        <w:rPr>
          <w:rFonts w:ascii="Times New Roman" w:hAnsi="Times New Roman"/>
          <w:lang w:val="en-US"/>
        </w:rPr>
        <w:t xml:space="preserve"> </w:t>
      </w:r>
      <w:proofErr w:type="spellStart"/>
      <w:r w:rsidR="004B0F4E">
        <w:rPr>
          <w:rFonts w:ascii="Times New Roman" w:hAnsi="Times New Roman"/>
          <w:lang w:val="en-US"/>
        </w:rPr>
        <w:t>dan</w:t>
      </w:r>
      <w:proofErr w:type="spellEnd"/>
      <w:r w:rsidR="004B0F4E">
        <w:rPr>
          <w:rFonts w:ascii="Times New Roman" w:hAnsi="Times New Roman"/>
          <w:lang w:val="en-US"/>
        </w:rPr>
        <w:t xml:space="preserve"> </w:t>
      </w:r>
      <w:proofErr w:type="spellStart"/>
      <w:r>
        <w:rPr>
          <w:rFonts w:ascii="Times New Roman" w:hAnsi="Times New Roman"/>
          <w:lang w:val="en-US"/>
        </w:rPr>
        <w:t>Onkologi</w:t>
      </w:r>
      <w:proofErr w:type="spellEnd"/>
      <w:r w:rsidR="004B0F4E">
        <w:rPr>
          <w:rFonts w:ascii="Times New Roman" w:hAnsi="Times New Roman"/>
          <w:lang w:val="en-US"/>
        </w:rPr>
        <w:t xml:space="preserve"> </w:t>
      </w:r>
      <w:proofErr w:type="spellStart"/>
      <w:r w:rsidR="004B0F4E">
        <w:rPr>
          <w:rFonts w:ascii="Times New Roman" w:hAnsi="Times New Roman"/>
          <w:lang w:val="en-US"/>
        </w:rPr>
        <w:t>Medik</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Bangsal</w:t>
      </w:r>
      <w:proofErr w:type="spellEnd"/>
      <w:r>
        <w:rPr>
          <w:rFonts w:ascii="Times New Roman" w:hAnsi="Times New Roman"/>
          <w:lang w:val="en-US"/>
        </w:rPr>
        <w:t xml:space="preserve"> </w:t>
      </w:r>
      <w:proofErr w:type="spellStart"/>
      <w:r>
        <w:rPr>
          <w:rFonts w:ascii="Times New Roman" w:hAnsi="Times New Roman"/>
          <w:lang w:val="en-US"/>
        </w:rPr>
        <w:t>rawat</w:t>
      </w:r>
      <w:proofErr w:type="spellEnd"/>
      <w:r>
        <w:rPr>
          <w:rFonts w:ascii="Times New Roman" w:hAnsi="Times New Roman"/>
          <w:lang w:val="en-US"/>
        </w:rPr>
        <w:t xml:space="preserve"> </w:t>
      </w:r>
      <w:proofErr w:type="spellStart"/>
      <w:r>
        <w:rPr>
          <w:rFonts w:ascii="Times New Roman" w:hAnsi="Times New Roman"/>
          <w:lang w:val="en-US"/>
        </w:rPr>
        <w:t>inap</w:t>
      </w:r>
      <w:proofErr w:type="spellEnd"/>
      <w:r>
        <w:rPr>
          <w:rFonts w:ascii="Times New Roman" w:hAnsi="Times New Roman"/>
          <w:lang w:val="en-US"/>
        </w:rPr>
        <w:t xml:space="preserve"> Pen</w:t>
      </w:r>
      <w:r w:rsidRPr="00A45851">
        <w:rPr>
          <w:rFonts w:ascii="Times New Roman" w:hAnsi="Times New Roman"/>
        </w:rPr>
        <w:t>yakit Dalam</w:t>
      </w:r>
      <w:r w:rsidR="004B0F4E">
        <w:rPr>
          <w:rFonts w:ascii="Times New Roman" w:hAnsi="Times New Roman"/>
          <w:lang w:val="en-US"/>
        </w:rPr>
        <w:t xml:space="preserve"> RSMH Palembang</w:t>
      </w:r>
      <w:r w:rsidRPr="00A45851">
        <w:rPr>
          <w:rFonts w:ascii="Times New Roman" w:hAnsi="Times New Roman"/>
        </w:rPr>
        <w:t xml:space="preserve"> dalam kurun waktu </w:t>
      </w:r>
      <w:r>
        <w:rPr>
          <w:rFonts w:ascii="Times New Roman" w:hAnsi="Times New Roman"/>
          <w:lang w:val="en-US"/>
        </w:rPr>
        <w:t>7</w:t>
      </w:r>
      <w:r>
        <w:rPr>
          <w:rFonts w:ascii="Times New Roman" w:hAnsi="Times New Roman"/>
        </w:rPr>
        <w:t xml:space="preserve"> </w:t>
      </w:r>
      <w:r w:rsidRPr="00A45851">
        <w:rPr>
          <w:rFonts w:ascii="Times New Roman" w:hAnsi="Times New Roman"/>
        </w:rPr>
        <w:t xml:space="preserve">bulan mulai </w:t>
      </w:r>
      <w:proofErr w:type="spellStart"/>
      <w:r w:rsidR="004B0F4E">
        <w:rPr>
          <w:rFonts w:ascii="Times New Roman" w:hAnsi="Times New Roman"/>
          <w:lang w:val="en-US"/>
        </w:rPr>
        <w:t>Januari</w:t>
      </w:r>
      <w:proofErr w:type="spellEnd"/>
      <w:r w:rsidR="004B0F4E">
        <w:rPr>
          <w:rFonts w:ascii="Times New Roman" w:hAnsi="Times New Roman"/>
          <w:lang w:val="en-US"/>
        </w:rPr>
        <w:t xml:space="preserve"> 2020</w:t>
      </w:r>
      <w:r w:rsidRPr="00A45851">
        <w:rPr>
          <w:rFonts w:ascii="Times New Roman" w:hAnsi="Times New Roman"/>
        </w:rPr>
        <w:t>–</w:t>
      </w:r>
      <w:proofErr w:type="spellStart"/>
      <w:r>
        <w:rPr>
          <w:rFonts w:ascii="Times New Roman" w:hAnsi="Times New Roman"/>
          <w:lang w:val="en-US"/>
        </w:rPr>
        <w:t>Agustus</w:t>
      </w:r>
      <w:proofErr w:type="spellEnd"/>
      <w:r>
        <w:rPr>
          <w:rFonts w:ascii="Times New Roman" w:hAnsi="Times New Roman"/>
          <w:lang w:val="en-US"/>
        </w:rPr>
        <w:t xml:space="preserve"> </w:t>
      </w:r>
      <w:r w:rsidRPr="00A45851">
        <w:rPr>
          <w:rFonts w:ascii="Times New Roman" w:hAnsi="Times New Roman"/>
        </w:rPr>
        <w:t>20</w:t>
      </w:r>
      <w:r>
        <w:rPr>
          <w:rFonts w:ascii="Times New Roman" w:hAnsi="Times New Roman"/>
          <w:lang w:val="en-US"/>
        </w:rPr>
        <w:t>20.</w:t>
      </w:r>
    </w:p>
    <w:p w:rsidR="00AE1267" w:rsidRDefault="005D321F" w:rsidP="00AE1267">
      <w:pPr>
        <w:pStyle w:val="Default"/>
        <w:ind w:firstLine="284"/>
        <w:jc w:val="both"/>
        <w:rPr>
          <w:rFonts w:ascii="Times New Roman" w:hAnsi="Times New Roman" w:cs="Times New Roman"/>
        </w:rPr>
      </w:pPr>
      <w:proofErr w:type="spellStart"/>
      <w:r>
        <w:rPr>
          <w:rFonts w:ascii="Times New Roman" w:hAnsi="Times New Roman"/>
          <w:lang w:val="en-US"/>
        </w:rPr>
        <w:t>Subyek</w:t>
      </w:r>
      <w:proofErr w:type="spellEnd"/>
      <w:r w:rsidR="00E068D0" w:rsidRPr="00A45851">
        <w:rPr>
          <w:rFonts w:ascii="Times New Roman" w:hAnsi="Times New Roman"/>
          <w:lang w:val="en-US"/>
        </w:rPr>
        <w:t xml:space="preserve"> pen</w:t>
      </w:r>
      <w:r w:rsidR="00E068D0">
        <w:rPr>
          <w:rFonts w:ascii="Times New Roman" w:hAnsi="Times New Roman"/>
          <w:lang w:val="en-US"/>
        </w:rPr>
        <w:t xml:space="preserve">elitian </w:t>
      </w:r>
      <w:proofErr w:type="spellStart"/>
      <w:r w:rsidR="00E068D0">
        <w:rPr>
          <w:rFonts w:ascii="Times New Roman" w:hAnsi="Times New Roman"/>
          <w:lang w:val="en-US"/>
        </w:rPr>
        <w:t>adalah</w:t>
      </w:r>
      <w:proofErr w:type="spellEnd"/>
      <w:r w:rsidR="00E068D0">
        <w:rPr>
          <w:rFonts w:ascii="Times New Roman" w:hAnsi="Times New Roman"/>
          <w:lang w:val="en-US"/>
        </w:rPr>
        <w:t xml:space="preserve"> </w:t>
      </w:r>
      <w:proofErr w:type="spellStart"/>
      <w:r w:rsidR="00E068D0">
        <w:rPr>
          <w:rFonts w:ascii="Times New Roman" w:hAnsi="Times New Roman"/>
          <w:lang w:val="en-US"/>
        </w:rPr>
        <w:t>seluruh</w:t>
      </w:r>
      <w:proofErr w:type="spellEnd"/>
      <w:r w:rsidR="00E068D0">
        <w:rPr>
          <w:rFonts w:ascii="Times New Roman" w:hAnsi="Times New Roman"/>
          <w:lang w:val="en-US"/>
        </w:rPr>
        <w:t xml:space="preserve"> </w:t>
      </w:r>
      <w:proofErr w:type="spellStart"/>
      <w:r w:rsidR="00E068D0">
        <w:rPr>
          <w:rFonts w:ascii="Times New Roman" w:hAnsi="Times New Roman"/>
          <w:lang w:val="en-US"/>
        </w:rPr>
        <w:t>pasien</w:t>
      </w:r>
      <w:proofErr w:type="spellEnd"/>
      <w:r w:rsidR="00E068D0" w:rsidRPr="00A45851">
        <w:rPr>
          <w:rFonts w:ascii="Times New Roman" w:hAnsi="Times New Roman"/>
          <w:lang w:val="en-US"/>
        </w:rPr>
        <w:t xml:space="preserve"> </w:t>
      </w:r>
      <w:proofErr w:type="spellStart"/>
      <w:r w:rsidR="00E068D0">
        <w:rPr>
          <w:rFonts w:ascii="Times New Roman" w:hAnsi="Times New Roman"/>
          <w:lang w:val="en-US"/>
        </w:rPr>
        <w:t>kanker</w:t>
      </w:r>
      <w:proofErr w:type="spellEnd"/>
      <w:r w:rsidR="00E068D0">
        <w:rPr>
          <w:rFonts w:ascii="Times New Roman" w:hAnsi="Times New Roman"/>
          <w:lang w:val="en-US"/>
        </w:rPr>
        <w:t xml:space="preserve"> </w:t>
      </w:r>
      <w:proofErr w:type="spellStart"/>
      <w:r w:rsidR="00E068D0">
        <w:rPr>
          <w:rFonts w:ascii="Times New Roman" w:hAnsi="Times New Roman"/>
          <w:lang w:val="en-US"/>
        </w:rPr>
        <w:t>kolorektal</w:t>
      </w:r>
      <w:proofErr w:type="spellEnd"/>
      <w:r w:rsidR="00E068D0" w:rsidRPr="00A45851">
        <w:rPr>
          <w:rFonts w:ascii="Times New Roman" w:hAnsi="Times New Roman"/>
          <w:lang w:val="en-US"/>
        </w:rPr>
        <w:t xml:space="preserve"> yang </w:t>
      </w:r>
      <w:proofErr w:type="spellStart"/>
      <w:r w:rsidR="00E068D0" w:rsidRPr="00A45851">
        <w:rPr>
          <w:rFonts w:ascii="Times New Roman" w:hAnsi="Times New Roman"/>
          <w:lang w:val="en-US"/>
        </w:rPr>
        <w:t>memenuhi</w:t>
      </w:r>
      <w:proofErr w:type="spellEnd"/>
      <w:r w:rsidR="00E068D0" w:rsidRPr="00A45851">
        <w:rPr>
          <w:rFonts w:ascii="Times New Roman" w:hAnsi="Times New Roman"/>
          <w:lang w:val="en-US"/>
        </w:rPr>
        <w:t xml:space="preserve"> </w:t>
      </w:r>
      <w:proofErr w:type="spellStart"/>
      <w:r w:rsidR="00E068D0" w:rsidRPr="00A45851">
        <w:rPr>
          <w:rFonts w:ascii="Times New Roman" w:hAnsi="Times New Roman"/>
          <w:lang w:val="en-US"/>
        </w:rPr>
        <w:t>k</w:t>
      </w:r>
      <w:r w:rsidR="00E068D0">
        <w:rPr>
          <w:rFonts w:ascii="Times New Roman" w:hAnsi="Times New Roman"/>
          <w:lang w:val="en-US"/>
        </w:rPr>
        <w:t>riteria</w:t>
      </w:r>
      <w:proofErr w:type="spellEnd"/>
      <w:r w:rsidR="00E068D0">
        <w:rPr>
          <w:rFonts w:ascii="Times New Roman" w:hAnsi="Times New Roman"/>
          <w:lang w:val="en-US"/>
        </w:rPr>
        <w:t xml:space="preserve"> </w:t>
      </w:r>
      <w:proofErr w:type="spellStart"/>
      <w:r w:rsidR="00E068D0">
        <w:rPr>
          <w:rFonts w:ascii="Times New Roman" w:hAnsi="Times New Roman"/>
          <w:lang w:val="en-US"/>
        </w:rPr>
        <w:t>penerimaan</w:t>
      </w:r>
      <w:proofErr w:type="spellEnd"/>
      <w:r w:rsidR="00AE1267">
        <w:rPr>
          <w:rFonts w:ascii="Times New Roman" w:hAnsi="Times New Roman"/>
        </w:rPr>
        <w:t xml:space="preserve"> </w:t>
      </w:r>
      <w:r w:rsidR="004D2CFC">
        <w:rPr>
          <w:rFonts w:ascii="Times New Roman" w:hAnsi="Times New Roman"/>
          <w:lang w:val="en-US"/>
        </w:rPr>
        <w:t>ya</w:t>
      </w:r>
      <w:r w:rsidR="00E068D0" w:rsidRPr="003D3D96">
        <w:rPr>
          <w:rFonts w:ascii="Times New Roman" w:hAnsi="Times New Roman"/>
          <w:lang w:val="en-US"/>
        </w:rPr>
        <w:t xml:space="preserve">ng </w:t>
      </w:r>
      <w:proofErr w:type="spellStart"/>
      <w:r w:rsidR="00E068D0" w:rsidRPr="003D3D96">
        <w:rPr>
          <w:rFonts w:ascii="Times New Roman" w:hAnsi="Times New Roman"/>
          <w:lang w:val="en-US"/>
        </w:rPr>
        <w:t>berobat</w:t>
      </w:r>
      <w:proofErr w:type="spellEnd"/>
      <w:r w:rsidR="00E068D0" w:rsidRPr="003D3D96">
        <w:rPr>
          <w:rFonts w:ascii="Times New Roman" w:hAnsi="Times New Roman"/>
          <w:lang w:val="en-US"/>
        </w:rPr>
        <w:t xml:space="preserve"> di </w:t>
      </w:r>
      <w:proofErr w:type="spellStart"/>
      <w:r w:rsidR="00E068D0" w:rsidRPr="003D3D96">
        <w:rPr>
          <w:rFonts w:ascii="Times New Roman" w:hAnsi="Times New Roman"/>
          <w:lang w:val="en-US"/>
        </w:rPr>
        <w:t>Poliklinik</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Hematologi</w:t>
      </w:r>
      <w:proofErr w:type="spellEnd"/>
      <w:r w:rsidR="004B0F4E">
        <w:rPr>
          <w:rFonts w:ascii="Times New Roman" w:hAnsi="Times New Roman"/>
          <w:lang w:val="en-US"/>
        </w:rPr>
        <w:t xml:space="preserve"> </w:t>
      </w:r>
      <w:proofErr w:type="spellStart"/>
      <w:r w:rsidR="004B0F4E">
        <w:rPr>
          <w:rFonts w:ascii="Times New Roman" w:hAnsi="Times New Roman"/>
          <w:lang w:val="en-US"/>
        </w:rPr>
        <w:t>dan</w:t>
      </w:r>
      <w:proofErr w:type="spellEnd"/>
      <w:r w:rsidR="004B0F4E">
        <w:rPr>
          <w:rFonts w:ascii="Times New Roman" w:hAnsi="Times New Roman"/>
          <w:lang w:val="en-US"/>
        </w:rPr>
        <w:t xml:space="preserve"> </w:t>
      </w:r>
      <w:proofErr w:type="spellStart"/>
      <w:r w:rsidR="004B0F4E">
        <w:rPr>
          <w:rFonts w:ascii="Times New Roman" w:hAnsi="Times New Roman"/>
          <w:lang w:val="en-US"/>
        </w:rPr>
        <w:t>Onkologi</w:t>
      </w:r>
      <w:proofErr w:type="spellEnd"/>
      <w:r w:rsidR="004B0F4E">
        <w:rPr>
          <w:rFonts w:ascii="Times New Roman" w:hAnsi="Times New Roman"/>
          <w:lang w:val="en-US"/>
        </w:rPr>
        <w:t xml:space="preserve"> </w:t>
      </w:r>
      <w:proofErr w:type="spellStart"/>
      <w:r w:rsidR="004B0F4E">
        <w:rPr>
          <w:rFonts w:ascii="Times New Roman" w:hAnsi="Times New Roman"/>
          <w:lang w:val="en-US"/>
        </w:rPr>
        <w:t>Medik</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Penyakit</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Dalam</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dan</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penderita</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kanker</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kolorektal</w:t>
      </w:r>
      <w:proofErr w:type="spellEnd"/>
      <w:r w:rsidR="00E068D0" w:rsidRPr="003D3D96">
        <w:rPr>
          <w:rFonts w:ascii="Times New Roman" w:hAnsi="Times New Roman"/>
          <w:lang w:val="en-US"/>
        </w:rPr>
        <w:t xml:space="preserve"> yang </w:t>
      </w:r>
      <w:proofErr w:type="spellStart"/>
      <w:r w:rsidR="00E068D0" w:rsidRPr="003D3D96">
        <w:rPr>
          <w:rFonts w:ascii="Times New Roman" w:hAnsi="Times New Roman"/>
          <w:lang w:val="en-US"/>
        </w:rPr>
        <w:t>dirawat</w:t>
      </w:r>
      <w:proofErr w:type="spellEnd"/>
      <w:r w:rsidR="00E068D0" w:rsidRPr="003D3D96">
        <w:rPr>
          <w:rFonts w:ascii="Times New Roman" w:hAnsi="Times New Roman"/>
          <w:lang w:val="en-US"/>
        </w:rPr>
        <w:t xml:space="preserve"> di </w:t>
      </w:r>
      <w:proofErr w:type="spellStart"/>
      <w:r w:rsidR="00E068D0" w:rsidRPr="003D3D96">
        <w:rPr>
          <w:rFonts w:ascii="Times New Roman" w:hAnsi="Times New Roman"/>
          <w:lang w:val="en-US"/>
        </w:rPr>
        <w:t>bangsal</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rawat</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inap</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Penyakit</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Dalam</w:t>
      </w:r>
      <w:proofErr w:type="spellEnd"/>
      <w:r w:rsidR="00E068D0" w:rsidRPr="003D3D96">
        <w:rPr>
          <w:rFonts w:ascii="Times New Roman" w:hAnsi="Times New Roman"/>
          <w:lang w:val="en-US"/>
        </w:rPr>
        <w:t xml:space="preserve"> </w:t>
      </w:r>
      <w:r w:rsidR="004B0F4E">
        <w:rPr>
          <w:rFonts w:ascii="Times New Roman" w:hAnsi="Times New Roman"/>
          <w:lang w:val="en-US"/>
        </w:rPr>
        <w:lastRenderedPageBreak/>
        <w:t>RSMH</w:t>
      </w:r>
      <w:r w:rsidR="00FA1258">
        <w:rPr>
          <w:rFonts w:ascii="Times New Roman" w:hAnsi="Times New Roman"/>
        </w:rPr>
        <w:t xml:space="preserve"> </w:t>
      </w:r>
      <w:r w:rsidR="00E068D0" w:rsidRPr="003D3D96">
        <w:rPr>
          <w:rFonts w:ascii="Times New Roman" w:hAnsi="Times New Roman"/>
          <w:lang w:val="en-US"/>
        </w:rPr>
        <w:t>Palembang</w:t>
      </w:r>
      <w:r w:rsidR="00E068D0" w:rsidRPr="00A45851">
        <w:rPr>
          <w:rFonts w:ascii="Times New Roman" w:hAnsi="Times New Roman"/>
        </w:rPr>
        <w:t xml:space="preserve"> mulai </w:t>
      </w:r>
      <w:proofErr w:type="spellStart"/>
      <w:r w:rsidR="00E068D0">
        <w:rPr>
          <w:rFonts w:ascii="Times New Roman" w:hAnsi="Times New Roman"/>
          <w:lang w:val="en-US"/>
        </w:rPr>
        <w:t>Januari</w:t>
      </w:r>
      <w:proofErr w:type="spellEnd"/>
      <w:r w:rsidR="00E068D0" w:rsidRPr="00A45851">
        <w:rPr>
          <w:rFonts w:ascii="Times New Roman" w:hAnsi="Times New Roman"/>
        </w:rPr>
        <w:t>–</w:t>
      </w:r>
      <w:proofErr w:type="spellStart"/>
      <w:r w:rsidR="00E068D0">
        <w:rPr>
          <w:rFonts w:ascii="Times New Roman" w:hAnsi="Times New Roman"/>
          <w:lang w:val="en-US"/>
        </w:rPr>
        <w:t>Juli</w:t>
      </w:r>
      <w:proofErr w:type="spellEnd"/>
      <w:r w:rsidR="00E068D0">
        <w:rPr>
          <w:rFonts w:ascii="Times New Roman" w:hAnsi="Times New Roman"/>
          <w:lang w:val="en-US"/>
        </w:rPr>
        <w:t xml:space="preserve"> </w:t>
      </w:r>
      <w:r w:rsidR="00E068D0" w:rsidRPr="00A45851">
        <w:rPr>
          <w:rFonts w:ascii="Times New Roman" w:hAnsi="Times New Roman"/>
        </w:rPr>
        <w:t>20</w:t>
      </w:r>
      <w:r w:rsidR="00E068D0">
        <w:rPr>
          <w:rFonts w:ascii="Times New Roman" w:hAnsi="Times New Roman"/>
          <w:lang w:val="en-US"/>
        </w:rPr>
        <w:t>20</w:t>
      </w:r>
      <w:r w:rsidR="00AE1267">
        <w:rPr>
          <w:rFonts w:ascii="Times New Roman" w:hAnsi="Times New Roman"/>
          <w:lang w:val="en-US"/>
        </w:rPr>
        <w:t xml:space="preserve"> yang </w:t>
      </w:r>
      <w:proofErr w:type="spellStart"/>
      <w:r w:rsidR="00AE1267">
        <w:rPr>
          <w:rFonts w:ascii="Times New Roman" w:hAnsi="Times New Roman"/>
          <w:lang w:val="en-US"/>
        </w:rPr>
        <w:t>bersedia</w:t>
      </w:r>
      <w:proofErr w:type="spellEnd"/>
      <w:r w:rsidR="00AE1267">
        <w:rPr>
          <w:rFonts w:ascii="Times New Roman" w:hAnsi="Times New Roman"/>
          <w:lang w:val="en-US"/>
        </w:rPr>
        <w:t xml:space="preserve"> </w:t>
      </w:r>
      <w:proofErr w:type="spellStart"/>
      <w:r w:rsidR="00AE1267">
        <w:rPr>
          <w:rFonts w:ascii="Times New Roman" w:hAnsi="Times New Roman"/>
          <w:lang w:val="en-US"/>
        </w:rPr>
        <w:t>ikut</w:t>
      </w:r>
      <w:proofErr w:type="spellEnd"/>
      <w:r w:rsidR="00AE1267">
        <w:rPr>
          <w:rFonts w:ascii="Times New Roman" w:hAnsi="Times New Roman"/>
          <w:lang w:val="en-US"/>
        </w:rPr>
        <w:t xml:space="preserve"> </w:t>
      </w:r>
      <w:proofErr w:type="spellStart"/>
      <w:r w:rsidR="00AE1267">
        <w:rPr>
          <w:rFonts w:ascii="Times New Roman" w:hAnsi="Times New Roman"/>
          <w:lang w:val="en-US"/>
        </w:rPr>
        <w:t>dalam</w:t>
      </w:r>
      <w:proofErr w:type="spellEnd"/>
      <w:r w:rsidR="00AE1267">
        <w:rPr>
          <w:rFonts w:ascii="Times New Roman" w:hAnsi="Times New Roman"/>
          <w:lang w:val="en-US"/>
        </w:rPr>
        <w:t xml:space="preserve"> penelitian</w:t>
      </w:r>
      <w:r w:rsidR="00E068D0" w:rsidRPr="00A45851">
        <w:rPr>
          <w:rFonts w:ascii="Times New Roman" w:hAnsi="Times New Roman"/>
          <w:lang w:val="en-US"/>
        </w:rPr>
        <w:t>.</w:t>
      </w:r>
      <w:r w:rsidR="00E068D0">
        <w:rPr>
          <w:rFonts w:ascii="Times New Roman" w:hAnsi="Times New Roman"/>
          <w:lang w:val="en-US"/>
        </w:rPr>
        <w:t xml:space="preserve"> </w:t>
      </w:r>
      <w:proofErr w:type="spellStart"/>
      <w:r w:rsidR="00E068D0" w:rsidRPr="00A45851">
        <w:rPr>
          <w:rFonts w:ascii="Times New Roman" w:hAnsi="Times New Roman"/>
          <w:lang w:val="en-US"/>
        </w:rPr>
        <w:t>Kriteria</w:t>
      </w:r>
      <w:proofErr w:type="spellEnd"/>
      <w:r w:rsidR="00E068D0" w:rsidRPr="00A45851">
        <w:rPr>
          <w:rFonts w:ascii="Times New Roman" w:hAnsi="Times New Roman"/>
          <w:lang w:val="en-US"/>
        </w:rPr>
        <w:t xml:space="preserve"> </w:t>
      </w:r>
      <w:proofErr w:type="spellStart"/>
      <w:r w:rsidR="00E068D0" w:rsidRPr="00A45851">
        <w:rPr>
          <w:rFonts w:ascii="Times New Roman" w:hAnsi="Times New Roman"/>
          <w:lang w:val="en-US"/>
        </w:rPr>
        <w:t>penerimaan</w:t>
      </w:r>
      <w:proofErr w:type="spellEnd"/>
      <w:r w:rsidR="00E068D0" w:rsidRPr="00A45851">
        <w:rPr>
          <w:rFonts w:ascii="Times New Roman" w:hAnsi="Times New Roman"/>
          <w:lang w:val="en-US"/>
        </w:rPr>
        <w:t xml:space="preserve"> </w:t>
      </w:r>
      <w:proofErr w:type="spellStart"/>
      <w:r w:rsidR="00E068D0" w:rsidRPr="00A45851">
        <w:rPr>
          <w:rFonts w:ascii="Times New Roman" w:hAnsi="Times New Roman"/>
          <w:lang w:val="en-US"/>
        </w:rPr>
        <w:t>pada</w:t>
      </w:r>
      <w:proofErr w:type="spellEnd"/>
      <w:r w:rsidR="00E068D0" w:rsidRPr="00A45851">
        <w:rPr>
          <w:rFonts w:ascii="Times New Roman" w:hAnsi="Times New Roman"/>
          <w:lang w:val="en-US"/>
        </w:rPr>
        <w:t xml:space="preserve"> penelitian </w:t>
      </w:r>
      <w:proofErr w:type="spellStart"/>
      <w:r w:rsidR="00E068D0" w:rsidRPr="00A45851">
        <w:rPr>
          <w:rFonts w:ascii="Times New Roman" w:hAnsi="Times New Roman"/>
          <w:lang w:val="en-US"/>
        </w:rPr>
        <w:t>ini</w:t>
      </w:r>
      <w:proofErr w:type="spellEnd"/>
      <w:r w:rsidR="00E068D0" w:rsidRPr="00A45851">
        <w:rPr>
          <w:rFonts w:ascii="Times New Roman" w:hAnsi="Times New Roman"/>
          <w:lang w:val="en-US"/>
        </w:rPr>
        <w:t xml:space="preserve"> </w:t>
      </w:r>
      <w:proofErr w:type="spellStart"/>
      <w:r w:rsidR="00E068D0" w:rsidRPr="00A45851">
        <w:rPr>
          <w:rFonts w:ascii="Times New Roman" w:hAnsi="Times New Roman"/>
          <w:lang w:val="en-US"/>
        </w:rPr>
        <w:t>adalah</w:t>
      </w:r>
      <w:proofErr w:type="spellEnd"/>
      <w:r w:rsidR="00E068D0">
        <w:rPr>
          <w:rFonts w:ascii="Times New Roman" w:hAnsi="Times New Roman"/>
        </w:rPr>
        <w:t xml:space="preserve"> s</w:t>
      </w:r>
      <w:proofErr w:type="spellStart"/>
      <w:r w:rsidR="00E068D0">
        <w:rPr>
          <w:rFonts w:ascii="Times New Roman" w:hAnsi="Times New Roman"/>
          <w:lang w:val="en-US"/>
        </w:rPr>
        <w:t>emua</w:t>
      </w:r>
      <w:proofErr w:type="spellEnd"/>
      <w:r w:rsidR="00E068D0">
        <w:rPr>
          <w:rFonts w:ascii="Times New Roman" w:hAnsi="Times New Roman"/>
          <w:lang w:val="en-US"/>
        </w:rPr>
        <w:t xml:space="preserve"> </w:t>
      </w:r>
      <w:proofErr w:type="spellStart"/>
      <w:r w:rsidR="00E068D0">
        <w:rPr>
          <w:rFonts w:ascii="Times New Roman" w:hAnsi="Times New Roman"/>
          <w:lang w:val="en-US"/>
        </w:rPr>
        <w:t>pasien</w:t>
      </w:r>
      <w:proofErr w:type="spellEnd"/>
      <w:r w:rsidR="00E068D0">
        <w:rPr>
          <w:rFonts w:ascii="Times New Roman" w:hAnsi="Times New Roman"/>
          <w:lang w:val="en-US"/>
        </w:rPr>
        <w:t xml:space="preserve"> </w:t>
      </w:r>
      <w:proofErr w:type="spellStart"/>
      <w:r w:rsidR="00E068D0" w:rsidRPr="003D3D96">
        <w:rPr>
          <w:rFonts w:ascii="Times New Roman" w:hAnsi="Times New Roman"/>
          <w:lang w:val="en-US"/>
        </w:rPr>
        <w:t>kanker</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kolorektal</w:t>
      </w:r>
      <w:proofErr w:type="spellEnd"/>
      <w:r w:rsidR="00E068D0" w:rsidRPr="003D3D96">
        <w:rPr>
          <w:rFonts w:ascii="Times New Roman" w:hAnsi="Times New Roman"/>
          <w:lang w:val="en-US"/>
        </w:rPr>
        <w:t xml:space="preserve"> yang </w:t>
      </w:r>
      <w:proofErr w:type="spellStart"/>
      <w:r w:rsidR="00E068D0" w:rsidRPr="003D3D96">
        <w:rPr>
          <w:rFonts w:ascii="Times New Roman" w:hAnsi="Times New Roman"/>
          <w:lang w:val="en-US"/>
        </w:rPr>
        <w:t>telah</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didiagnosis</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melalui</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pemeriksaan</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biopsi</w:t>
      </w:r>
      <w:proofErr w:type="spellEnd"/>
      <w:r w:rsidR="00E068D0" w:rsidRPr="003D3D96">
        <w:rPr>
          <w:rFonts w:ascii="Times New Roman" w:hAnsi="Times New Roman"/>
          <w:lang w:val="en-US"/>
        </w:rPr>
        <w:t xml:space="preserve"> </w:t>
      </w:r>
      <w:proofErr w:type="spellStart"/>
      <w:r w:rsidR="00E068D0" w:rsidRPr="003D3D96">
        <w:rPr>
          <w:rFonts w:ascii="Times New Roman" w:hAnsi="Times New Roman"/>
          <w:lang w:val="en-US"/>
        </w:rPr>
        <w:t>histopatologi</w:t>
      </w:r>
      <w:proofErr w:type="spellEnd"/>
      <w:r w:rsidR="00AE1267">
        <w:rPr>
          <w:rFonts w:ascii="Times New Roman" w:hAnsi="Times New Roman"/>
        </w:rPr>
        <w:t xml:space="preserve">. Kriteria penolakan adalah </w:t>
      </w:r>
      <w:r w:rsidR="00AE1267">
        <w:rPr>
          <w:rFonts w:ascii="Times New Roman" w:hAnsi="Times New Roman" w:cs="Times New Roman"/>
        </w:rPr>
        <w:t xml:space="preserve">pasien sedang hamil, </w:t>
      </w:r>
      <w:r w:rsidR="00AE1267" w:rsidRPr="00C2430E">
        <w:rPr>
          <w:rFonts w:ascii="Times New Roman" w:hAnsi="Times New Roman" w:cs="Times New Roman"/>
        </w:rPr>
        <w:t xml:space="preserve">  </w:t>
      </w:r>
    </w:p>
    <w:p w:rsidR="00AE1267" w:rsidRDefault="00AE1267" w:rsidP="00AE1267">
      <w:pPr>
        <w:pStyle w:val="Default"/>
        <w:jc w:val="both"/>
        <w:rPr>
          <w:rFonts w:ascii="Times New Roman" w:hAnsi="Times New Roman"/>
          <w:lang w:val="en-US"/>
        </w:rPr>
      </w:pPr>
      <w:r>
        <w:rPr>
          <w:rFonts w:ascii="Times New Roman" w:hAnsi="Times New Roman" w:cs="Times New Roman"/>
        </w:rPr>
        <w:t>pasien dengan kelainan hematologi</w:t>
      </w:r>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p</w:t>
      </w:r>
      <w:r>
        <w:rPr>
          <w:rFonts w:ascii="Times New Roman" w:hAnsi="Times New Roman" w:cs="Times New Roman"/>
        </w:rPr>
        <w:t xml:space="preserve">asien yang mengkonsumsi obat anti agregasi trombosit. </w:t>
      </w:r>
      <w:proofErr w:type="spellStart"/>
      <w:r w:rsidR="005D321F">
        <w:rPr>
          <w:rFonts w:ascii="Times New Roman" w:hAnsi="Times New Roman" w:cs="Times New Roman"/>
          <w:lang w:val="en-US"/>
        </w:rPr>
        <w:t>Jumlah</w:t>
      </w:r>
      <w:proofErr w:type="spellEnd"/>
      <w:r w:rsidR="005D321F" w:rsidRPr="00CA537B">
        <w:rPr>
          <w:rFonts w:ascii="Times New Roman" w:hAnsi="Times New Roman" w:cs="Times New Roman"/>
        </w:rPr>
        <w:t xml:space="preserve"> </w:t>
      </w:r>
      <w:proofErr w:type="spellStart"/>
      <w:r w:rsidR="005D321F">
        <w:rPr>
          <w:rFonts w:ascii="Times New Roman" w:hAnsi="Times New Roman" w:cs="Times New Roman"/>
          <w:lang w:val="en-US"/>
        </w:rPr>
        <w:t>subyek</w:t>
      </w:r>
      <w:proofErr w:type="spellEnd"/>
      <w:r w:rsidR="005D321F">
        <w:rPr>
          <w:rFonts w:ascii="Times New Roman" w:hAnsi="Times New Roman" w:cs="Times New Roman"/>
          <w:lang w:val="en-US"/>
        </w:rPr>
        <w:t xml:space="preserve"> penelitian </w:t>
      </w:r>
      <w:proofErr w:type="spellStart"/>
      <w:r w:rsidR="005D321F">
        <w:rPr>
          <w:rFonts w:ascii="Times New Roman" w:hAnsi="Times New Roman" w:cs="Times New Roman"/>
          <w:lang w:val="en-US"/>
        </w:rPr>
        <w:t>ini</w:t>
      </w:r>
      <w:proofErr w:type="spellEnd"/>
      <w:r w:rsidR="005D321F">
        <w:rPr>
          <w:rFonts w:ascii="Times New Roman" w:hAnsi="Times New Roman" w:cs="Times New Roman"/>
          <w:lang w:val="en-US"/>
        </w:rPr>
        <w:t xml:space="preserve"> </w:t>
      </w:r>
      <w:proofErr w:type="spellStart"/>
      <w:r w:rsidR="005D321F">
        <w:rPr>
          <w:rFonts w:ascii="Times New Roman" w:hAnsi="Times New Roman" w:cs="Times New Roman"/>
          <w:lang w:val="en-US"/>
        </w:rPr>
        <w:t>adalah</w:t>
      </w:r>
      <w:proofErr w:type="spellEnd"/>
      <w:r w:rsidR="005D321F">
        <w:rPr>
          <w:rFonts w:ascii="Times New Roman" w:hAnsi="Times New Roman" w:cs="Times New Roman"/>
          <w:lang w:val="en-US"/>
        </w:rPr>
        <w:t xml:space="preserve"> s</w:t>
      </w:r>
      <w:r w:rsidR="005D321F">
        <w:rPr>
          <w:rFonts w:ascii="Times New Roman" w:hAnsi="Times New Roman" w:cs="Times New Roman"/>
        </w:rPr>
        <w:t xml:space="preserve">ebanyak 40 </w:t>
      </w:r>
      <w:r w:rsidR="005D321F" w:rsidRPr="00CA537B">
        <w:rPr>
          <w:rFonts w:ascii="Times New Roman" w:hAnsi="Times New Roman" w:cs="Times New Roman"/>
        </w:rPr>
        <w:t>orang</w:t>
      </w:r>
      <w:r w:rsidR="005D321F">
        <w:rPr>
          <w:rFonts w:ascii="Times New Roman" w:hAnsi="Times New Roman" w:cs="Times New Roman"/>
          <w:lang w:val="en-US"/>
        </w:rPr>
        <w:t xml:space="preserve"> </w:t>
      </w:r>
      <w:proofErr w:type="spellStart"/>
      <w:r w:rsidR="005D321F">
        <w:rPr>
          <w:rFonts w:ascii="Times New Roman" w:hAnsi="Times New Roman" w:cs="Times New Roman"/>
          <w:lang w:val="en-US"/>
        </w:rPr>
        <w:t>yakni</w:t>
      </w:r>
      <w:proofErr w:type="spellEnd"/>
      <w:r w:rsidR="005D321F">
        <w:rPr>
          <w:rFonts w:ascii="Times New Roman" w:hAnsi="Times New Roman" w:cs="Times New Roman"/>
          <w:lang w:val="en-US"/>
        </w:rPr>
        <w:t xml:space="preserve"> 20 </w:t>
      </w:r>
      <w:proofErr w:type="spellStart"/>
      <w:r w:rsidR="005D321F">
        <w:rPr>
          <w:rFonts w:ascii="Times New Roman" w:hAnsi="Times New Roman"/>
          <w:lang w:val="en-US"/>
        </w:rPr>
        <w:t>pasien</w:t>
      </w:r>
      <w:proofErr w:type="spellEnd"/>
      <w:r w:rsidR="005D321F" w:rsidRPr="00A45851">
        <w:rPr>
          <w:rFonts w:ascii="Times New Roman" w:hAnsi="Times New Roman"/>
          <w:lang w:val="en-US"/>
        </w:rPr>
        <w:t xml:space="preserve"> </w:t>
      </w:r>
      <w:proofErr w:type="spellStart"/>
      <w:r w:rsidR="005D321F">
        <w:rPr>
          <w:rFonts w:ascii="Times New Roman" w:hAnsi="Times New Roman"/>
          <w:lang w:val="en-US"/>
        </w:rPr>
        <w:t>kanker</w:t>
      </w:r>
      <w:proofErr w:type="spellEnd"/>
      <w:r w:rsidR="005D321F">
        <w:rPr>
          <w:rFonts w:ascii="Times New Roman" w:hAnsi="Times New Roman"/>
          <w:lang w:val="en-US"/>
        </w:rPr>
        <w:t xml:space="preserve"> </w:t>
      </w:r>
      <w:proofErr w:type="spellStart"/>
      <w:r w:rsidR="005D321F">
        <w:rPr>
          <w:rFonts w:ascii="Times New Roman" w:hAnsi="Times New Roman"/>
          <w:lang w:val="en-US"/>
        </w:rPr>
        <w:t>kolorektal</w:t>
      </w:r>
      <w:proofErr w:type="spellEnd"/>
      <w:r w:rsidR="005D321F">
        <w:rPr>
          <w:rFonts w:ascii="Times New Roman" w:hAnsi="Times New Roman"/>
          <w:lang w:val="en-US"/>
        </w:rPr>
        <w:t xml:space="preserve"> </w:t>
      </w:r>
      <w:proofErr w:type="spellStart"/>
      <w:r w:rsidR="004B0F4E">
        <w:rPr>
          <w:rFonts w:ascii="Times New Roman" w:hAnsi="Times New Roman"/>
          <w:lang w:val="en-US"/>
        </w:rPr>
        <w:t>non</w:t>
      </w:r>
      <w:r w:rsidR="005D321F">
        <w:rPr>
          <w:rFonts w:ascii="Times New Roman" w:hAnsi="Times New Roman"/>
          <w:lang w:val="en-US"/>
        </w:rPr>
        <w:t>metastasis</w:t>
      </w:r>
      <w:proofErr w:type="spellEnd"/>
      <w:r w:rsidR="005D321F">
        <w:rPr>
          <w:rFonts w:ascii="Times New Roman" w:hAnsi="Times New Roman"/>
          <w:lang w:val="en-US"/>
        </w:rPr>
        <w:t xml:space="preserve"> </w:t>
      </w:r>
      <w:proofErr w:type="spellStart"/>
      <w:r w:rsidR="005D321F">
        <w:rPr>
          <w:rFonts w:ascii="Times New Roman" w:hAnsi="Times New Roman"/>
          <w:lang w:val="en-US"/>
        </w:rPr>
        <w:t>dan</w:t>
      </w:r>
      <w:proofErr w:type="spellEnd"/>
      <w:r w:rsidR="005D321F">
        <w:rPr>
          <w:rFonts w:ascii="Times New Roman" w:hAnsi="Times New Roman"/>
          <w:lang w:val="en-US"/>
        </w:rPr>
        <w:t xml:space="preserve"> </w:t>
      </w:r>
      <w:r w:rsidR="005D321F">
        <w:rPr>
          <w:rFonts w:ascii="Times New Roman" w:hAnsi="Times New Roman" w:cs="Times New Roman"/>
          <w:lang w:val="en-US"/>
        </w:rPr>
        <w:t xml:space="preserve">20 </w:t>
      </w:r>
      <w:proofErr w:type="spellStart"/>
      <w:r w:rsidR="005D321F">
        <w:rPr>
          <w:rFonts w:ascii="Times New Roman" w:hAnsi="Times New Roman"/>
          <w:lang w:val="en-US"/>
        </w:rPr>
        <w:t>pasien</w:t>
      </w:r>
      <w:proofErr w:type="spellEnd"/>
      <w:r w:rsidR="005D321F" w:rsidRPr="00A45851">
        <w:rPr>
          <w:rFonts w:ascii="Times New Roman" w:hAnsi="Times New Roman"/>
          <w:lang w:val="en-US"/>
        </w:rPr>
        <w:t xml:space="preserve"> </w:t>
      </w:r>
      <w:proofErr w:type="spellStart"/>
      <w:r w:rsidR="00323310">
        <w:rPr>
          <w:rFonts w:ascii="Times New Roman" w:hAnsi="Times New Roman"/>
          <w:lang w:val="en-US"/>
        </w:rPr>
        <w:t>kanker</w:t>
      </w:r>
      <w:proofErr w:type="spellEnd"/>
      <w:r w:rsidR="00323310">
        <w:rPr>
          <w:rFonts w:ascii="Times New Roman" w:hAnsi="Times New Roman"/>
          <w:lang w:val="en-US"/>
        </w:rPr>
        <w:t xml:space="preserve"> </w:t>
      </w:r>
      <w:proofErr w:type="spellStart"/>
      <w:r w:rsidR="00323310">
        <w:rPr>
          <w:rFonts w:ascii="Times New Roman" w:hAnsi="Times New Roman"/>
          <w:lang w:val="en-US"/>
        </w:rPr>
        <w:t>kolorektal</w:t>
      </w:r>
      <w:proofErr w:type="spellEnd"/>
      <w:r w:rsidR="00323310">
        <w:rPr>
          <w:rFonts w:ascii="Times New Roman" w:hAnsi="Times New Roman"/>
          <w:lang w:val="en-US"/>
        </w:rPr>
        <w:t xml:space="preserve"> </w:t>
      </w:r>
      <w:r w:rsidR="005D321F">
        <w:rPr>
          <w:rFonts w:ascii="Times New Roman" w:hAnsi="Times New Roman"/>
          <w:lang w:val="en-US"/>
        </w:rPr>
        <w:t>metastasis.</w:t>
      </w:r>
      <w:r w:rsidR="0063386B">
        <w:rPr>
          <w:rFonts w:ascii="Times New Roman" w:hAnsi="Times New Roman"/>
          <w:lang w:val="en-US"/>
        </w:rPr>
        <w:t xml:space="preserve"> </w:t>
      </w:r>
      <w:proofErr w:type="spellStart"/>
      <w:r w:rsidR="0063386B">
        <w:rPr>
          <w:rFonts w:ascii="Times New Roman" w:hAnsi="Times New Roman" w:cs="Times New Roman"/>
          <w:lang w:val="en-US"/>
        </w:rPr>
        <w:t>Subyek</w:t>
      </w:r>
      <w:proofErr w:type="spellEnd"/>
      <w:r w:rsidR="0063386B">
        <w:rPr>
          <w:rFonts w:ascii="Times New Roman" w:hAnsi="Times New Roman" w:cs="Times New Roman"/>
          <w:lang w:val="en-US"/>
        </w:rPr>
        <w:t xml:space="preserve"> penelitian </w:t>
      </w:r>
      <w:proofErr w:type="spellStart"/>
      <w:r w:rsidR="0063386B">
        <w:rPr>
          <w:rFonts w:ascii="Times New Roman" w:hAnsi="Times New Roman" w:cs="Times New Roman"/>
          <w:lang w:val="en-US"/>
        </w:rPr>
        <w:t>dipilih</w:t>
      </w:r>
      <w:proofErr w:type="spellEnd"/>
      <w:r w:rsidR="0063386B" w:rsidRPr="00A45851">
        <w:rPr>
          <w:rFonts w:ascii="Times New Roman" w:hAnsi="Times New Roman" w:cs="Times New Roman"/>
        </w:rPr>
        <w:t xml:space="preserve"> secara </w:t>
      </w:r>
      <w:r w:rsidR="0063386B" w:rsidRPr="00A45851">
        <w:rPr>
          <w:rFonts w:ascii="Times New Roman" w:hAnsi="Times New Roman" w:cs="Times New Roman"/>
          <w:i/>
        </w:rPr>
        <w:t>non probability consecutive sampling</w:t>
      </w:r>
      <w:r w:rsidR="0063386B" w:rsidRPr="00A45851">
        <w:rPr>
          <w:rFonts w:ascii="Times New Roman" w:hAnsi="Times New Roman" w:cs="Times New Roman"/>
        </w:rPr>
        <w:t>.</w:t>
      </w:r>
    </w:p>
    <w:p w:rsidR="0037639A" w:rsidRDefault="0037639A" w:rsidP="001F2EA7">
      <w:pPr>
        <w:pStyle w:val="Default"/>
        <w:ind w:firstLine="284"/>
        <w:jc w:val="both"/>
        <w:rPr>
          <w:rFonts w:ascii="Times New Roman" w:hAnsi="Times New Roman" w:cs="Times New Roman"/>
        </w:rPr>
      </w:pPr>
      <w:proofErr w:type="spellStart"/>
      <w:r>
        <w:rPr>
          <w:rFonts w:ascii="Times New Roman" w:hAnsi="Times New Roman" w:cs="Times New Roman"/>
          <w:lang w:val="en-US"/>
        </w:rPr>
        <w:t>Sampel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penelitian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r w:rsidRPr="000829E2">
        <w:rPr>
          <w:rFonts w:ascii="Times New Roman" w:hAnsi="Times New Roman" w:cs="Times New Roman"/>
        </w:rPr>
        <w:t>darah</w:t>
      </w:r>
      <w:r>
        <w:rPr>
          <w:rFonts w:ascii="Times New Roman" w:hAnsi="Times New Roman" w:cs="Times New Roman"/>
          <w:lang w:val="en-US"/>
        </w:rPr>
        <w:t xml:space="preserve"> yang </w:t>
      </w:r>
      <w:proofErr w:type="spellStart"/>
      <w:r>
        <w:rPr>
          <w:rFonts w:ascii="Times New Roman" w:hAnsi="Times New Roman" w:cs="Times New Roman"/>
          <w:lang w:val="en-US"/>
        </w:rPr>
        <w:t>diambil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r>
        <w:rPr>
          <w:rFonts w:ascii="Times New Roman" w:hAnsi="Times New Roman" w:cs="Times New Roman"/>
          <w:i/>
          <w:lang w:val="en-US"/>
        </w:rPr>
        <w:t xml:space="preserve">vena </w:t>
      </w:r>
      <w:proofErr w:type="spellStart"/>
      <w:r>
        <w:rPr>
          <w:rFonts w:ascii="Times New Roman" w:hAnsi="Times New Roman" w:cs="Times New Roman"/>
          <w:i/>
          <w:lang w:val="en-US"/>
        </w:rPr>
        <w:t>mediana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cu</w:t>
      </w:r>
      <w:r w:rsidRPr="0037639A">
        <w:rPr>
          <w:rFonts w:ascii="Times New Roman" w:hAnsi="Times New Roman" w:cs="Times New Roman"/>
          <w:i/>
          <w:lang w:val="en-US"/>
        </w:rPr>
        <w:t>biti</w:t>
      </w:r>
      <w:proofErr w:type="spellEnd"/>
      <w:r w:rsidRPr="000829E2">
        <w:rPr>
          <w:rFonts w:ascii="Times New Roman" w:hAnsi="Times New Roman" w:cs="Times New Roman"/>
        </w:rPr>
        <w:t xml:space="preserve"> untuk pemeriksaan</w:t>
      </w:r>
      <w:r>
        <w:rPr>
          <w:rFonts w:ascii="Times New Roman" w:hAnsi="Times New Roman" w:cs="Times New Roman"/>
        </w:rPr>
        <w:t xml:space="preserve"> indeks trombosit.</w:t>
      </w:r>
      <w:r>
        <w:rPr>
          <w:rFonts w:ascii="Times New Roman" w:hAnsi="Times New Roman" w:cs="Times New Roman"/>
          <w:lang w:val="en-US"/>
        </w:rPr>
        <w:t xml:space="preserve"> </w:t>
      </w:r>
      <w:r>
        <w:rPr>
          <w:rFonts w:ascii="Times New Roman" w:hAnsi="Times New Roman" w:cs="Times New Roman"/>
        </w:rPr>
        <w:t xml:space="preserve">Pemeriksaan indeks trombosit dilakukan dengan menggunakan </w:t>
      </w:r>
      <w:r w:rsidRPr="006F19E7">
        <w:rPr>
          <w:rFonts w:ascii="Times New Roman" w:hAnsi="Times New Roman" w:cs="Times New Roman"/>
          <w:i/>
        </w:rPr>
        <w:t>automated hematology analyzer</w:t>
      </w:r>
      <w:r>
        <w:rPr>
          <w:rFonts w:ascii="Times New Roman" w:hAnsi="Times New Roman" w:cs="Times New Roman"/>
          <w:i/>
          <w:lang w:val="en-US"/>
        </w:rPr>
        <w:t xml:space="preserve"> </w:t>
      </w:r>
      <w:r w:rsidRPr="0037639A">
        <w:rPr>
          <w:rFonts w:ascii="Times New Roman" w:hAnsi="Times New Roman" w:cs="Times New Roman"/>
          <w:lang w:val="en-US"/>
        </w:rPr>
        <w:t xml:space="preserve">di </w:t>
      </w:r>
      <w:proofErr w:type="spellStart"/>
      <w:r>
        <w:rPr>
          <w:rFonts w:ascii="Times New Roman" w:hAnsi="Times New Roman" w:cs="Times New Roman"/>
          <w:lang w:val="en-US"/>
        </w:rPr>
        <w:t>Laboratorium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Patologi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Klinik</w:t>
      </w:r>
      <w:proofErr w:type="spellEnd"/>
      <w:r>
        <w:rPr>
          <w:rFonts w:ascii="Times New Roman" w:hAnsi="Times New Roman" w:cs="Times New Roman"/>
          <w:lang w:val="en-US"/>
        </w:rPr>
        <w:t xml:space="preserve"> RSMH Palembang</w:t>
      </w:r>
      <w:r>
        <w:rPr>
          <w:rFonts w:ascii="Times New Roman" w:hAnsi="Times New Roman" w:cs="Times New Roman"/>
        </w:rPr>
        <w:t>.</w:t>
      </w:r>
    </w:p>
    <w:p w:rsidR="0037639A" w:rsidRPr="0037639A" w:rsidRDefault="0037639A" w:rsidP="001F2EA7">
      <w:pPr>
        <w:pStyle w:val="Default"/>
        <w:ind w:firstLine="284"/>
        <w:jc w:val="both"/>
        <w:rPr>
          <w:rFonts w:ascii="Times New Roman" w:hAnsi="Times New Roman" w:cs="Times New Roman"/>
          <w:lang w:val="en-US"/>
        </w:rPr>
      </w:pP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data </w:t>
      </w:r>
      <w:r>
        <w:rPr>
          <w:rStyle w:val="MSGENFONTSTYLENAMETEMPLATEROLENUMBERMSGENFONTSTYLENAMEBYROLETEXT2"/>
          <w:rFonts w:ascii="Times New Roman" w:hAnsi="Times New Roman"/>
          <w:lang w:val="en-US"/>
        </w:rPr>
        <w:t>p</w:t>
      </w:r>
      <w:r>
        <w:rPr>
          <w:rStyle w:val="MSGENFONTSTYLENAMETEMPLATEROLENUMBERMSGENFONTSTYLENAMEBYROLETEXT2"/>
          <w:rFonts w:ascii="Times New Roman" w:hAnsi="Times New Roman"/>
        </w:rPr>
        <w:t xml:space="preserve">erbandingan rerata indeks trombosit (jumlah trombosit, MPV dan PDW) antara kedua kelompok menggunakan </w:t>
      </w:r>
      <w:r w:rsidRPr="00A34824">
        <w:rPr>
          <w:rStyle w:val="MSGENFONTSTYLENAMETEMPLATEROLENUMBERMSGENFONTSTYLENAMEBYROLETEXT2"/>
          <w:rFonts w:ascii="Times New Roman" w:hAnsi="Times New Roman"/>
          <w:i/>
        </w:rPr>
        <w:t>uji T</w:t>
      </w:r>
      <w:r>
        <w:rPr>
          <w:rStyle w:val="MSGENFONTSTYLENAMETEMPLATEROLENUMBERMSGENFONTSTYLENAMEBYROLETEXT2"/>
          <w:rFonts w:ascii="Times New Roman" w:hAnsi="Times New Roman"/>
          <w:i/>
        </w:rPr>
        <w:t xml:space="preserve"> tidak berpasangan</w:t>
      </w:r>
      <w:r w:rsidR="00C539EF">
        <w:rPr>
          <w:rStyle w:val="MSGENFONTSTYLENAMETEMPLATEROLENUMBERMSGENFONTSTYLENAMEBYROLETEXT2"/>
          <w:rFonts w:ascii="Times New Roman" w:hAnsi="Times New Roman"/>
          <w:i/>
          <w:lang w:val="en-US"/>
        </w:rPr>
        <w:t xml:space="preserve"> (p&lt;0,05)</w:t>
      </w:r>
      <w:r>
        <w:rPr>
          <w:rStyle w:val="MSGENFONTSTYLENAMETEMPLATEROLENUMBERMSGENFONTSTYLENAMEBYROLETEXT2"/>
          <w:rFonts w:ascii="Times New Roman" w:hAnsi="Times New Roman"/>
        </w:rPr>
        <w:t>.</w:t>
      </w:r>
    </w:p>
    <w:p w:rsidR="001F2EA7" w:rsidRPr="001F2EA7" w:rsidRDefault="001F2EA7" w:rsidP="001F2EA7">
      <w:pPr>
        <w:pStyle w:val="Footer"/>
        <w:jc w:val="both"/>
        <w:rPr>
          <w:rFonts w:ascii="Times New Roman" w:hAnsi="Times New Roman" w:cs="Times New Roman"/>
          <w:color w:val="000000"/>
          <w:sz w:val="24"/>
          <w:szCs w:val="24"/>
        </w:rPr>
      </w:pPr>
      <w:r w:rsidRPr="001F2EA7">
        <w:rPr>
          <w:rFonts w:ascii="Times New Roman" w:hAnsi="Times New Roman" w:cs="Times New Roman"/>
          <w:color w:val="000000"/>
          <w:sz w:val="24"/>
          <w:szCs w:val="24"/>
        </w:rPr>
        <w:t xml:space="preserve">  </w:t>
      </w:r>
    </w:p>
    <w:p w:rsidR="001F2EA7" w:rsidRPr="001F2EA7" w:rsidRDefault="001F2EA7" w:rsidP="001F2EA7">
      <w:pPr>
        <w:pStyle w:val="Footer"/>
        <w:numPr>
          <w:ilvl w:val="0"/>
          <w:numId w:val="1"/>
        </w:numPr>
        <w:tabs>
          <w:tab w:val="clear" w:pos="4680"/>
          <w:tab w:val="clear" w:pos="9360"/>
        </w:tabs>
        <w:ind w:left="284" w:hanging="284"/>
        <w:rPr>
          <w:rFonts w:ascii="Times New Roman" w:hAnsi="Times New Roman" w:cs="Times New Roman"/>
          <w:b/>
          <w:color w:val="000000"/>
          <w:sz w:val="24"/>
          <w:szCs w:val="24"/>
        </w:rPr>
      </w:pPr>
      <w:proofErr w:type="spellStart"/>
      <w:r w:rsidRPr="001F2EA7">
        <w:rPr>
          <w:rFonts w:ascii="Times New Roman" w:hAnsi="Times New Roman" w:cs="Times New Roman"/>
          <w:b/>
          <w:color w:val="000000"/>
          <w:sz w:val="24"/>
          <w:szCs w:val="24"/>
        </w:rPr>
        <w:t>Hasil</w:t>
      </w:r>
      <w:proofErr w:type="spellEnd"/>
    </w:p>
    <w:p w:rsidR="001F2EA7" w:rsidRPr="001F2EA7" w:rsidRDefault="001F2EA7" w:rsidP="001F2EA7">
      <w:pPr>
        <w:pStyle w:val="Default"/>
        <w:ind w:firstLine="284"/>
        <w:jc w:val="both"/>
        <w:rPr>
          <w:rFonts w:ascii="Times New Roman" w:hAnsi="Times New Roman" w:cs="Times New Roman"/>
          <w:lang w:val="en-US"/>
        </w:rPr>
      </w:pPr>
    </w:p>
    <w:p w:rsidR="00D844C0" w:rsidRDefault="00D3748D" w:rsidP="00D844C0">
      <w:pPr>
        <w:pStyle w:val="Default"/>
        <w:ind w:firstLine="284"/>
        <w:jc w:val="both"/>
        <w:rPr>
          <w:rFonts w:ascii="Times New Roman" w:hAnsi="Times New Roman" w:cs="Times New Roman"/>
          <w:lang w:val="en-US"/>
        </w:rPr>
      </w:pPr>
      <w:r>
        <w:rPr>
          <w:rFonts w:ascii="Times New Roman" w:hAnsi="Times New Roman" w:cs="Times New Roman"/>
          <w:lang w:val="en-US"/>
        </w:rPr>
        <w:t xml:space="preserve">Data </w:t>
      </w:r>
      <w:proofErr w:type="spellStart"/>
      <w:r>
        <w:rPr>
          <w:rFonts w:ascii="Times New Roman" w:hAnsi="Times New Roman" w:cs="Times New Roman"/>
          <w:lang w:val="en-US"/>
        </w:rPr>
        <w:t>sosiodemografi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subyek</w:t>
      </w:r>
      <w:proofErr w:type="spellEnd"/>
      <w:r>
        <w:rPr>
          <w:rFonts w:ascii="Times New Roman" w:hAnsi="Times New Roman" w:cs="Times New Roman"/>
          <w:lang w:val="en-US"/>
        </w:rPr>
        <w:t xml:space="preserve"> penelitian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berusia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r w:rsidR="007B3694">
        <w:rPr>
          <w:rFonts w:ascii="Times New Roman" w:hAnsi="Times New Roman" w:cs="Times New Roman"/>
          <w:lang w:val="en-US"/>
        </w:rPr>
        <w:t>35-60</w:t>
      </w:r>
      <w:r>
        <w:rPr>
          <w:rFonts w:ascii="Times New Roman" w:hAnsi="Times New Roman" w:cs="Times New Roman"/>
          <w:lang w:val="en-US"/>
        </w:rPr>
        <w:t xml:space="preserve"> </w:t>
      </w:r>
      <w:proofErr w:type="spellStart"/>
      <w:r>
        <w:rPr>
          <w:rFonts w:ascii="Times New Roman" w:hAnsi="Times New Roman" w:cs="Times New Roman"/>
          <w:lang w:val="en-US"/>
        </w:rPr>
        <w:t>tahun</w:t>
      </w:r>
      <w:proofErr w:type="spellEnd"/>
      <w:r w:rsidR="007B3694">
        <w:rPr>
          <w:rFonts w:ascii="Times New Roman" w:hAnsi="Times New Roman" w:cs="Times New Roman"/>
          <w:lang w:val="en-US"/>
        </w:rPr>
        <w:t xml:space="preserve"> (70%),</w:t>
      </w:r>
      <w:r>
        <w:rPr>
          <w:rFonts w:ascii="Times New Roman" w:hAnsi="Times New Roman" w:cs="Times New Roman"/>
          <w:lang w:val="en-US"/>
        </w:rPr>
        <w:t xml:space="preserve"> </w:t>
      </w:r>
      <w:proofErr w:type="spellStart"/>
      <w:r>
        <w:rPr>
          <w:rFonts w:ascii="Times New Roman" w:hAnsi="Times New Roman" w:cs="Times New Roman"/>
          <w:lang w:val="en-US"/>
        </w:rPr>
        <w:t>berpendidikan</w:t>
      </w:r>
      <w:proofErr w:type="spellEnd"/>
      <w:r>
        <w:rPr>
          <w:rFonts w:ascii="Times New Roman" w:hAnsi="Times New Roman" w:cs="Times New Roman"/>
          <w:lang w:val="en-US"/>
        </w:rPr>
        <w:t xml:space="preserve"> </w:t>
      </w:r>
      <w:proofErr w:type="spellStart"/>
      <w:r w:rsidR="007B3694">
        <w:rPr>
          <w:rFonts w:ascii="Times New Roman" w:hAnsi="Times New Roman" w:cs="Times New Roman"/>
          <w:lang w:val="en-US"/>
        </w:rPr>
        <w:t>menengah</w:t>
      </w:r>
      <w:proofErr w:type="spellEnd"/>
      <w:r w:rsidR="00D844C0">
        <w:rPr>
          <w:rFonts w:ascii="Times New Roman" w:hAnsi="Times New Roman" w:cs="Times New Roman"/>
          <w:lang w:val="en-US"/>
        </w:rPr>
        <w:t xml:space="preserve"> SMP/SMA</w:t>
      </w:r>
      <w:r w:rsidR="007B3694">
        <w:rPr>
          <w:rFonts w:ascii="Times New Roman" w:hAnsi="Times New Roman" w:cs="Times New Roman"/>
          <w:lang w:val="en-US"/>
        </w:rPr>
        <w:t xml:space="preserve"> (60-65%), </w:t>
      </w:r>
      <w:proofErr w:type="spellStart"/>
      <w:r w:rsidR="007B3694">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sidR="007B3694">
        <w:rPr>
          <w:rFonts w:ascii="Times New Roman" w:hAnsi="Times New Roman" w:cs="Times New Roman"/>
          <w:lang w:val="en-US"/>
        </w:rPr>
        <w:t>beke</w:t>
      </w:r>
      <w:r w:rsidR="00D844C0">
        <w:rPr>
          <w:rFonts w:ascii="Times New Roman" w:hAnsi="Times New Roman" w:cs="Times New Roman"/>
          <w:lang w:val="en-US"/>
        </w:rPr>
        <w:t>rja</w:t>
      </w:r>
      <w:proofErr w:type="spellEnd"/>
      <w:r w:rsidR="00D844C0">
        <w:rPr>
          <w:rFonts w:ascii="Times New Roman" w:hAnsi="Times New Roman" w:cs="Times New Roman"/>
          <w:lang w:val="en-US"/>
        </w:rPr>
        <w:t xml:space="preserve"> </w:t>
      </w:r>
      <w:proofErr w:type="spellStart"/>
      <w:r w:rsidR="00D844C0">
        <w:rPr>
          <w:rFonts w:ascii="Times New Roman" w:hAnsi="Times New Roman" w:cs="Times New Roman"/>
          <w:lang w:val="en-US"/>
        </w:rPr>
        <w:t>sebagai</w:t>
      </w:r>
      <w:proofErr w:type="spellEnd"/>
      <w:r w:rsidR="00D844C0">
        <w:rPr>
          <w:rFonts w:ascii="Times New Roman" w:hAnsi="Times New Roman" w:cs="Times New Roman"/>
          <w:lang w:val="en-US"/>
        </w:rPr>
        <w:t xml:space="preserve"> PNS </w:t>
      </w:r>
      <w:proofErr w:type="spellStart"/>
      <w:r w:rsidR="00D844C0">
        <w:rPr>
          <w:rFonts w:ascii="Times New Roman" w:hAnsi="Times New Roman" w:cs="Times New Roman"/>
          <w:lang w:val="en-US"/>
        </w:rPr>
        <w:t>atau</w:t>
      </w:r>
      <w:proofErr w:type="spellEnd"/>
      <w:r w:rsidR="00D844C0">
        <w:rPr>
          <w:rFonts w:ascii="Times New Roman" w:hAnsi="Times New Roman" w:cs="Times New Roman"/>
          <w:lang w:val="en-US"/>
        </w:rPr>
        <w:t xml:space="preserve"> </w:t>
      </w:r>
      <w:proofErr w:type="spellStart"/>
      <w:r w:rsidR="00C8351B">
        <w:rPr>
          <w:rFonts w:ascii="Times New Roman" w:hAnsi="Times New Roman" w:cs="Times New Roman"/>
          <w:lang w:val="en-US"/>
        </w:rPr>
        <w:t>karyawan</w:t>
      </w:r>
      <w:proofErr w:type="spellEnd"/>
      <w:r w:rsidR="00C8351B">
        <w:rPr>
          <w:rFonts w:ascii="Times New Roman" w:hAnsi="Times New Roman" w:cs="Times New Roman"/>
          <w:lang w:val="en-US"/>
        </w:rPr>
        <w:t xml:space="preserve"> </w:t>
      </w:r>
      <w:proofErr w:type="spellStart"/>
      <w:r w:rsidR="00C8351B">
        <w:rPr>
          <w:rFonts w:ascii="Times New Roman" w:hAnsi="Times New Roman" w:cs="Times New Roman"/>
          <w:lang w:val="en-US"/>
        </w:rPr>
        <w:t>swasta</w:t>
      </w:r>
      <w:proofErr w:type="spellEnd"/>
      <w:r w:rsidR="00C8351B">
        <w:rPr>
          <w:rFonts w:ascii="Times New Roman" w:hAnsi="Times New Roman" w:cs="Times New Roman"/>
          <w:lang w:val="en-US"/>
        </w:rPr>
        <w:t xml:space="preserve"> (50%)</w:t>
      </w:r>
      <w:r>
        <w:rPr>
          <w:rFonts w:ascii="Times New Roman" w:hAnsi="Times New Roman" w:cs="Times New Roman"/>
          <w:lang w:val="en-US"/>
        </w:rPr>
        <w:t xml:space="preserve">. </w:t>
      </w:r>
      <w:proofErr w:type="spellStart"/>
      <w:r>
        <w:rPr>
          <w:rFonts w:ascii="Times New Roman" w:hAnsi="Times New Roman" w:cs="Times New Roman"/>
          <w:lang w:val="en-US"/>
        </w:rPr>
        <w:t>Proporsi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kelamin</w:t>
      </w:r>
      <w:proofErr w:type="spellEnd"/>
      <w:r>
        <w:rPr>
          <w:rFonts w:ascii="Times New Roman" w:hAnsi="Times New Roman" w:cs="Times New Roman"/>
          <w:lang w:val="en-US"/>
        </w:rPr>
        <w:t xml:space="preserve"> </w:t>
      </w:r>
      <w:proofErr w:type="spellStart"/>
      <w:r w:rsidR="00D844C0">
        <w:rPr>
          <w:rFonts w:ascii="Times New Roman" w:hAnsi="Times New Roman" w:cs="Times New Roman"/>
          <w:lang w:val="en-US"/>
        </w:rPr>
        <w:t>subyek</w:t>
      </w:r>
      <w:proofErr w:type="spellEnd"/>
      <w:r w:rsidR="00D844C0">
        <w:rPr>
          <w:rFonts w:ascii="Times New Roman" w:hAnsi="Times New Roman" w:cs="Times New Roman"/>
          <w:lang w:val="en-US"/>
        </w:rPr>
        <w:t xml:space="preserve"> penelitian </w:t>
      </w:r>
      <w:proofErr w:type="spellStart"/>
      <w:r>
        <w:rPr>
          <w:rFonts w:ascii="Times New Roman" w:hAnsi="Times New Roman" w:cs="Times New Roman"/>
          <w:lang w:val="en-US"/>
        </w:rPr>
        <w:t>hampir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w:t>
      </w:r>
      <w:r w:rsidR="00D844C0">
        <w:rPr>
          <w:rFonts w:ascii="Times New Roman" w:hAnsi="Times New Roman" w:cs="Times New Roman"/>
          <w:lang w:val="en-US"/>
        </w:rPr>
        <w:t xml:space="preserve">(50%)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pasien</w:t>
      </w:r>
      <w:proofErr w:type="spellEnd"/>
      <w:r>
        <w:rPr>
          <w:rFonts w:ascii="Times New Roman" w:hAnsi="Times New Roman" w:cs="Times New Roman"/>
          <w:lang w:val="en-US"/>
        </w:rPr>
        <w:t xml:space="preserve"> </w:t>
      </w:r>
      <w:proofErr w:type="spellStart"/>
      <w:r w:rsidR="00D844C0">
        <w:rPr>
          <w:rFonts w:ascii="Times New Roman" w:hAnsi="Times New Roman" w:cs="Times New Roman"/>
          <w:lang w:val="en-US"/>
        </w:rPr>
        <w:t>kanker</w:t>
      </w:r>
      <w:proofErr w:type="spellEnd"/>
      <w:r w:rsidR="00D844C0">
        <w:rPr>
          <w:rFonts w:ascii="Times New Roman" w:hAnsi="Times New Roman" w:cs="Times New Roman"/>
          <w:lang w:val="en-US"/>
        </w:rPr>
        <w:t xml:space="preserve"> </w:t>
      </w:r>
      <w:proofErr w:type="spellStart"/>
      <w:r w:rsidR="00D844C0">
        <w:rPr>
          <w:rFonts w:ascii="Times New Roman" w:hAnsi="Times New Roman" w:cs="Times New Roman"/>
          <w:lang w:val="en-US"/>
        </w:rPr>
        <w:t>kolorektal</w:t>
      </w:r>
      <w:proofErr w:type="spellEnd"/>
      <w:r w:rsidR="00D844C0">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sidR="009D5E54">
        <w:rPr>
          <w:rFonts w:ascii="Times New Roman" w:hAnsi="Times New Roman" w:cs="Times New Roman"/>
          <w:lang w:val="en-US"/>
        </w:rPr>
        <w:t>nonmetastasis</w:t>
      </w:r>
      <w:proofErr w:type="spellEnd"/>
      <w:r w:rsidR="009D5E54">
        <w:rPr>
          <w:rFonts w:ascii="Times New Roman" w:hAnsi="Times New Roman" w:cs="Times New Roman"/>
          <w:lang w:val="en-US"/>
        </w:rPr>
        <w:t xml:space="preserve"> </w:t>
      </w:r>
      <w:proofErr w:type="spellStart"/>
      <w:r w:rsidR="009D5E54">
        <w:rPr>
          <w:rFonts w:ascii="Times New Roman" w:hAnsi="Times New Roman" w:cs="Times New Roman"/>
          <w:lang w:val="en-US"/>
        </w:rPr>
        <w:t>dan</w:t>
      </w:r>
      <w:proofErr w:type="spellEnd"/>
      <w:r w:rsidR="009D5E54">
        <w:rPr>
          <w:rFonts w:ascii="Times New Roman" w:hAnsi="Times New Roman" w:cs="Times New Roman"/>
          <w:lang w:val="en-US"/>
        </w:rPr>
        <w:t xml:space="preserve"> metastasis</w:t>
      </w:r>
      <w:r>
        <w:rPr>
          <w:rFonts w:ascii="Times New Roman" w:hAnsi="Times New Roman" w:cs="Times New Roman"/>
          <w:lang w:val="en-US"/>
        </w:rPr>
        <w:t xml:space="preserve">. Data </w:t>
      </w:r>
      <w:proofErr w:type="spellStart"/>
      <w:r>
        <w:rPr>
          <w:rFonts w:ascii="Times New Roman" w:hAnsi="Times New Roman" w:cs="Times New Roman"/>
          <w:lang w:val="en-US"/>
        </w:rPr>
        <w:t>sosiodemografi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 </w:t>
      </w:r>
    </w:p>
    <w:p w:rsidR="00D844C0" w:rsidRPr="00D844C0" w:rsidRDefault="00D844C0" w:rsidP="00D844C0">
      <w:pPr>
        <w:pStyle w:val="Default"/>
        <w:ind w:firstLine="284"/>
        <w:jc w:val="both"/>
        <w:rPr>
          <w:rFonts w:ascii="Times New Roman" w:hAnsi="Times New Roman" w:cs="Times New Roman"/>
          <w:lang w:val="en-US"/>
        </w:rPr>
      </w:pPr>
      <w:r>
        <w:rPr>
          <w:rFonts w:ascii="Times New Roman" w:hAnsi="Times New Roman"/>
          <w:noProof/>
          <w:lang w:val="en-US"/>
        </w:rPr>
        <w:t xml:space="preserve">Rerata jumlah trombosit pada kelompok kanker kolorektal metastasis lebih tinggi dibanding  kelompok </w:t>
      </w:r>
      <w:r w:rsidR="00EA7D30">
        <w:rPr>
          <w:rFonts w:ascii="Times New Roman" w:hAnsi="Times New Roman"/>
          <w:noProof/>
          <w:lang w:val="en-US"/>
        </w:rPr>
        <w:t>nonmetastasis</w:t>
      </w:r>
      <w:r>
        <w:rPr>
          <w:rFonts w:ascii="Times New Roman" w:hAnsi="Times New Roman"/>
          <w:noProof/>
          <w:lang w:val="en-US"/>
        </w:rPr>
        <w:t xml:space="preserve"> (tabel 2). Hasil uji T tidak berpasangan didapatkan perbedaan antara kelompok </w:t>
      </w:r>
      <w:r w:rsidR="00EA7D30">
        <w:rPr>
          <w:rFonts w:ascii="Times New Roman" w:hAnsi="Times New Roman"/>
          <w:noProof/>
          <w:lang w:val="en-US"/>
        </w:rPr>
        <w:t>nonmetastasis dan metastasis</w:t>
      </w:r>
      <w:r>
        <w:rPr>
          <w:rFonts w:ascii="Times New Roman" w:hAnsi="Times New Roman"/>
          <w:noProof/>
          <w:lang w:val="en-US"/>
        </w:rPr>
        <w:t xml:space="preserve"> (p=0,000). Nilai PDW kelompok pasien kanker kolorektal metastasis lebih rendah dibanding kelompok </w:t>
      </w:r>
      <w:r w:rsidR="00EA7D30">
        <w:rPr>
          <w:rFonts w:ascii="Times New Roman" w:hAnsi="Times New Roman"/>
          <w:noProof/>
          <w:lang w:val="en-US"/>
        </w:rPr>
        <w:t>nonmetastasis</w:t>
      </w:r>
      <w:r>
        <w:rPr>
          <w:rFonts w:ascii="Times New Roman" w:hAnsi="Times New Roman"/>
          <w:noProof/>
          <w:lang w:val="en-US"/>
        </w:rPr>
        <w:t xml:space="preserve">. Dengan analisis statistik uji </w:t>
      </w:r>
      <w:r w:rsidRPr="002259E8">
        <w:rPr>
          <w:rFonts w:ascii="Times New Roman" w:hAnsi="Times New Roman"/>
          <w:noProof/>
          <w:lang w:val="en-US"/>
        </w:rPr>
        <w:t xml:space="preserve">T </w:t>
      </w:r>
      <w:r>
        <w:rPr>
          <w:rFonts w:ascii="Times New Roman" w:hAnsi="Times New Roman"/>
          <w:noProof/>
          <w:lang w:val="en-US"/>
        </w:rPr>
        <w:t xml:space="preserve">tidak berpasangan didapatkan perbedaan antara kelompok </w:t>
      </w:r>
      <w:r w:rsidR="00EA7D30">
        <w:rPr>
          <w:rFonts w:ascii="Times New Roman" w:hAnsi="Times New Roman"/>
          <w:noProof/>
          <w:lang w:val="en-US"/>
        </w:rPr>
        <w:t xml:space="preserve">nonmetastasis dan </w:t>
      </w:r>
      <w:r w:rsidR="00EA7D30">
        <w:rPr>
          <w:rFonts w:ascii="Times New Roman" w:hAnsi="Times New Roman"/>
          <w:noProof/>
          <w:lang w:val="en-US"/>
        </w:rPr>
        <w:t>metastasis</w:t>
      </w:r>
      <w:r>
        <w:rPr>
          <w:rFonts w:ascii="Times New Roman" w:hAnsi="Times New Roman"/>
          <w:noProof/>
          <w:lang w:val="en-US"/>
        </w:rPr>
        <w:t xml:space="preserve">(p=0,000). Nilai MPV kelompok pasien kanker kolorektal metastasis juga lebih rendah dibanding kelompok nonmetastasis. Hasil uji T tidak berpasangan didapatkan perbedaan antara kelompok </w:t>
      </w:r>
      <w:r w:rsidR="00EA7D30">
        <w:rPr>
          <w:rFonts w:ascii="Times New Roman" w:hAnsi="Times New Roman"/>
          <w:noProof/>
          <w:lang w:val="en-US"/>
        </w:rPr>
        <w:t>nonmetastasis dan metastasis</w:t>
      </w:r>
      <w:r>
        <w:rPr>
          <w:rFonts w:ascii="Times New Roman" w:hAnsi="Times New Roman"/>
          <w:noProof/>
          <w:lang w:val="en-US"/>
        </w:rPr>
        <w:t xml:space="preserve"> (p=0,000). Dengan demikian secara keseluruhan terdapat perbedaan indeks trombosit (jumlah trombosit, PDW dan MPV) antara pasien kanker kolorektal </w:t>
      </w:r>
      <w:r w:rsidR="00EA7D30">
        <w:rPr>
          <w:rFonts w:ascii="Times New Roman" w:hAnsi="Times New Roman"/>
          <w:noProof/>
          <w:lang w:val="en-US"/>
        </w:rPr>
        <w:t>nonmetastasis dan metastasis</w:t>
      </w:r>
      <w:r>
        <w:rPr>
          <w:rFonts w:ascii="Times New Roman" w:hAnsi="Times New Roman"/>
          <w:noProof/>
          <w:lang w:val="en-US"/>
        </w:rPr>
        <w:t xml:space="preserve">. </w:t>
      </w:r>
    </w:p>
    <w:p w:rsidR="001F2EA7" w:rsidRPr="001F2EA7" w:rsidRDefault="001F2EA7" w:rsidP="001F2EA7">
      <w:pPr>
        <w:pStyle w:val="Default"/>
        <w:ind w:firstLine="284"/>
        <w:jc w:val="both"/>
        <w:rPr>
          <w:rFonts w:ascii="Times New Roman" w:hAnsi="Times New Roman" w:cs="Times New Roman"/>
          <w:lang w:val="en-US"/>
        </w:rPr>
      </w:pPr>
    </w:p>
    <w:p w:rsidR="001F2EA7" w:rsidRPr="00D3748D" w:rsidRDefault="001F2EA7" w:rsidP="001F2EA7">
      <w:pPr>
        <w:autoSpaceDE w:val="0"/>
        <w:autoSpaceDN w:val="0"/>
        <w:adjustRightInd w:val="0"/>
        <w:spacing w:after="0" w:line="240" w:lineRule="auto"/>
        <w:jc w:val="center"/>
        <w:rPr>
          <w:rFonts w:ascii="Times New Roman" w:hAnsi="Times New Roman" w:cs="Times New Roman"/>
          <w:b/>
          <w:color w:val="000000"/>
          <w:sz w:val="20"/>
          <w:szCs w:val="20"/>
        </w:rPr>
      </w:pPr>
      <w:proofErr w:type="spellStart"/>
      <w:r w:rsidRPr="001F2EA7">
        <w:rPr>
          <w:rFonts w:ascii="Times New Roman" w:hAnsi="Times New Roman" w:cs="Times New Roman"/>
          <w:b/>
          <w:color w:val="000000"/>
          <w:sz w:val="20"/>
          <w:szCs w:val="20"/>
        </w:rPr>
        <w:t>Tabel</w:t>
      </w:r>
      <w:proofErr w:type="spellEnd"/>
      <w:r w:rsidRPr="001F2EA7">
        <w:rPr>
          <w:rFonts w:ascii="Times New Roman" w:hAnsi="Times New Roman" w:cs="Times New Roman"/>
          <w:b/>
          <w:color w:val="000000"/>
          <w:sz w:val="20"/>
          <w:szCs w:val="20"/>
        </w:rPr>
        <w:t xml:space="preserve"> 1. </w:t>
      </w:r>
      <w:r w:rsidR="00D3748D">
        <w:rPr>
          <w:rFonts w:ascii="Times New Roman" w:hAnsi="Times New Roman" w:cs="Times New Roman"/>
          <w:b/>
          <w:sz w:val="20"/>
          <w:szCs w:val="20"/>
        </w:rPr>
        <w:t xml:space="preserve">Data </w:t>
      </w:r>
      <w:proofErr w:type="spellStart"/>
      <w:r w:rsidR="00D3748D">
        <w:rPr>
          <w:rFonts w:ascii="Times New Roman" w:hAnsi="Times New Roman" w:cs="Times New Roman"/>
          <w:b/>
          <w:sz w:val="20"/>
          <w:szCs w:val="20"/>
        </w:rPr>
        <w:t>sosiodemografi</w:t>
      </w:r>
      <w:proofErr w:type="spellEnd"/>
      <w:r w:rsidR="00D3748D" w:rsidRPr="00D3748D">
        <w:rPr>
          <w:rFonts w:ascii="Times New Roman" w:hAnsi="Times New Roman" w:cs="Times New Roman"/>
          <w:b/>
          <w:sz w:val="20"/>
          <w:szCs w:val="20"/>
        </w:rPr>
        <w:t xml:space="preserve"> </w:t>
      </w:r>
      <w:proofErr w:type="spellStart"/>
      <w:r w:rsidR="00D3748D" w:rsidRPr="00D3748D">
        <w:rPr>
          <w:rFonts w:ascii="Times New Roman" w:hAnsi="Times New Roman" w:cs="Times New Roman"/>
          <w:b/>
          <w:sz w:val="20"/>
          <w:szCs w:val="20"/>
        </w:rPr>
        <w:t>subjek</w:t>
      </w:r>
      <w:proofErr w:type="spellEnd"/>
      <w:r w:rsidR="00D3748D" w:rsidRPr="00D3748D">
        <w:rPr>
          <w:rFonts w:ascii="Times New Roman" w:hAnsi="Times New Roman" w:cs="Times New Roman"/>
          <w:b/>
          <w:sz w:val="20"/>
          <w:szCs w:val="20"/>
        </w:rPr>
        <w:t xml:space="preserve"> penelitian</w:t>
      </w:r>
      <w:r w:rsidR="00D3748D" w:rsidRPr="00D3748D">
        <w:rPr>
          <w:rFonts w:ascii="Times New Roman" w:hAnsi="Times New Roman" w:cs="Times New Roman"/>
          <w:b/>
          <w:color w:val="000000"/>
          <w:sz w:val="20"/>
          <w:szCs w:val="20"/>
        </w:rPr>
        <w:t xml:space="preserve"> </w:t>
      </w:r>
    </w:p>
    <w:p w:rsidR="000B2937" w:rsidRPr="001F2EA7" w:rsidRDefault="000B2937" w:rsidP="001F2EA7">
      <w:pPr>
        <w:pStyle w:val="Default"/>
        <w:ind w:firstLine="284"/>
        <w:jc w:val="both"/>
        <w:rPr>
          <w:rFonts w:ascii="Times New Roman" w:hAnsi="Times New Roman" w:cs="Times New Roman"/>
          <w:sz w:val="20"/>
          <w:szCs w:val="20"/>
          <w:lang w:val="en-US"/>
        </w:rPr>
      </w:pPr>
    </w:p>
    <w:tbl>
      <w:tblPr>
        <w:tblW w:w="4673" w:type="dxa"/>
        <w:tblBorders>
          <w:top w:val="single" w:sz="4" w:space="0" w:color="auto"/>
          <w:bottom w:val="single" w:sz="4" w:space="0" w:color="auto"/>
        </w:tblBorders>
        <w:tblLayout w:type="fixed"/>
        <w:tblLook w:val="04A0" w:firstRow="1" w:lastRow="0" w:firstColumn="1" w:lastColumn="0" w:noHBand="0" w:noVBand="1"/>
      </w:tblPr>
      <w:tblGrid>
        <w:gridCol w:w="1985"/>
        <w:gridCol w:w="1554"/>
        <w:gridCol w:w="1134"/>
      </w:tblGrid>
      <w:tr w:rsidR="00AD27EF" w:rsidRPr="00581711" w:rsidTr="007B3694">
        <w:tc>
          <w:tcPr>
            <w:tcW w:w="1985" w:type="dxa"/>
            <w:vMerge w:val="restart"/>
            <w:tcBorders>
              <w:top w:val="single" w:sz="4" w:space="0" w:color="auto"/>
              <w:bottom w:val="nil"/>
            </w:tcBorders>
            <w:vAlign w:val="center"/>
          </w:tcPr>
          <w:p w:rsidR="00AD27EF" w:rsidRPr="00A70B57" w:rsidRDefault="00AD27EF" w:rsidP="001E72D7">
            <w:pPr>
              <w:autoSpaceDE w:val="0"/>
              <w:autoSpaceDN w:val="0"/>
              <w:adjustRightInd w:val="0"/>
              <w:spacing w:after="0" w:line="240" w:lineRule="auto"/>
              <w:jc w:val="center"/>
              <w:rPr>
                <w:rFonts w:ascii="Times New Roman" w:hAnsi="Times New Roman" w:cs="Times New Roman"/>
                <w:b/>
                <w:sz w:val="20"/>
                <w:szCs w:val="20"/>
              </w:rPr>
            </w:pPr>
            <w:proofErr w:type="spellStart"/>
            <w:r w:rsidRPr="00A70B57">
              <w:rPr>
                <w:rFonts w:ascii="Times New Roman" w:hAnsi="Times New Roman" w:cs="Times New Roman"/>
                <w:b/>
                <w:sz w:val="20"/>
                <w:szCs w:val="20"/>
              </w:rPr>
              <w:t>Karakteristik</w:t>
            </w:r>
            <w:proofErr w:type="spellEnd"/>
            <w:r w:rsidRPr="00A70B57">
              <w:rPr>
                <w:rFonts w:ascii="Times New Roman" w:hAnsi="Times New Roman" w:cs="Times New Roman"/>
                <w:b/>
                <w:sz w:val="20"/>
                <w:szCs w:val="20"/>
              </w:rPr>
              <w:t xml:space="preserve"> </w:t>
            </w:r>
          </w:p>
        </w:tc>
        <w:tc>
          <w:tcPr>
            <w:tcW w:w="2688" w:type="dxa"/>
            <w:gridSpan w:val="2"/>
            <w:tcBorders>
              <w:top w:val="single" w:sz="4" w:space="0" w:color="auto"/>
              <w:bottom w:val="single" w:sz="4" w:space="0" w:color="auto"/>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r w:rsidRPr="00A70B57">
              <w:rPr>
                <w:rFonts w:ascii="Times New Roman" w:hAnsi="Times New Roman" w:cs="Times New Roman"/>
                <w:b/>
                <w:sz w:val="20"/>
                <w:szCs w:val="20"/>
              </w:rPr>
              <w:t>Stadium</w:t>
            </w:r>
          </w:p>
        </w:tc>
      </w:tr>
      <w:tr w:rsidR="00AD27EF" w:rsidRPr="00581711" w:rsidTr="007B3694">
        <w:tc>
          <w:tcPr>
            <w:tcW w:w="1985" w:type="dxa"/>
            <w:vMerge/>
            <w:tcBorders>
              <w:top w:val="nil"/>
              <w:bottom w:val="nil"/>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p>
        </w:tc>
        <w:tc>
          <w:tcPr>
            <w:tcW w:w="1554" w:type="dxa"/>
            <w:tcBorders>
              <w:top w:val="single" w:sz="4" w:space="0" w:color="auto"/>
              <w:bottom w:val="nil"/>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proofErr w:type="spellStart"/>
            <w:r w:rsidRPr="00A70B57">
              <w:rPr>
                <w:rFonts w:ascii="Times New Roman" w:hAnsi="Times New Roman" w:cs="Times New Roman"/>
                <w:b/>
                <w:sz w:val="20"/>
                <w:szCs w:val="20"/>
              </w:rPr>
              <w:t>N</w:t>
            </w:r>
            <w:r w:rsidRPr="00A70B57">
              <w:rPr>
                <w:rFonts w:ascii="Times New Roman" w:hAnsi="Times New Roman"/>
                <w:b/>
                <w:sz w:val="20"/>
                <w:szCs w:val="20"/>
              </w:rPr>
              <w:t>on</w:t>
            </w:r>
            <w:r w:rsidRPr="00A70B57">
              <w:rPr>
                <w:rFonts w:ascii="Times New Roman" w:hAnsi="Times New Roman" w:cs="Times New Roman"/>
                <w:b/>
                <w:sz w:val="20"/>
                <w:szCs w:val="20"/>
              </w:rPr>
              <w:t>metastasis</w:t>
            </w:r>
            <w:proofErr w:type="spellEnd"/>
          </w:p>
        </w:tc>
        <w:tc>
          <w:tcPr>
            <w:tcW w:w="1134" w:type="dxa"/>
            <w:tcBorders>
              <w:top w:val="single" w:sz="4" w:space="0" w:color="auto"/>
              <w:bottom w:val="nil"/>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r w:rsidRPr="00A70B57">
              <w:rPr>
                <w:rFonts w:ascii="Times New Roman" w:hAnsi="Times New Roman" w:cs="Times New Roman"/>
                <w:b/>
                <w:sz w:val="20"/>
                <w:szCs w:val="20"/>
              </w:rPr>
              <w:t>Metastasis</w:t>
            </w:r>
          </w:p>
        </w:tc>
      </w:tr>
      <w:tr w:rsidR="007B3694" w:rsidRPr="00581711" w:rsidTr="007B3694">
        <w:tc>
          <w:tcPr>
            <w:tcW w:w="1985" w:type="dxa"/>
            <w:vMerge/>
            <w:tcBorders>
              <w:top w:val="nil"/>
              <w:bottom w:val="single" w:sz="4" w:space="0" w:color="auto"/>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p>
        </w:tc>
        <w:tc>
          <w:tcPr>
            <w:tcW w:w="1554" w:type="dxa"/>
            <w:tcBorders>
              <w:top w:val="nil"/>
              <w:bottom w:val="single" w:sz="4" w:space="0" w:color="auto"/>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r w:rsidRPr="00A70B57">
              <w:rPr>
                <w:rFonts w:ascii="Times New Roman" w:hAnsi="Times New Roman" w:cs="Times New Roman"/>
                <w:b/>
                <w:sz w:val="20"/>
                <w:szCs w:val="20"/>
              </w:rPr>
              <w:t>n (%)</w:t>
            </w:r>
          </w:p>
        </w:tc>
        <w:tc>
          <w:tcPr>
            <w:tcW w:w="1134" w:type="dxa"/>
            <w:tcBorders>
              <w:top w:val="nil"/>
              <w:bottom w:val="single" w:sz="4" w:space="0" w:color="auto"/>
            </w:tcBorders>
            <w:vAlign w:val="center"/>
          </w:tcPr>
          <w:p w:rsidR="00AD27EF" w:rsidRPr="00A70B57" w:rsidRDefault="00AD27EF" w:rsidP="008B3A41">
            <w:pPr>
              <w:autoSpaceDE w:val="0"/>
              <w:autoSpaceDN w:val="0"/>
              <w:adjustRightInd w:val="0"/>
              <w:spacing w:after="0" w:line="240" w:lineRule="auto"/>
              <w:jc w:val="center"/>
              <w:rPr>
                <w:rFonts w:ascii="Times New Roman" w:hAnsi="Times New Roman" w:cs="Times New Roman"/>
                <w:b/>
                <w:sz w:val="20"/>
                <w:szCs w:val="20"/>
              </w:rPr>
            </w:pPr>
            <w:r w:rsidRPr="00A70B57">
              <w:rPr>
                <w:rFonts w:ascii="Times New Roman" w:hAnsi="Times New Roman" w:cs="Times New Roman"/>
                <w:b/>
                <w:sz w:val="20"/>
                <w:szCs w:val="20"/>
              </w:rPr>
              <w:t>n (%)</w:t>
            </w:r>
          </w:p>
        </w:tc>
      </w:tr>
      <w:tr w:rsidR="00AD27EF" w:rsidRPr="00581711" w:rsidTr="007B3694">
        <w:tc>
          <w:tcPr>
            <w:tcW w:w="1985" w:type="dxa"/>
            <w:tcBorders>
              <w:top w:val="single" w:sz="4" w:space="0" w:color="auto"/>
            </w:tcBorders>
          </w:tcPr>
          <w:p w:rsidR="00AD27EF" w:rsidRPr="00A70B57" w:rsidRDefault="00AD27EF" w:rsidP="008B3A41">
            <w:pPr>
              <w:autoSpaceDE w:val="0"/>
              <w:autoSpaceDN w:val="0"/>
              <w:adjustRightInd w:val="0"/>
              <w:spacing w:after="0" w:line="240" w:lineRule="auto"/>
              <w:jc w:val="both"/>
              <w:rPr>
                <w:rFonts w:ascii="Times New Roman" w:hAnsi="Times New Roman"/>
                <w:sz w:val="20"/>
                <w:szCs w:val="20"/>
              </w:rPr>
            </w:pPr>
            <w:proofErr w:type="spellStart"/>
            <w:r w:rsidRPr="00A70B57">
              <w:rPr>
                <w:rFonts w:ascii="Times New Roman" w:hAnsi="Times New Roman"/>
                <w:sz w:val="20"/>
                <w:szCs w:val="20"/>
              </w:rPr>
              <w:t>Umur</w:t>
            </w:r>
            <w:proofErr w:type="spellEnd"/>
          </w:p>
        </w:tc>
        <w:tc>
          <w:tcPr>
            <w:tcW w:w="1554" w:type="dxa"/>
            <w:tcBorders>
              <w:top w:val="single" w:sz="4" w:space="0" w:color="auto"/>
            </w:tcBorders>
          </w:tcPr>
          <w:p w:rsidR="00AD27EF" w:rsidRPr="00A70B57" w:rsidRDefault="00AD27EF" w:rsidP="008B3A4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tcBorders>
          </w:tcPr>
          <w:p w:rsidR="00AD27EF" w:rsidRPr="00A70B57" w:rsidRDefault="00AD27EF" w:rsidP="008B3A41">
            <w:pPr>
              <w:autoSpaceDE w:val="0"/>
              <w:autoSpaceDN w:val="0"/>
              <w:adjustRightInd w:val="0"/>
              <w:spacing w:after="0" w:line="240" w:lineRule="auto"/>
              <w:jc w:val="center"/>
              <w:rPr>
                <w:rFonts w:ascii="Times New Roman" w:hAnsi="Times New Roman" w:cs="Times New Roman"/>
                <w:sz w:val="20"/>
                <w:szCs w:val="20"/>
              </w:rPr>
            </w:pPr>
          </w:p>
        </w:tc>
      </w:tr>
      <w:tr w:rsidR="00AD27EF" w:rsidRPr="00581711" w:rsidTr="007B3694">
        <w:tc>
          <w:tcPr>
            <w:tcW w:w="1985" w:type="dxa"/>
          </w:tcPr>
          <w:p w:rsidR="00AD27EF" w:rsidRPr="00A70B57" w:rsidRDefault="00AD27EF" w:rsidP="008B3A41">
            <w:pPr>
              <w:pStyle w:val="ColorfulList-Accent11"/>
              <w:ind w:left="142"/>
              <w:jc w:val="both"/>
              <w:rPr>
                <w:sz w:val="20"/>
                <w:szCs w:val="20"/>
              </w:rPr>
            </w:pPr>
            <w:r w:rsidRPr="00A70B57">
              <w:rPr>
                <w:sz w:val="20"/>
                <w:szCs w:val="20"/>
                <w:lang w:val="en-US"/>
              </w:rPr>
              <w:t>18-34</w:t>
            </w:r>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3 (15)</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s="Times New Roman"/>
                <w:color w:val="000000"/>
                <w:sz w:val="20"/>
                <w:szCs w:val="20"/>
              </w:rPr>
            </w:pPr>
            <w:r w:rsidRPr="00A70B57">
              <w:rPr>
                <w:rFonts w:ascii="Times New Roman" w:hAnsi="Times New Roman" w:cs="Times New Roman"/>
                <w:color w:val="000000"/>
                <w:sz w:val="20"/>
                <w:szCs w:val="20"/>
              </w:rPr>
              <w:t>4 (20)</w:t>
            </w:r>
          </w:p>
        </w:tc>
      </w:tr>
      <w:tr w:rsidR="00AD27EF" w:rsidRPr="00581711" w:rsidTr="007B3694">
        <w:tc>
          <w:tcPr>
            <w:tcW w:w="1985" w:type="dxa"/>
          </w:tcPr>
          <w:p w:rsidR="00AD27EF" w:rsidRPr="00A70B57" w:rsidRDefault="00AD27EF" w:rsidP="008B3A41">
            <w:pPr>
              <w:pStyle w:val="ColorfulList-Accent11"/>
              <w:ind w:left="142"/>
              <w:jc w:val="both"/>
              <w:rPr>
                <w:sz w:val="20"/>
                <w:szCs w:val="20"/>
              </w:rPr>
            </w:pPr>
            <w:r w:rsidRPr="00A70B57">
              <w:rPr>
                <w:sz w:val="20"/>
                <w:szCs w:val="20"/>
              </w:rPr>
              <w:t>35-</w:t>
            </w:r>
            <w:r w:rsidRPr="00A70B57">
              <w:rPr>
                <w:sz w:val="20"/>
                <w:szCs w:val="20"/>
                <w:lang w:val="en-US"/>
              </w:rPr>
              <w:t>60</w:t>
            </w:r>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14 (70)</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s="Times New Roman"/>
                <w:color w:val="000000"/>
                <w:sz w:val="20"/>
                <w:szCs w:val="20"/>
              </w:rPr>
            </w:pPr>
            <w:r w:rsidRPr="00A70B57">
              <w:rPr>
                <w:rFonts w:ascii="Times New Roman" w:hAnsi="Times New Roman" w:cs="Times New Roman"/>
                <w:color w:val="000000"/>
                <w:sz w:val="20"/>
                <w:szCs w:val="20"/>
              </w:rPr>
              <w:t>14 (70)</w:t>
            </w:r>
          </w:p>
        </w:tc>
      </w:tr>
      <w:tr w:rsidR="00AD27EF" w:rsidRPr="00581711" w:rsidTr="007B3694">
        <w:tc>
          <w:tcPr>
            <w:tcW w:w="1985" w:type="dxa"/>
          </w:tcPr>
          <w:p w:rsidR="00AD27EF" w:rsidRPr="00A70B57" w:rsidRDefault="00AD27EF" w:rsidP="008B3A41">
            <w:pPr>
              <w:pStyle w:val="ColorfulList-Accent11"/>
              <w:ind w:left="174"/>
              <w:jc w:val="both"/>
              <w:rPr>
                <w:sz w:val="20"/>
                <w:szCs w:val="20"/>
              </w:rPr>
            </w:pPr>
            <w:r w:rsidRPr="00A70B57">
              <w:rPr>
                <w:sz w:val="20"/>
                <w:szCs w:val="20"/>
              </w:rPr>
              <w:t>&gt;60</w:t>
            </w:r>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3 (15)</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s="Times New Roman"/>
                <w:color w:val="000000"/>
                <w:sz w:val="20"/>
                <w:szCs w:val="20"/>
              </w:rPr>
            </w:pPr>
            <w:r w:rsidRPr="00A70B57">
              <w:rPr>
                <w:rFonts w:ascii="Times New Roman" w:hAnsi="Times New Roman" w:cs="Times New Roman"/>
                <w:color w:val="000000"/>
                <w:sz w:val="20"/>
                <w:szCs w:val="20"/>
              </w:rPr>
              <w:t>2 (10)</w:t>
            </w:r>
          </w:p>
        </w:tc>
      </w:tr>
      <w:tr w:rsidR="00AD27EF" w:rsidRPr="00581711" w:rsidTr="007B3694">
        <w:tc>
          <w:tcPr>
            <w:tcW w:w="1985" w:type="dxa"/>
          </w:tcPr>
          <w:p w:rsidR="00AD27EF" w:rsidRPr="00A70B57" w:rsidRDefault="00AD27EF" w:rsidP="008B3A41">
            <w:pPr>
              <w:pStyle w:val="ColorfulList-Accent11"/>
              <w:ind w:left="0"/>
              <w:jc w:val="both"/>
              <w:rPr>
                <w:sz w:val="20"/>
                <w:szCs w:val="20"/>
                <w:lang w:val="en-US"/>
              </w:rPr>
            </w:pPr>
            <w:proofErr w:type="spellStart"/>
            <w:r w:rsidRPr="00A70B57">
              <w:rPr>
                <w:sz w:val="20"/>
                <w:szCs w:val="20"/>
                <w:lang w:val="en-US"/>
              </w:rPr>
              <w:t>Jenis</w:t>
            </w:r>
            <w:proofErr w:type="spellEnd"/>
            <w:r w:rsidRPr="00A70B57">
              <w:rPr>
                <w:sz w:val="20"/>
                <w:szCs w:val="20"/>
                <w:lang w:val="en-US"/>
              </w:rPr>
              <w:t xml:space="preserve"> </w:t>
            </w:r>
            <w:proofErr w:type="spellStart"/>
            <w:r w:rsidRPr="00A70B57">
              <w:rPr>
                <w:sz w:val="20"/>
                <w:szCs w:val="20"/>
                <w:lang w:val="en-US"/>
              </w:rPr>
              <w:t>Kelamin</w:t>
            </w:r>
            <w:proofErr w:type="spellEnd"/>
            <w:r w:rsidRPr="00A70B57">
              <w:rPr>
                <w:sz w:val="20"/>
                <w:szCs w:val="20"/>
                <w:lang w:val="en-US"/>
              </w:rPr>
              <w:t xml:space="preserve"> </w:t>
            </w:r>
          </w:p>
        </w:tc>
        <w:tc>
          <w:tcPr>
            <w:tcW w:w="1554" w:type="dxa"/>
          </w:tcPr>
          <w:p w:rsidR="00AD27EF" w:rsidRPr="00A70B57" w:rsidRDefault="00AD27EF" w:rsidP="008B3A41">
            <w:pPr>
              <w:pStyle w:val="ColorfulList-Accent11"/>
              <w:ind w:left="0"/>
              <w:jc w:val="center"/>
              <w:rPr>
                <w:sz w:val="20"/>
                <w:szCs w:val="20"/>
                <w:lang w:val="en-US"/>
              </w:rPr>
            </w:pP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p>
        </w:tc>
      </w:tr>
      <w:tr w:rsidR="00AD27EF" w:rsidRPr="00581711" w:rsidTr="007B3694">
        <w:tc>
          <w:tcPr>
            <w:tcW w:w="1985" w:type="dxa"/>
          </w:tcPr>
          <w:p w:rsidR="00AD27EF" w:rsidRPr="00A70B57" w:rsidRDefault="00AD27EF" w:rsidP="00AD27EF">
            <w:pPr>
              <w:pStyle w:val="ColorfulList-Accent11"/>
              <w:ind w:left="179"/>
              <w:jc w:val="both"/>
              <w:rPr>
                <w:sz w:val="20"/>
                <w:szCs w:val="20"/>
                <w:lang w:val="en-US"/>
              </w:rPr>
            </w:pPr>
            <w:proofErr w:type="spellStart"/>
            <w:r w:rsidRPr="00A70B57">
              <w:rPr>
                <w:sz w:val="20"/>
                <w:szCs w:val="20"/>
                <w:lang w:val="en-US"/>
              </w:rPr>
              <w:t>Laki</w:t>
            </w:r>
            <w:proofErr w:type="spellEnd"/>
            <w:r w:rsidRPr="00A70B57">
              <w:rPr>
                <w:sz w:val="20"/>
                <w:szCs w:val="20"/>
                <w:lang w:val="en-US"/>
              </w:rPr>
              <w:t xml:space="preserve"> </w:t>
            </w:r>
            <w:proofErr w:type="spellStart"/>
            <w:r w:rsidRPr="00A70B57">
              <w:rPr>
                <w:sz w:val="20"/>
                <w:szCs w:val="20"/>
                <w:lang w:val="en-US"/>
              </w:rPr>
              <w:t>Laki</w:t>
            </w:r>
            <w:proofErr w:type="spellEnd"/>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8 (40)</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r w:rsidRPr="00A70B57">
              <w:rPr>
                <w:rFonts w:ascii="Times New Roman" w:hAnsi="Times New Roman" w:cs="Times New Roman"/>
                <w:sz w:val="20"/>
                <w:szCs w:val="20"/>
              </w:rPr>
              <w:t>11 (55)</w:t>
            </w:r>
          </w:p>
        </w:tc>
      </w:tr>
      <w:tr w:rsidR="00AD27EF" w:rsidRPr="00581711" w:rsidTr="007B3694">
        <w:tc>
          <w:tcPr>
            <w:tcW w:w="1985" w:type="dxa"/>
          </w:tcPr>
          <w:p w:rsidR="00AD27EF" w:rsidRPr="00A70B57" w:rsidRDefault="00AD27EF" w:rsidP="00AD27EF">
            <w:pPr>
              <w:pStyle w:val="ColorfulList-Accent11"/>
              <w:ind w:left="179"/>
              <w:jc w:val="both"/>
              <w:rPr>
                <w:sz w:val="20"/>
                <w:szCs w:val="20"/>
                <w:lang w:val="en-US"/>
              </w:rPr>
            </w:pPr>
            <w:proofErr w:type="spellStart"/>
            <w:r w:rsidRPr="00A70B57">
              <w:rPr>
                <w:sz w:val="20"/>
                <w:szCs w:val="20"/>
                <w:lang w:val="en-US"/>
              </w:rPr>
              <w:t>Perempuan</w:t>
            </w:r>
            <w:proofErr w:type="spellEnd"/>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12 (60)</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r w:rsidRPr="00A70B57">
              <w:rPr>
                <w:rFonts w:ascii="Times New Roman" w:hAnsi="Times New Roman" w:cs="Times New Roman"/>
                <w:sz w:val="20"/>
                <w:szCs w:val="20"/>
              </w:rPr>
              <w:t>9 (45)</w:t>
            </w:r>
          </w:p>
        </w:tc>
      </w:tr>
      <w:tr w:rsidR="00AD27EF" w:rsidRPr="00581711" w:rsidTr="007B3694">
        <w:tc>
          <w:tcPr>
            <w:tcW w:w="1985" w:type="dxa"/>
          </w:tcPr>
          <w:p w:rsidR="00AD27EF" w:rsidRPr="00A70B57" w:rsidRDefault="00AD27EF" w:rsidP="008B3A41">
            <w:pPr>
              <w:pStyle w:val="ColorfulList-Accent11"/>
              <w:tabs>
                <w:tab w:val="left" w:pos="322"/>
              </w:tabs>
              <w:ind w:left="0"/>
              <w:jc w:val="both"/>
              <w:rPr>
                <w:sz w:val="20"/>
                <w:szCs w:val="20"/>
                <w:lang w:val="en-US"/>
              </w:rPr>
            </w:pPr>
            <w:proofErr w:type="spellStart"/>
            <w:r w:rsidRPr="00A70B57">
              <w:rPr>
                <w:sz w:val="20"/>
                <w:szCs w:val="20"/>
                <w:lang w:val="en-US"/>
              </w:rPr>
              <w:t>Pendidikan</w:t>
            </w:r>
            <w:proofErr w:type="spellEnd"/>
          </w:p>
        </w:tc>
        <w:tc>
          <w:tcPr>
            <w:tcW w:w="1554" w:type="dxa"/>
          </w:tcPr>
          <w:p w:rsidR="00AD27EF" w:rsidRPr="00A70B57" w:rsidRDefault="00AD27EF" w:rsidP="008B3A41">
            <w:pPr>
              <w:pStyle w:val="ColorfulList-Accent11"/>
              <w:ind w:left="0"/>
              <w:jc w:val="center"/>
              <w:rPr>
                <w:sz w:val="20"/>
                <w:szCs w:val="20"/>
                <w:lang w:val="en-US"/>
              </w:rPr>
            </w:pP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p>
        </w:tc>
      </w:tr>
      <w:tr w:rsidR="00AD27EF" w:rsidRPr="00581711" w:rsidTr="007B3694">
        <w:tc>
          <w:tcPr>
            <w:tcW w:w="1985" w:type="dxa"/>
          </w:tcPr>
          <w:p w:rsidR="00AD27EF" w:rsidRPr="00A70B57" w:rsidRDefault="00AD27EF" w:rsidP="00AD27EF">
            <w:pPr>
              <w:pStyle w:val="ColorfulList-Accent11"/>
              <w:tabs>
                <w:tab w:val="left" w:pos="502"/>
              </w:tabs>
              <w:ind w:left="179"/>
              <w:jc w:val="both"/>
              <w:rPr>
                <w:sz w:val="20"/>
                <w:szCs w:val="20"/>
                <w:lang w:val="en-US"/>
              </w:rPr>
            </w:pPr>
            <w:proofErr w:type="spellStart"/>
            <w:r w:rsidRPr="00A70B57">
              <w:rPr>
                <w:sz w:val="20"/>
                <w:szCs w:val="20"/>
                <w:lang w:val="en-US"/>
              </w:rPr>
              <w:t>Tidak</w:t>
            </w:r>
            <w:proofErr w:type="spellEnd"/>
            <w:r w:rsidRPr="00A70B57">
              <w:rPr>
                <w:sz w:val="20"/>
                <w:szCs w:val="20"/>
                <w:lang w:val="en-US"/>
              </w:rPr>
              <w:t xml:space="preserve"> </w:t>
            </w:r>
            <w:proofErr w:type="spellStart"/>
            <w:r w:rsidRPr="00A70B57">
              <w:rPr>
                <w:sz w:val="20"/>
                <w:szCs w:val="20"/>
                <w:lang w:val="en-US"/>
              </w:rPr>
              <w:t>sekolah</w:t>
            </w:r>
            <w:proofErr w:type="spellEnd"/>
            <w:r w:rsidRPr="00A70B57">
              <w:rPr>
                <w:sz w:val="20"/>
                <w:szCs w:val="20"/>
                <w:lang w:val="en-US"/>
              </w:rPr>
              <w:t xml:space="preserve">/ </w:t>
            </w:r>
            <w:proofErr w:type="spellStart"/>
            <w:r w:rsidRPr="00A70B57">
              <w:rPr>
                <w:sz w:val="20"/>
                <w:szCs w:val="20"/>
                <w:lang w:val="en-US"/>
              </w:rPr>
              <w:t>Pendidikan</w:t>
            </w:r>
            <w:proofErr w:type="spellEnd"/>
            <w:r w:rsidRPr="00A70B57">
              <w:rPr>
                <w:sz w:val="20"/>
                <w:szCs w:val="20"/>
                <w:lang w:val="en-US"/>
              </w:rPr>
              <w:t xml:space="preserve"> </w:t>
            </w:r>
            <w:proofErr w:type="spellStart"/>
            <w:r w:rsidRPr="00A70B57">
              <w:rPr>
                <w:sz w:val="20"/>
                <w:szCs w:val="20"/>
                <w:lang w:val="en-US"/>
              </w:rPr>
              <w:t>Dasar</w:t>
            </w:r>
            <w:proofErr w:type="spellEnd"/>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6 (30)</w:t>
            </w:r>
          </w:p>
          <w:p w:rsidR="00AD27EF" w:rsidRPr="00A70B57" w:rsidRDefault="00AD27EF" w:rsidP="008B3A41">
            <w:pPr>
              <w:pStyle w:val="ColorfulList-Accent11"/>
              <w:ind w:left="0"/>
              <w:jc w:val="center"/>
              <w:rPr>
                <w:sz w:val="20"/>
                <w:szCs w:val="20"/>
                <w:lang w:val="en-US"/>
              </w:rPr>
            </w:pPr>
          </w:p>
        </w:tc>
        <w:tc>
          <w:tcPr>
            <w:tcW w:w="1134" w:type="dxa"/>
          </w:tcPr>
          <w:p w:rsidR="00AD27EF" w:rsidRPr="00A70B57" w:rsidRDefault="00AD27EF" w:rsidP="008B3A41">
            <w:pPr>
              <w:pStyle w:val="ColorfulList-Accent11"/>
              <w:ind w:left="0"/>
              <w:jc w:val="center"/>
              <w:rPr>
                <w:sz w:val="20"/>
                <w:szCs w:val="20"/>
                <w:lang w:val="en-US"/>
              </w:rPr>
            </w:pPr>
            <w:r w:rsidRPr="00A70B57">
              <w:rPr>
                <w:sz w:val="20"/>
                <w:szCs w:val="20"/>
                <w:lang w:val="en-US"/>
              </w:rPr>
              <w:t>5 (25)</w:t>
            </w:r>
          </w:p>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p>
        </w:tc>
      </w:tr>
      <w:tr w:rsidR="00AD27EF" w:rsidRPr="00581711" w:rsidTr="007B3694">
        <w:tc>
          <w:tcPr>
            <w:tcW w:w="1985" w:type="dxa"/>
          </w:tcPr>
          <w:p w:rsidR="00AD27EF" w:rsidRPr="00A70B57" w:rsidRDefault="00AD27EF" w:rsidP="00AD27EF">
            <w:pPr>
              <w:pStyle w:val="ColorfulList-Accent11"/>
              <w:tabs>
                <w:tab w:val="left" w:pos="502"/>
              </w:tabs>
              <w:ind w:left="179"/>
              <w:jc w:val="both"/>
              <w:rPr>
                <w:sz w:val="20"/>
                <w:szCs w:val="20"/>
                <w:lang w:val="en-US"/>
              </w:rPr>
            </w:pPr>
            <w:proofErr w:type="spellStart"/>
            <w:r w:rsidRPr="00A70B57">
              <w:rPr>
                <w:sz w:val="20"/>
                <w:szCs w:val="20"/>
                <w:lang w:val="en-US"/>
              </w:rPr>
              <w:t>Pendidikan</w:t>
            </w:r>
            <w:proofErr w:type="spellEnd"/>
            <w:r w:rsidRPr="00A70B57">
              <w:rPr>
                <w:sz w:val="20"/>
                <w:szCs w:val="20"/>
                <w:lang w:val="en-US"/>
              </w:rPr>
              <w:t xml:space="preserve"> </w:t>
            </w:r>
            <w:proofErr w:type="spellStart"/>
            <w:r w:rsidRPr="00A70B57">
              <w:rPr>
                <w:sz w:val="20"/>
                <w:szCs w:val="20"/>
                <w:lang w:val="en-US"/>
              </w:rPr>
              <w:t>Menengah</w:t>
            </w:r>
            <w:proofErr w:type="spellEnd"/>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13(65)</w:t>
            </w:r>
          </w:p>
          <w:p w:rsidR="00AD27EF" w:rsidRPr="00A70B57" w:rsidRDefault="00AD27EF" w:rsidP="008B3A41">
            <w:pPr>
              <w:pStyle w:val="ColorfulList-Accent11"/>
              <w:ind w:left="0"/>
              <w:jc w:val="center"/>
              <w:rPr>
                <w:sz w:val="20"/>
                <w:szCs w:val="20"/>
                <w:lang w:val="en-US"/>
              </w:rPr>
            </w:pPr>
          </w:p>
        </w:tc>
        <w:tc>
          <w:tcPr>
            <w:tcW w:w="1134" w:type="dxa"/>
          </w:tcPr>
          <w:p w:rsidR="00AD27EF" w:rsidRPr="00A70B57" w:rsidRDefault="00AD27EF" w:rsidP="008B3A41">
            <w:pPr>
              <w:pStyle w:val="ColorfulList-Accent11"/>
              <w:ind w:left="0"/>
              <w:jc w:val="center"/>
              <w:rPr>
                <w:sz w:val="20"/>
                <w:szCs w:val="20"/>
                <w:lang w:val="en-US"/>
              </w:rPr>
            </w:pPr>
            <w:r w:rsidRPr="00A70B57">
              <w:rPr>
                <w:sz w:val="20"/>
                <w:szCs w:val="20"/>
                <w:lang w:val="en-US"/>
              </w:rPr>
              <w:t>12 (60)</w:t>
            </w:r>
          </w:p>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p>
        </w:tc>
      </w:tr>
      <w:tr w:rsidR="00AD27EF" w:rsidRPr="00581711" w:rsidTr="007B3694">
        <w:tc>
          <w:tcPr>
            <w:tcW w:w="1985" w:type="dxa"/>
          </w:tcPr>
          <w:p w:rsidR="00AD27EF" w:rsidRPr="00A70B57" w:rsidRDefault="00AD27EF" w:rsidP="00AD27EF">
            <w:pPr>
              <w:pStyle w:val="ColorfulList-Accent11"/>
              <w:tabs>
                <w:tab w:val="left" w:pos="502"/>
              </w:tabs>
              <w:ind w:left="179"/>
              <w:jc w:val="both"/>
              <w:rPr>
                <w:sz w:val="20"/>
                <w:szCs w:val="20"/>
                <w:lang w:val="en-US"/>
              </w:rPr>
            </w:pPr>
            <w:proofErr w:type="spellStart"/>
            <w:r w:rsidRPr="00A70B57">
              <w:rPr>
                <w:sz w:val="20"/>
                <w:szCs w:val="20"/>
                <w:lang w:val="en-US"/>
              </w:rPr>
              <w:t>Pendidikan</w:t>
            </w:r>
            <w:proofErr w:type="spellEnd"/>
            <w:r w:rsidRPr="00A70B57">
              <w:rPr>
                <w:sz w:val="20"/>
                <w:szCs w:val="20"/>
                <w:lang w:val="en-US"/>
              </w:rPr>
              <w:t xml:space="preserve"> Tinggi </w:t>
            </w:r>
          </w:p>
        </w:tc>
        <w:tc>
          <w:tcPr>
            <w:tcW w:w="1554" w:type="dxa"/>
          </w:tcPr>
          <w:p w:rsidR="00AD27EF" w:rsidRPr="00A70B57" w:rsidRDefault="00AD27EF" w:rsidP="00AD27EF">
            <w:pPr>
              <w:pStyle w:val="ColorfulList-Accent11"/>
              <w:ind w:left="0"/>
              <w:jc w:val="center"/>
              <w:rPr>
                <w:sz w:val="20"/>
                <w:szCs w:val="20"/>
                <w:lang w:val="en-US"/>
              </w:rPr>
            </w:pPr>
            <w:r w:rsidRPr="00A70B57">
              <w:rPr>
                <w:sz w:val="20"/>
                <w:szCs w:val="20"/>
                <w:lang w:val="en-US"/>
              </w:rPr>
              <w:t>1 (5)</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color w:val="000000"/>
                <w:sz w:val="20"/>
                <w:szCs w:val="20"/>
              </w:rPr>
            </w:pPr>
            <w:r w:rsidRPr="00A70B57">
              <w:rPr>
                <w:rFonts w:ascii="Times New Roman" w:hAnsi="Times New Roman" w:cs="Times New Roman"/>
                <w:sz w:val="20"/>
                <w:szCs w:val="20"/>
              </w:rPr>
              <w:t>3 (15)</w:t>
            </w:r>
          </w:p>
        </w:tc>
      </w:tr>
      <w:tr w:rsidR="00AD27EF" w:rsidRPr="00581711" w:rsidTr="007B3694">
        <w:tc>
          <w:tcPr>
            <w:tcW w:w="1985" w:type="dxa"/>
          </w:tcPr>
          <w:p w:rsidR="00AD27EF" w:rsidRPr="00A70B57" w:rsidRDefault="00AD27EF" w:rsidP="008B3A41">
            <w:pPr>
              <w:pStyle w:val="ColorfulList-Accent11"/>
              <w:tabs>
                <w:tab w:val="left" w:pos="502"/>
              </w:tabs>
              <w:ind w:left="0"/>
              <w:jc w:val="both"/>
              <w:rPr>
                <w:sz w:val="20"/>
                <w:szCs w:val="20"/>
                <w:lang w:val="en-US"/>
              </w:rPr>
            </w:pPr>
            <w:proofErr w:type="spellStart"/>
            <w:r w:rsidRPr="00A70B57">
              <w:rPr>
                <w:sz w:val="20"/>
                <w:szCs w:val="20"/>
                <w:lang w:val="en-US"/>
              </w:rPr>
              <w:t>Pekerjaan</w:t>
            </w:r>
            <w:proofErr w:type="spellEnd"/>
          </w:p>
        </w:tc>
        <w:tc>
          <w:tcPr>
            <w:tcW w:w="1554" w:type="dxa"/>
          </w:tcPr>
          <w:p w:rsidR="00AD27EF" w:rsidRPr="00A70B57" w:rsidRDefault="00AD27EF" w:rsidP="008B3A41">
            <w:pPr>
              <w:pStyle w:val="ColorfulList-Accent11"/>
              <w:ind w:left="0"/>
              <w:jc w:val="center"/>
              <w:rPr>
                <w:sz w:val="20"/>
                <w:szCs w:val="20"/>
                <w:lang w:val="en-US"/>
              </w:rPr>
            </w:pP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sz w:val="20"/>
                <w:szCs w:val="20"/>
              </w:rPr>
            </w:pPr>
          </w:p>
        </w:tc>
      </w:tr>
      <w:tr w:rsidR="00AD27EF" w:rsidRPr="00581711" w:rsidTr="007B3694">
        <w:tc>
          <w:tcPr>
            <w:tcW w:w="1985" w:type="dxa"/>
          </w:tcPr>
          <w:p w:rsidR="00AD27EF" w:rsidRPr="00A70B57" w:rsidRDefault="00AD27EF" w:rsidP="007B3694">
            <w:pPr>
              <w:pStyle w:val="ColorfulList-Accent11"/>
              <w:ind w:left="179"/>
              <w:jc w:val="both"/>
              <w:rPr>
                <w:sz w:val="20"/>
                <w:szCs w:val="20"/>
                <w:lang w:val="en-US"/>
              </w:rPr>
            </w:pPr>
            <w:r w:rsidRPr="00A70B57">
              <w:rPr>
                <w:sz w:val="20"/>
                <w:szCs w:val="20"/>
                <w:lang w:val="en-US"/>
              </w:rPr>
              <w:t>PNS/</w:t>
            </w:r>
            <w:proofErr w:type="spellStart"/>
            <w:r w:rsidRPr="00A70B57">
              <w:rPr>
                <w:sz w:val="20"/>
                <w:szCs w:val="20"/>
                <w:lang w:val="en-US"/>
              </w:rPr>
              <w:t>Karyawan</w:t>
            </w:r>
            <w:proofErr w:type="spellEnd"/>
            <w:r w:rsidRPr="00A70B57">
              <w:rPr>
                <w:sz w:val="20"/>
                <w:szCs w:val="20"/>
                <w:lang w:val="en-US"/>
              </w:rPr>
              <w:t xml:space="preserve"> </w:t>
            </w:r>
            <w:proofErr w:type="spellStart"/>
            <w:r w:rsidRPr="00A70B57">
              <w:rPr>
                <w:sz w:val="20"/>
                <w:szCs w:val="20"/>
                <w:lang w:val="en-US"/>
              </w:rPr>
              <w:t>swasta</w:t>
            </w:r>
            <w:proofErr w:type="spellEnd"/>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10 (50)</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sz w:val="20"/>
                <w:szCs w:val="20"/>
              </w:rPr>
            </w:pPr>
            <w:r w:rsidRPr="00A70B57">
              <w:rPr>
                <w:rFonts w:ascii="Times New Roman" w:hAnsi="Times New Roman"/>
                <w:sz w:val="20"/>
                <w:szCs w:val="20"/>
              </w:rPr>
              <w:t>10</w:t>
            </w:r>
            <w:r w:rsidRPr="00A70B57">
              <w:rPr>
                <w:rFonts w:ascii="Times New Roman" w:hAnsi="Times New Roman" w:cs="Times New Roman"/>
                <w:sz w:val="20"/>
                <w:szCs w:val="20"/>
              </w:rPr>
              <w:t xml:space="preserve"> (</w:t>
            </w:r>
            <w:r w:rsidRPr="00A70B57">
              <w:rPr>
                <w:rFonts w:ascii="Times New Roman" w:hAnsi="Times New Roman"/>
                <w:sz w:val="20"/>
                <w:szCs w:val="20"/>
              </w:rPr>
              <w:t>50</w:t>
            </w:r>
            <w:r w:rsidRPr="00A70B57">
              <w:rPr>
                <w:rFonts w:ascii="Times New Roman" w:hAnsi="Times New Roman" w:cs="Times New Roman"/>
                <w:sz w:val="20"/>
                <w:szCs w:val="20"/>
              </w:rPr>
              <w:t>)</w:t>
            </w:r>
          </w:p>
        </w:tc>
      </w:tr>
      <w:tr w:rsidR="00AD27EF" w:rsidRPr="00581711" w:rsidTr="007B3694">
        <w:tc>
          <w:tcPr>
            <w:tcW w:w="1985" w:type="dxa"/>
          </w:tcPr>
          <w:p w:rsidR="00AD27EF" w:rsidRPr="00A70B57" w:rsidRDefault="00AD27EF" w:rsidP="007B3694">
            <w:pPr>
              <w:pStyle w:val="ColorfulList-Accent11"/>
              <w:tabs>
                <w:tab w:val="left" w:pos="502"/>
              </w:tabs>
              <w:ind w:left="179"/>
              <w:jc w:val="both"/>
              <w:rPr>
                <w:sz w:val="20"/>
                <w:szCs w:val="20"/>
                <w:lang w:val="en-US"/>
              </w:rPr>
            </w:pPr>
            <w:proofErr w:type="spellStart"/>
            <w:r w:rsidRPr="00A70B57">
              <w:rPr>
                <w:sz w:val="20"/>
                <w:szCs w:val="20"/>
                <w:lang w:val="en-US"/>
              </w:rPr>
              <w:t>Buruh</w:t>
            </w:r>
            <w:proofErr w:type="spellEnd"/>
            <w:r w:rsidRPr="00A70B57">
              <w:rPr>
                <w:sz w:val="20"/>
                <w:szCs w:val="20"/>
                <w:lang w:val="en-US"/>
              </w:rPr>
              <w:t>/</w:t>
            </w:r>
            <w:proofErr w:type="spellStart"/>
            <w:r w:rsidRPr="00A70B57">
              <w:rPr>
                <w:sz w:val="20"/>
                <w:szCs w:val="20"/>
                <w:lang w:val="en-US"/>
              </w:rPr>
              <w:t>Petani</w:t>
            </w:r>
            <w:proofErr w:type="spellEnd"/>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5 (25)</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sz w:val="20"/>
                <w:szCs w:val="20"/>
              </w:rPr>
            </w:pPr>
            <w:r w:rsidRPr="00A70B57">
              <w:rPr>
                <w:rFonts w:ascii="Times New Roman" w:hAnsi="Times New Roman"/>
                <w:sz w:val="20"/>
                <w:szCs w:val="20"/>
              </w:rPr>
              <w:t>8 (4</w:t>
            </w:r>
            <w:r w:rsidRPr="00A70B57">
              <w:rPr>
                <w:rFonts w:ascii="Times New Roman" w:hAnsi="Times New Roman" w:cs="Times New Roman"/>
                <w:sz w:val="20"/>
                <w:szCs w:val="20"/>
              </w:rPr>
              <w:t>0)</w:t>
            </w:r>
          </w:p>
        </w:tc>
      </w:tr>
      <w:tr w:rsidR="00AD27EF" w:rsidRPr="00581711" w:rsidTr="007B3694">
        <w:tc>
          <w:tcPr>
            <w:tcW w:w="1985" w:type="dxa"/>
          </w:tcPr>
          <w:p w:rsidR="00AD27EF" w:rsidRPr="00A70B57" w:rsidRDefault="00AD27EF" w:rsidP="007B3694">
            <w:pPr>
              <w:pStyle w:val="ColorfulList-Accent11"/>
              <w:tabs>
                <w:tab w:val="left" w:pos="502"/>
              </w:tabs>
              <w:ind w:left="179"/>
              <w:jc w:val="both"/>
              <w:rPr>
                <w:sz w:val="20"/>
                <w:szCs w:val="20"/>
                <w:lang w:val="en-US"/>
              </w:rPr>
            </w:pPr>
            <w:proofErr w:type="spellStart"/>
            <w:r w:rsidRPr="00A70B57">
              <w:rPr>
                <w:sz w:val="20"/>
                <w:szCs w:val="20"/>
                <w:lang w:val="en-US"/>
              </w:rPr>
              <w:t>Tidak</w:t>
            </w:r>
            <w:proofErr w:type="spellEnd"/>
            <w:r w:rsidRPr="00A70B57">
              <w:rPr>
                <w:sz w:val="20"/>
                <w:szCs w:val="20"/>
                <w:lang w:val="en-US"/>
              </w:rPr>
              <w:t xml:space="preserve"> </w:t>
            </w:r>
            <w:proofErr w:type="spellStart"/>
            <w:r w:rsidRPr="00A70B57">
              <w:rPr>
                <w:sz w:val="20"/>
                <w:szCs w:val="20"/>
                <w:lang w:val="en-US"/>
              </w:rPr>
              <w:t>bekerja</w:t>
            </w:r>
            <w:proofErr w:type="spellEnd"/>
            <w:r w:rsidRPr="00A70B57">
              <w:rPr>
                <w:sz w:val="20"/>
                <w:szCs w:val="20"/>
                <w:lang w:val="en-US"/>
              </w:rPr>
              <w:t>/IRT</w:t>
            </w:r>
          </w:p>
        </w:tc>
        <w:tc>
          <w:tcPr>
            <w:tcW w:w="1554" w:type="dxa"/>
          </w:tcPr>
          <w:p w:rsidR="00AD27EF" w:rsidRPr="00A70B57" w:rsidRDefault="00AD27EF" w:rsidP="008B3A41">
            <w:pPr>
              <w:pStyle w:val="ColorfulList-Accent11"/>
              <w:ind w:left="0"/>
              <w:jc w:val="center"/>
              <w:rPr>
                <w:sz w:val="20"/>
                <w:szCs w:val="20"/>
                <w:lang w:val="en-US"/>
              </w:rPr>
            </w:pPr>
            <w:r w:rsidRPr="00A70B57">
              <w:rPr>
                <w:sz w:val="20"/>
                <w:szCs w:val="20"/>
                <w:lang w:val="en-US"/>
              </w:rPr>
              <w:t>5 (25)</w:t>
            </w:r>
          </w:p>
        </w:tc>
        <w:tc>
          <w:tcPr>
            <w:tcW w:w="1134" w:type="dxa"/>
          </w:tcPr>
          <w:p w:rsidR="00AD27EF" w:rsidRPr="00A70B57" w:rsidRDefault="00AD27EF" w:rsidP="008B3A41">
            <w:pPr>
              <w:autoSpaceDE w:val="0"/>
              <w:autoSpaceDN w:val="0"/>
              <w:adjustRightInd w:val="0"/>
              <w:spacing w:after="0" w:line="240" w:lineRule="auto"/>
              <w:jc w:val="center"/>
              <w:rPr>
                <w:rFonts w:ascii="Times New Roman" w:hAnsi="Times New Roman"/>
                <w:sz w:val="20"/>
                <w:szCs w:val="20"/>
              </w:rPr>
            </w:pPr>
            <w:r w:rsidRPr="00A70B57">
              <w:rPr>
                <w:rFonts w:ascii="Times New Roman" w:hAnsi="Times New Roman" w:cs="Times New Roman"/>
                <w:sz w:val="20"/>
                <w:szCs w:val="20"/>
              </w:rPr>
              <w:t>2 (10)</w:t>
            </w:r>
          </w:p>
        </w:tc>
      </w:tr>
    </w:tbl>
    <w:p w:rsidR="001F2EA7" w:rsidRDefault="001F2EA7" w:rsidP="001F2EA7">
      <w:pPr>
        <w:pStyle w:val="Default"/>
        <w:ind w:firstLine="284"/>
        <w:jc w:val="both"/>
        <w:rPr>
          <w:rFonts w:ascii="Times New Roman" w:hAnsi="Times New Roman" w:cs="Times New Roman"/>
          <w:lang w:val="en-US"/>
        </w:rPr>
      </w:pPr>
    </w:p>
    <w:p w:rsidR="000B2937" w:rsidRDefault="000B2937" w:rsidP="001F2EA7">
      <w:pPr>
        <w:pStyle w:val="Default"/>
        <w:ind w:firstLine="284"/>
        <w:jc w:val="both"/>
        <w:rPr>
          <w:rFonts w:ascii="Times New Roman" w:hAnsi="Times New Roman" w:cs="Times New Roman"/>
          <w:lang w:val="en-US"/>
        </w:rPr>
      </w:pPr>
    </w:p>
    <w:p w:rsidR="001F2EA7" w:rsidRPr="001F2EA7" w:rsidRDefault="001F2EA7" w:rsidP="001F2EA7">
      <w:pPr>
        <w:pStyle w:val="Footer"/>
        <w:numPr>
          <w:ilvl w:val="0"/>
          <w:numId w:val="1"/>
        </w:numPr>
        <w:tabs>
          <w:tab w:val="clear" w:pos="4680"/>
          <w:tab w:val="clear" w:pos="9360"/>
        </w:tabs>
        <w:ind w:left="426" w:hanging="426"/>
        <w:rPr>
          <w:rFonts w:ascii="Times New Roman" w:hAnsi="Times New Roman" w:cs="Times New Roman"/>
          <w:b/>
          <w:color w:val="000000"/>
          <w:sz w:val="24"/>
          <w:szCs w:val="24"/>
        </w:rPr>
      </w:pPr>
      <w:proofErr w:type="spellStart"/>
      <w:r w:rsidRPr="001F2EA7">
        <w:rPr>
          <w:rFonts w:ascii="Times New Roman" w:hAnsi="Times New Roman" w:cs="Times New Roman"/>
          <w:b/>
          <w:color w:val="000000"/>
          <w:sz w:val="24"/>
          <w:szCs w:val="24"/>
        </w:rPr>
        <w:t>Pembahasan</w:t>
      </w:r>
      <w:proofErr w:type="spellEnd"/>
    </w:p>
    <w:p w:rsidR="001F2EA7" w:rsidRDefault="001F2EA7" w:rsidP="001F2EA7">
      <w:pPr>
        <w:spacing w:after="0" w:line="240" w:lineRule="auto"/>
        <w:ind w:left="426"/>
        <w:contextualSpacing/>
        <w:jc w:val="both"/>
        <w:rPr>
          <w:rFonts w:ascii="Times New Roman" w:hAnsi="Times New Roman" w:cs="Times New Roman"/>
          <w:color w:val="000000"/>
          <w:sz w:val="24"/>
          <w:szCs w:val="24"/>
        </w:rPr>
      </w:pPr>
    </w:p>
    <w:p w:rsidR="0058470E" w:rsidRDefault="00D82E61" w:rsidP="0058470E">
      <w:pPr>
        <w:pStyle w:val="ColorfulList-Accent11"/>
        <w:ind w:left="0" w:firstLine="720"/>
        <w:jc w:val="both"/>
        <w:rPr>
          <w:vertAlign w:val="superscript"/>
          <w:lang w:val="en-US"/>
        </w:rPr>
      </w:pPr>
      <w:proofErr w:type="spellStart"/>
      <w:r>
        <w:rPr>
          <w:lang w:val="en-US"/>
        </w:rPr>
        <w:t>Pada</w:t>
      </w:r>
      <w:proofErr w:type="spellEnd"/>
      <w:r>
        <w:rPr>
          <w:lang w:val="en-US"/>
        </w:rPr>
        <w:t xml:space="preserve"> penelitian </w:t>
      </w:r>
      <w:proofErr w:type="spellStart"/>
      <w:r>
        <w:rPr>
          <w:lang w:val="en-US"/>
        </w:rPr>
        <w:t>ini</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rentang</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terbanyak</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usia</w:t>
      </w:r>
      <w:proofErr w:type="spellEnd"/>
      <w:r>
        <w:rPr>
          <w:lang w:val="en-US"/>
        </w:rPr>
        <w:t xml:space="preserve"> 35-60 </w:t>
      </w:r>
      <w:proofErr w:type="spellStart"/>
      <w:r>
        <w:rPr>
          <w:lang w:val="en-US"/>
        </w:rPr>
        <w:t>tahun</w:t>
      </w:r>
      <w:proofErr w:type="spellEnd"/>
      <w:r>
        <w:rPr>
          <w:lang w:val="en-US"/>
        </w:rPr>
        <w:t xml:space="preserve"> </w:t>
      </w:r>
      <w:proofErr w:type="spellStart"/>
      <w:r>
        <w:rPr>
          <w:lang w:val="en-US"/>
        </w:rPr>
        <w:t>yaitu</w:t>
      </w:r>
      <w:proofErr w:type="spellEnd"/>
      <w:r>
        <w:rPr>
          <w:lang w:val="en-US"/>
        </w:rPr>
        <w:t xml:space="preserve"> 14 orang (70%) </w:t>
      </w:r>
      <w:proofErr w:type="spellStart"/>
      <w:r>
        <w:rPr>
          <w:lang w:val="en-US"/>
        </w:rPr>
        <w:t>baik</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kanker</w:t>
      </w:r>
      <w:proofErr w:type="spellEnd"/>
      <w:r>
        <w:rPr>
          <w:lang w:val="en-US"/>
        </w:rPr>
        <w:t xml:space="preserve"> </w:t>
      </w:r>
      <w:proofErr w:type="spellStart"/>
      <w:proofErr w:type="gramStart"/>
      <w:r>
        <w:rPr>
          <w:lang w:val="en-US"/>
        </w:rPr>
        <w:t>kolorektal</w:t>
      </w:r>
      <w:proofErr w:type="spellEnd"/>
      <w:r>
        <w:rPr>
          <w:lang w:val="en-US"/>
        </w:rPr>
        <w:t xml:space="preserve">  </w:t>
      </w:r>
      <w:proofErr w:type="spellStart"/>
      <w:r>
        <w:rPr>
          <w:lang w:val="en-US"/>
        </w:rPr>
        <w:t>non</w:t>
      </w:r>
      <w:r w:rsidRPr="006C47E6">
        <w:rPr>
          <w:lang w:val="en-US"/>
        </w:rPr>
        <w:t>metastasis</w:t>
      </w:r>
      <w:proofErr w:type="spellEnd"/>
      <w:proofErr w:type="gramEnd"/>
      <w:r w:rsidRPr="006C47E6">
        <w:rPr>
          <w:lang w:val="en-US"/>
        </w:rPr>
        <w:t xml:space="preserve"> </w:t>
      </w:r>
      <w:proofErr w:type="spellStart"/>
      <w:r>
        <w:rPr>
          <w:lang w:val="en-US"/>
        </w:rPr>
        <w:t>maupun</w:t>
      </w:r>
      <w:proofErr w:type="spellEnd"/>
      <w:r w:rsidRPr="006C47E6">
        <w:rPr>
          <w:lang w:val="en-US"/>
        </w:rPr>
        <w:t xml:space="preserve"> </w:t>
      </w:r>
      <w:proofErr w:type="spellStart"/>
      <w:r>
        <w:rPr>
          <w:lang w:val="en-US"/>
        </w:rPr>
        <w:t>pada</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metastasis. </w:t>
      </w:r>
      <w:proofErr w:type="spellStart"/>
      <w:r>
        <w:rPr>
          <w:lang w:val="en-US"/>
        </w:rPr>
        <w:t>Hasil</w:t>
      </w:r>
      <w:proofErr w:type="spellEnd"/>
      <w:r>
        <w:rPr>
          <w:lang w:val="en-US"/>
        </w:rPr>
        <w:t xml:space="preserve"> penelitian </w:t>
      </w:r>
      <w:proofErr w:type="spellStart"/>
      <w:r>
        <w:rPr>
          <w:lang w:val="en-US"/>
        </w:rPr>
        <w:t>ini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jauh</w:t>
      </w:r>
      <w:proofErr w:type="spellEnd"/>
      <w:r>
        <w:rPr>
          <w:lang w:val="en-US"/>
        </w:rPr>
        <w:t xml:space="preserve"> </w:t>
      </w:r>
      <w:proofErr w:type="spellStart"/>
      <w:r>
        <w:rPr>
          <w:lang w:val="en-US"/>
        </w:rPr>
        <w:t>berbeda</w:t>
      </w:r>
      <w:proofErr w:type="spellEnd"/>
      <w:r>
        <w:rPr>
          <w:lang w:val="en-US"/>
        </w:rPr>
        <w:t xml:space="preserve"> </w:t>
      </w:r>
      <w:proofErr w:type="spellStart"/>
      <w:r>
        <w:rPr>
          <w:lang w:val="en-US"/>
        </w:rPr>
        <w:t>dengan</w:t>
      </w:r>
      <w:proofErr w:type="spellEnd"/>
      <w:r>
        <w:rPr>
          <w:lang w:val="en-US"/>
        </w:rPr>
        <w:t xml:space="preserve"> penelitian </w:t>
      </w:r>
      <w:proofErr w:type="spellStart"/>
      <w:r>
        <w:rPr>
          <w:lang w:val="en-US"/>
        </w:rPr>
        <w:t>Candrawati</w:t>
      </w:r>
      <w:proofErr w:type="spellEnd"/>
      <w:r>
        <w:rPr>
          <w:lang w:val="en-US"/>
        </w:rPr>
        <w:t xml:space="preserve"> </w:t>
      </w:r>
      <w:proofErr w:type="spellStart"/>
      <w:r>
        <w:rPr>
          <w:lang w:val="en-US"/>
        </w:rPr>
        <w:t>dkk</w:t>
      </w:r>
      <w:proofErr w:type="spellEnd"/>
      <w:r>
        <w:rPr>
          <w:lang w:val="en-US"/>
        </w:rPr>
        <w:t xml:space="preserve"> di </w:t>
      </w:r>
      <w:proofErr w:type="spellStart"/>
      <w:r>
        <w:rPr>
          <w:lang w:val="en-US"/>
        </w:rPr>
        <w:t>Rumah</w:t>
      </w:r>
      <w:proofErr w:type="spellEnd"/>
      <w:r>
        <w:rPr>
          <w:lang w:val="en-US"/>
        </w:rPr>
        <w:t xml:space="preserve"> </w:t>
      </w:r>
      <w:proofErr w:type="spellStart"/>
      <w:r>
        <w:rPr>
          <w:lang w:val="en-US"/>
        </w:rPr>
        <w:t>sakir</w:t>
      </w:r>
      <w:proofErr w:type="spellEnd"/>
      <w:r>
        <w:rPr>
          <w:lang w:val="en-US"/>
        </w:rPr>
        <w:t xml:space="preserve"> Dr. </w:t>
      </w:r>
      <w:proofErr w:type="spellStart"/>
      <w:r>
        <w:rPr>
          <w:lang w:val="en-US"/>
        </w:rPr>
        <w:t>Sardjito</w:t>
      </w:r>
      <w:proofErr w:type="spellEnd"/>
      <w:r>
        <w:rPr>
          <w:lang w:val="en-US"/>
        </w:rPr>
        <w:t xml:space="preserve"> Yogyakarta </w:t>
      </w:r>
      <w:proofErr w:type="spellStart"/>
      <w:r>
        <w:rPr>
          <w:lang w:val="en-US"/>
        </w:rPr>
        <w:t>yaitu</w:t>
      </w:r>
      <w:proofErr w:type="spellEnd"/>
      <w:r>
        <w:rPr>
          <w:lang w:val="en-US"/>
        </w:rPr>
        <w:t xml:space="preserve"> </w:t>
      </w:r>
      <w:proofErr w:type="spellStart"/>
      <w:r>
        <w:rPr>
          <w:lang w:val="en-US"/>
        </w:rPr>
        <w:t>rentang</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w:t>
      </w:r>
      <w:proofErr w:type="spellStart"/>
      <w:r>
        <w:rPr>
          <w:lang w:val="en-US"/>
        </w:rPr>
        <w:t>terbanyak</w:t>
      </w:r>
      <w:proofErr w:type="spellEnd"/>
      <w:r>
        <w:rPr>
          <w:lang w:val="en-US"/>
        </w:rPr>
        <w:t xml:space="preserve"> </w:t>
      </w:r>
      <w:proofErr w:type="spellStart"/>
      <w:r>
        <w:rPr>
          <w:lang w:val="en-US"/>
        </w:rPr>
        <w:t>adalah</w:t>
      </w:r>
      <w:proofErr w:type="spellEnd"/>
      <w:r>
        <w:rPr>
          <w:lang w:val="en-US"/>
        </w:rPr>
        <w:t xml:space="preserve"> 45-60 </w:t>
      </w:r>
      <w:proofErr w:type="spellStart"/>
      <w:r>
        <w:rPr>
          <w:lang w:val="en-US"/>
        </w:rPr>
        <w:t>tahun</w:t>
      </w:r>
      <w:proofErr w:type="spellEnd"/>
      <w:r>
        <w:rPr>
          <w:lang w:val="en-US"/>
        </w:rPr>
        <w:t xml:space="preserve"> (42,6%).</w:t>
      </w:r>
      <w:r>
        <w:rPr>
          <w:vertAlign w:val="superscript"/>
          <w:lang w:val="en-US"/>
        </w:rPr>
        <w:t>1</w:t>
      </w:r>
      <w:r w:rsidR="002F1F80">
        <w:rPr>
          <w:vertAlign w:val="superscript"/>
          <w:lang w:val="en-US"/>
        </w:rPr>
        <w:t>1</w:t>
      </w:r>
      <w:r>
        <w:rPr>
          <w:lang w:val="en-US"/>
        </w:rPr>
        <w:t xml:space="preserve"> </w:t>
      </w:r>
      <w:proofErr w:type="spellStart"/>
      <w:r>
        <w:rPr>
          <w:lang w:val="en-US"/>
        </w:rPr>
        <w:t>Demikian</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pada</w:t>
      </w:r>
      <w:proofErr w:type="spellEnd"/>
      <w:r>
        <w:rPr>
          <w:lang w:val="en-US"/>
        </w:rPr>
        <w:t xml:space="preserve"> penelitian Li </w:t>
      </w:r>
      <w:proofErr w:type="spellStart"/>
      <w:r>
        <w:rPr>
          <w:lang w:val="en-US"/>
        </w:rPr>
        <w:t>dkk</w:t>
      </w:r>
      <w:proofErr w:type="spellEnd"/>
      <w:r>
        <w:rPr>
          <w:lang w:val="en-US"/>
        </w:rPr>
        <w:t xml:space="preserve"> di </w:t>
      </w:r>
      <w:proofErr w:type="spellStart"/>
      <w:r>
        <w:rPr>
          <w:lang w:val="en-US"/>
        </w:rPr>
        <w:t>Cina</w:t>
      </w:r>
      <w:proofErr w:type="spellEnd"/>
      <w:r>
        <w:rPr>
          <w:lang w:val="en-US"/>
        </w:rPr>
        <w:t xml:space="preserve"> </w:t>
      </w:r>
      <w:proofErr w:type="spellStart"/>
      <w:r>
        <w:rPr>
          <w:lang w:val="en-US"/>
        </w:rPr>
        <w:t>rerata</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w:t>
      </w:r>
      <w:proofErr w:type="spellStart"/>
      <w:r>
        <w:rPr>
          <w:lang w:val="en-US"/>
        </w:rPr>
        <w:t>terbanyak</w:t>
      </w:r>
      <w:proofErr w:type="spellEnd"/>
      <w:r>
        <w:rPr>
          <w:lang w:val="en-US"/>
        </w:rPr>
        <w:t xml:space="preserve"> </w:t>
      </w:r>
      <w:proofErr w:type="spellStart"/>
      <w:r>
        <w:rPr>
          <w:lang w:val="en-US"/>
        </w:rPr>
        <w:t>adalah</w:t>
      </w:r>
      <w:proofErr w:type="spellEnd"/>
      <w:r>
        <w:rPr>
          <w:lang w:val="en-US"/>
        </w:rPr>
        <w:t xml:space="preserve"> 60 tahun.</w:t>
      </w:r>
      <w:r>
        <w:rPr>
          <w:vertAlign w:val="superscript"/>
          <w:lang w:val="en-US"/>
        </w:rPr>
        <w:t>1</w:t>
      </w:r>
      <w:r w:rsidR="002F1F80">
        <w:rPr>
          <w:vertAlign w:val="superscript"/>
          <w:lang w:val="en-US"/>
        </w:rPr>
        <w:t>2</w:t>
      </w:r>
      <w:r>
        <w:rPr>
          <w:lang w:val="en-US"/>
        </w:rPr>
        <w:t xml:space="preserve"> </w:t>
      </w:r>
      <w:proofErr w:type="spellStart"/>
      <w:r>
        <w:rPr>
          <w:lang w:val="en-US"/>
        </w:rPr>
        <w:t>Sedangkan</w:t>
      </w:r>
      <w:proofErr w:type="spellEnd"/>
      <w:r>
        <w:rPr>
          <w:lang w:val="en-US"/>
        </w:rPr>
        <w:t xml:space="preserve"> penelitian </w:t>
      </w:r>
      <w:proofErr w:type="spellStart"/>
      <w:r>
        <w:rPr>
          <w:lang w:val="en-US"/>
        </w:rPr>
        <w:t>Vuik</w:t>
      </w:r>
      <w:proofErr w:type="spellEnd"/>
      <w:r>
        <w:rPr>
          <w:lang w:val="en-US"/>
        </w:rPr>
        <w:t xml:space="preserve"> </w:t>
      </w:r>
      <w:proofErr w:type="spellStart"/>
      <w:r>
        <w:rPr>
          <w:lang w:val="en-US"/>
        </w:rPr>
        <w:t>dkk</w:t>
      </w:r>
      <w:proofErr w:type="spellEnd"/>
      <w:r>
        <w:rPr>
          <w:lang w:val="en-US"/>
        </w:rPr>
        <w:t xml:space="preserve"> di </w:t>
      </w:r>
      <w:proofErr w:type="spellStart"/>
      <w:r>
        <w:rPr>
          <w:lang w:val="en-US"/>
        </w:rPr>
        <w:t>Eropa</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insiden</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lastRenderedPageBreak/>
        <w:t>kurang</w:t>
      </w:r>
      <w:proofErr w:type="spellEnd"/>
      <w:r>
        <w:rPr>
          <w:lang w:val="en-US"/>
        </w:rPr>
        <w:t xml:space="preserve"> </w:t>
      </w:r>
      <w:proofErr w:type="spellStart"/>
      <w:r>
        <w:rPr>
          <w:lang w:val="en-US"/>
        </w:rPr>
        <w:t>dari</w:t>
      </w:r>
      <w:proofErr w:type="spellEnd"/>
      <w:r>
        <w:rPr>
          <w:lang w:val="en-US"/>
        </w:rPr>
        <w:t xml:space="preserve"> 50 </w:t>
      </w:r>
      <w:proofErr w:type="spellStart"/>
      <w:r>
        <w:rPr>
          <w:lang w:val="en-US"/>
        </w:rPr>
        <w:t>tahun</w:t>
      </w:r>
      <w:proofErr w:type="spellEnd"/>
      <w:r>
        <w:rPr>
          <w:lang w:val="en-US"/>
        </w:rPr>
        <w:t xml:space="preserve"> </w:t>
      </w:r>
      <w:proofErr w:type="spellStart"/>
      <w:r>
        <w:rPr>
          <w:lang w:val="en-US"/>
        </w:rPr>
        <w:t>ditahun</w:t>
      </w:r>
      <w:proofErr w:type="spellEnd"/>
      <w:r>
        <w:rPr>
          <w:lang w:val="en-US"/>
        </w:rPr>
        <w:t xml:space="preserve"> 2016 (14,7%).</w:t>
      </w:r>
      <w:r>
        <w:rPr>
          <w:vertAlign w:val="superscript"/>
          <w:lang w:val="en-US"/>
        </w:rPr>
        <w:t>1</w:t>
      </w:r>
      <w:r w:rsidR="002F1F80">
        <w:rPr>
          <w:vertAlign w:val="superscript"/>
          <w:lang w:val="en-US"/>
        </w:rPr>
        <w:t>3</w:t>
      </w:r>
      <w:r>
        <w:rPr>
          <w:vertAlign w:val="superscript"/>
          <w:lang w:val="en-US"/>
        </w:rPr>
        <w:t xml:space="preserve"> </w:t>
      </w:r>
      <w:r>
        <w:rPr>
          <w:lang w:val="en-US"/>
        </w:rPr>
        <w:t xml:space="preserve">Penelitian </w:t>
      </w:r>
      <w:proofErr w:type="spellStart"/>
      <w:r>
        <w:rPr>
          <w:lang w:val="en-US"/>
        </w:rPr>
        <w:t>ini</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data </w:t>
      </w:r>
      <w:proofErr w:type="spellStart"/>
      <w:r>
        <w:rPr>
          <w:lang w:val="en-US"/>
        </w:rPr>
        <w:t>dari</w:t>
      </w:r>
      <w:proofErr w:type="spellEnd"/>
      <w:r>
        <w:rPr>
          <w:lang w:val="en-US"/>
        </w:rPr>
        <w:t xml:space="preserve"> </w:t>
      </w:r>
      <w:r w:rsidRPr="00512336">
        <w:rPr>
          <w:i/>
          <w:lang w:val="en-US"/>
        </w:rPr>
        <w:t>Intestinal Research</w:t>
      </w:r>
      <w:r>
        <w:rPr>
          <w:lang w:val="en-US"/>
        </w:rPr>
        <w:t xml:space="preserve"> </w:t>
      </w:r>
      <w:proofErr w:type="spellStart"/>
      <w:r>
        <w:rPr>
          <w:lang w:val="en-US"/>
        </w:rPr>
        <w:t>bahwa</w:t>
      </w:r>
      <w:proofErr w:type="spellEnd"/>
      <w:r>
        <w:rPr>
          <w:lang w:val="en-US"/>
        </w:rPr>
        <w:t xml:space="preserve"> </w:t>
      </w:r>
      <w:proofErr w:type="spellStart"/>
      <w:r>
        <w:rPr>
          <w:lang w:val="en-US"/>
        </w:rPr>
        <w:t>insiden</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di Asia </w:t>
      </w:r>
      <w:proofErr w:type="spellStart"/>
      <w:r>
        <w:rPr>
          <w:lang w:val="en-US"/>
        </w:rPr>
        <w:t>meningkat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usia</w:t>
      </w:r>
      <w:proofErr w:type="spellEnd"/>
      <w:r>
        <w:rPr>
          <w:lang w:val="en-US"/>
        </w:rPr>
        <w:t xml:space="preserve"> 35-64 tahun.</w:t>
      </w:r>
      <w:r>
        <w:rPr>
          <w:vertAlign w:val="superscript"/>
          <w:lang w:val="en-US"/>
        </w:rPr>
        <w:t>1</w:t>
      </w:r>
      <w:r w:rsidR="002F1F80">
        <w:rPr>
          <w:vertAlign w:val="superscript"/>
          <w:lang w:val="en-US"/>
        </w:rPr>
        <w:t>4</w:t>
      </w:r>
      <w:r w:rsidRPr="006C77A1">
        <w:rPr>
          <w:lang w:val="en-US"/>
        </w:rPr>
        <w:t xml:space="preserve"> </w:t>
      </w:r>
      <w:r>
        <w:rPr>
          <w:lang w:val="en-US"/>
        </w:rPr>
        <w:t xml:space="preserve">Data </w:t>
      </w:r>
      <w:proofErr w:type="spellStart"/>
      <w:r>
        <w:rPr>
          <w:lang w:val="en-US"/>
        </w:rPr>
        <w:t>dari</w:t>
      </w:r>
      <w:proofErr w:type="spellEnd"/>
      <w:r>
        <w:rPr>
          <w:lang w:val="en-US"/>
        </w:rPr>
        <w:t xml:space="preserve"> </w:t>
      </w:r>
      <w:r w:rsidRPr="00D82E61">
        <w:rPr>
          <w:i/>
          <w:lang w:val="en-US"/>
        </w:rPr>
        <w:t>American Cancer Society</w:t>
      </w:r>
      <w:r>
        <w:rPr>
          <w:lang w:val="en-US"/>
        </w:rPr>
        <w:t xml:space="preserve"> </w:t>
      </w:r>
      <w:proofErr w:type="spellStart"/>
      <w:r>
        <w:rPr>
          <w:lang w:val="en-US"/>
        </w:rPr>
        <w:t>tahun</w:t>
      </w:r>
      <w:proofErr w:type="spellEnd"/>
      <w:r>
        <w:rPr>
          <w:lang w:val="en-US"/>
        </w:rPr>
        <w:t xml:space="preserve"> 2017-2019 </w:t>
      </w:r>
      <w:proofErr w:type="spellStart"/>
      <w:r>
        <w:rPr>
          <w:lang w:val="en-US"/>
        </w:rPr>
        <w:t>menyebutkan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terbanyak</w:t>
      </w:r>
      <w:proofErr w:type="spellEnd"/>
      <w:r>
        <w:rPr>
          <w:lang w:val="en-US"/>
        </w:rPr>
        <w:t xml:space="preserve"> </w:t>
      </w:r>
      <w:proofErr w:type="spellStart"/>
      <w:r>
        <w:rPr>
          <w:lang w:val="en-US"/>
        </w:rPr>
        <w:t>adalah</w:t>
      </w:r>
      <w:proofErr w:type="spellEnd"/>
      <w:r>
        <w:rPr>
          <w:lang w:val="en-US"/>
        </w:rPr>
        <w:t xml:space="preserve"> 40 </w:t>
      </w:r>
      <w:proofErr w:type="spellStart"/>
      <w:r>
        <w:rPr>
          <w:lang w:val="en-US"/>
        </w:rPr>
        <w:t>tahun</w:t>
      </w:r>
      <w:proofErr w:type="spellEnd"/>
      <w:r>
        <w:rPr>
          <w:lang w:val="en-US"/>
        </w:rPr>
        <w:t xml:space="preserve"> (72%)</w:t>
      </w:r>
      <w:r w:rsidR="0055100F">
        <w:rPr>
          <w:lang w:val="en-US"/>
        </w:rPr>
        <w:t xml:space="preserve">, </w:t>
      </w:r>
      <w:proofErr w:type="spellStart"/>
      <w:r w:rsidR="0055100F">
        <w:rPr>
          <w:lang w:val="en-US"/>
        </w:rPr>
        <w:t>seiring</w:t>
      </w:r>
      <w:proofErr w:type="spellEnd"/>
      <w:r w:rsidR="0055100F">
        <w:rPr>
          <w:lang w:val="en-US"/>
        </w:rPr>
        <w:t xml:space="preserve"> </w:t>
      </w:r>
      <w:proofErr w:type="spellStart"/>
      <w:r w:rsidR="0055100F">
        <w:rPr>
          <w:lang w:val="en-US"/>
        </w:rPr>
        <w:t>dengan</w:t>
      </w:r>
      <w:proofErr w:type="spellEnd"/>
      <w:r w:rsidR="0055100F">
        <w:rPr>
          <w:lang w:val="en-US"/>
        </w:rPr>
        <w:t xml:space="preserve"> </w:t>
      </w:r>
      <w:proofErr w:type="spellStart"/>
      <w:r w:rsidR="0055100F">
        <w:rPr>
          <w:lang w:val="en-US"/>
        </w:rPr>
        <w:t>meningkatnya</w:t>
      </w:r>
      <w:proofErr w:type="spellEnd"/>
      <w:r w:rsidR="0055100F">
        <w:rPr>
          <w:lang w:val="en-US"/>
        </w:rPr>
        <w:t xml:space="preserve"> </w:t>
      </w:r>
      <w:proofErr w:type="spellStart"/>
      <w:r w:rsidR="0055100F">
        <w:rPr>
          <w:lang w:val="en-US"/>
        </w:rPr>
        <w:t>insiden</w:t>
      </w:r>
      <w:proofErr w:type="spellEnd"/>
      <w:r w:rsidR="0055100F">
        <w:rPr>
          <w:lang w:val="en-US"/>
        </w:rPr>
        <w:t xml:space="preserve"> </w:t>
      </w:r>
      <w:proofErr w:type="spellStart"/>
      <w:r w:rsidR="0055100F">
        <w:rPr>
          <w:lang w:val="en-US"/>
        </w:rPr>
        <w:t>kanker</w:t>
      </w:r>
      <w:proofErr w:type="spellEnd"/>
      <w:r w:rsidR="0055100F">
        <w:rPr>
          <w:lang w:val="en-US"/>
        </w:rPr>
        <w:t xml:space="preserve"> </w:t>
      </w:r>
      <w:proofErr w:type="spellStart"/>
      <w:r w:rsidR="0055100F">
        <w:rPr>
          <w:lang w:val="en-US"/>
        </w:rPr>
        <w:t>kolorektal</w:t>
      </w:r>
      <w:proofErr w:type="spellEnd"/>
      <w:r w:rsidR="0055100F">
        <w:rPr>
          <w:lang w:val="en-US"/>
        </w:rPr>
        <w:t xml:space="preserve"> </w:t>
      </w:r>
      <w:r>
        <w:rPr>
          <w:lang w:val="en-US"/>
        </w:rPr>
        <w:t xml:space="preserve">di </w:t>
      </w:r>
      <w:proofErr w:type="spellStart"/>
      <w:r>
        <w:rPr>
          <w:lang w:val="en-US"/>
        </w:rPr>
        <w:t>usia</w:t>
      </w:r>
      <w:proofErr w:type="spellEnd"/>
      <w:r>
        <w:rPr>
          <w:lang w:val="en-US"/>
        </w:rPr>
        <w:t xml:space="preserve"> </w:t>
      </w:r>
      <w:proofErr w:type="spellStart"/>
      <w:r>
        <w:rPr>
          <w:lang w:val="en-US"/>
        </w:rPr>
        <w:t>muda</w:t>
      </w:r>
      <w:proofErr w:type="spellEnd"/>
      <w:r>
        <w:rPr>
          <w:lang w:val="en-US"/>
        </w:rPr>
        <w:t xml:space="preserve">. </w:t>
      </w:r>
      <w:proofErr w:type="spellStart"/>
      <w:r>
        <w:rPr>
          <w:lang w:val="en-US"/>
        </w:rPr>
        <w:t>Penyebab</w:t>
      </w:r>
      <w:proofErr w:type="spellEnd"/>
      <w:r>
        <w:rPr>
          <w:lang w:val="en-US"/>
        </w:rPr>
        <w:t xml:space="preserve"> </w:t>
      </w:r>
      <w:proofErr w:type="spellStart"/>
      <w:r>
        <w:rPr>
          <w:lang w:val="en-US"/>
        </w:rPr>
        <w:t>meningkatnya</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di </w:t>
      </w:r>
      <w:proofErr w:type="spellStart"/>
      <w:r>
        <w:rPr>
          <w:lang w:val="en-US"/>
        </w:rPr>
        <w:t>usia</w:t>
      </w:r>
      <w:proofErr w:type="spellEnd"/>
      <w:r>
        <w:rPr>
          <w:lang w:val="en-US"/>
        </w:rPr>
        <w:t xml:space="preserve"> </w:t>
      </w:r>
      <w:proofErr w:type="spellStart"/>
      <w:r>
        <w:rPr>
          <w:lang w:val="en-US"/>
        </w:rPr>
        <w:t>muda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diperkirakan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gaya</w:t>
      </w:r>
      <w:proofErr w:type="spellEnd"/>
      <w:r>
        <w:rPr>
          <w:lang w:val="en-US"/>
        </w:rPr>
        <w:t xml:space="preserve"> </w:t>
      </w:r>
      <w:proofErr w:type="spellStart"/>
      <w:r>
        <w:rPr>
          <w:lang w:val="en-US"/>
        </w:rPr>
        <w:t>hidup</w:t>
      </w:r>
      <w:proofErr w:type="spellEnd"/>
      <w:r>
        <w:rPr>
          <w:lang w:val="en-US"/>
        </w:rPr>
        <w:t xml:space="preserve"> yang </w:t>
      </w:r>
      <w:proofErr w:type="spellStart"/>
      <w:r>
        <w:rPr>
          <w:lang w:val="en-US"/>
        </w:rPr>
        <w:t>kurang</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fisik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akibat</w:t>
      </w:r>
      <w:proofErr w:type="spellEnd"/>
      <w:r>
        <w:rPr>
          <w:lang w:val="en-US"/>
        </w:rPr>
        <w:t xml:space="preserve"> </w:t>
      </w:r>
      <w:proofErr w:type="spellStart"/>
      <w:r>
        <w:rPr>
          <w:lang w:val="en-US"/>
        </w:rPr>
        <w:t>meningkatnya</w:t>
      </w:r>
      <w:proofErr w:type="spellEnd"/>
      <w:r>
        <w:rPr>
          <w:lang w:val="en-US"/>
        </w:rPr>
        <w:t xml:space="preserve"> </w:t>
      </w:r>
      <w:proofErr w:type="spellStart"/>
      <w:r>
        <w:rPr>
          <w:lang w:val="en-US"/>
        </w:rPr>
        <w:t>obesitas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pola</w:t>
      </w:r>
      <w:proofErr w:type="spellEnd"/>
      <w:r>
        <w:rPr>
          <w:lang w:val="en-US"/>
        </w:rPr>
        <w:t xml:space="preserve"> diet </w:t>
      </w:r>
      <w:proofErr w:type="spellStart"/>
      <w:r>
        <w:rPr>
          <w:lang w:val="en-US"/>
        </w:rPr>
        <w:t>pada</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dewasa</w:t>
      </w:r>
      <w:proofErr w:type="spellEnd"/>
      <w:r>
        <w:rPr>
          <w:lang w:val="en-US"/>
        </w:rPr>
        <w:t xml:space="preserve"> </w:t>
      </w:r>
      <w:proofErr w:type="spellStart"/>
      <w:r>
        <w:rPr>
          <w:lang w:val="en-US"/>
        </w:rPr>
        <w:t>muda</w:t>
      </w:r>
      <w:proofErr w:type="spellEnd"/>
      <w:r>
        <w:rPr>
          <w:lang w:val="en-US"/>
        </w:rPr>
        <w:t>.</w:t>
      </w:r>
      <w:r w:rsidR="0055100F">
        <w:rPr>
          <w:lang w:val="en-US"/>
        </w:rPr>
        <w:t xml:space="preserve"> </w:t>
      </w:r>
      <w:proofErr w:type="spellStart"/>
      <w:r w:rsidR="0055100F">
        <w:rPr>
          <w:lang w:val="en-US"/>
        </w:rPr>
        <w:t>Pada</w:t>
      </w:r>
      <w:proofErr w:type="spellEnd"/>
      <w:r w:rsidR="0055100F">
        <w:rPr>
          <w:lang w:val="en-US"/>
        </w:rPr>
        <w:t xml:space="preserve"> penelitian </w:t>
      </w:r>
      <w:proofErr w:type="spellStart"/>
      <w:r w:rsidR="0055100F">
        <w:rPr>
          <w:lang w:val="en-US"/>
        </w:rPr>
        <w:t>ini</w:t>
      </w:r>
      <w:proofErr w:type="spellEnd"/>
      <w:r w:rsidR="0055100F">
        <w:rPr>
          <w:lang w:val="en-US"/>
        </w:rPr>
        <w:t xml:space="preserve"> </w:t>
      </w:r>
      <w:proofErr w:type="spellStart"/>
      <w:r w:rsidR="0055100F">
        <w:rPr>
          <w:lang w:val="en-US"/>
        </w:rPr>
        <w:t>sekitar</w:t>
      </w:r>
      <w:proofErr w:type="spellEnd"/>
      <w:r w:rsidR="0055100F">
        <w:rPr>
          <w:lang w:val="en-US"/>
        </w:rPr>
        <w:t xml:space="preserve"> 17,5% </w:t>
      </w:r>
      <w:proofErr w:type="spellStart"/>
      <w:r w:rsidR="0055100F">
        <w:rPr>
          <w:lang w:val="en-US"/>
        </w:rPr>
        <w:t>penederita</w:t>
      </w:r>
      <w:proofErr w:type="spellEnd"/>
      <w:r w:rsidR="0055100F">
        <w:rPr>
          <w:lang w:val="en-US"/>
        </w:rPr>
        <w:t xml:space="preserve"> </w:t>
      </w:r>
      <w:proofErr w:type="spellStart"/>
      <w:r w:rsidR="0055100F">
        <w:rPr>
          <w:lang w:val="en-US"/>
        </w:rPr>
        <w:t>kanker</w:t>
      </w:r>
      <w:proofErr w:type="spellEnd"/>
      <w:r w:rsidR="0055100F">
        <w:rPr>
          <w:lang w:val="en-US"/>
        </w:rPr>
        <w:t xml:space="preserve"> </w:t>
      </w:r>
      <w:proofErr w:type="spellStart"/>
      <w:r w:rsidR="0055100F">
        <w:rPr>
          <w:lang w:val="en-US"/>
        </w:rPr>
        <w:t>kolorektal</w:t>
      </w:r>
      <w:proofErr w:type="spellEnd"/>
      <w:r w:rsidR="0055100F">
        <w:rPr>
          <w:lang w:val="en-US"/>
        </w:rPr>
        <w:t xml:space="preserve"> </w:t>
      </w:r>
      <w:proofErr w:type="spellStart"/>
      <w:r w:rsidR="0055100F">
        <w:rPr>
          <w:lang w:val="en-US"/>
        </w:rPr>
        <w:t>berusia</w:t>
      </w:r>
      <w:proofErr w:type="spellEnd"/>
      <w:r w:rsidR="0055100F">
        <w:rPr>
          <w:lang w:val="en-US"/>
        </w:rPr>
        <w:t xml:space="preserve"> </w:t>
      </w:r>
      <w:proofErr w:type="spellStart"/>
      <w:r w:rsidR="0055100F">
        <w:rPr>
          <w:lang w:val="en-US"/>
        </w:rPr>
        <w:t>muda</w:t>
      </w:r>
      <w:proofErr w:type="spellEnd"/>
      <w:r w:rsidR="0055100F">
        <w:rPr>
          <w:lang w:val="en-US"/>
        </w:rPr>
        <w:t xml:space="preserve"> (18-34 </w:t>
      </w:r>
      <w:proofErr w:type="spellStart"/>
      <w:r w:rsidR="0055100F">
        <w:rPr>
          <w:lang w:val="en-US"/>
        </w:rPr>
        <w:t>tahun</w:t>
      </w:r>
      <w:proofErr w:type="spellEnd"/>
      <w:r w:rsidR="0055100F">
        <w:rPr>
          <w:lang w:val="en-US"/>
        </w:rPr>
        <w:t>).</w:t>
      </w:r>
      <w:r>
        <w:rPr>
          <w:vertAlign w:val="superscript"/>
          <w:lang w:val="en-US"/>
        </w:rPr>
        <w:t>1</w:t>
      </w:r>
      <w:r w:rsidR="002F1F80">
        <w:rPr>
          <w:vertAlign w:val="superscript"/>
          <w:lang w:val="en-US"/>
        </w:rPr>
        <w:t>5</w:t>
      </w:r>
    </w:p>
    <w:p w:rsidR="001356DF" w:rsidRDefault="001356DF" w:rsidP="0058470E">
      <w:pPr>
        <w:pStyle w:val="ColorfulList-Accent11"/>
        <w:ind w:left="0" w:firstLine="720"/>
        <w:jc w:val="both"/>
        <w:rPr>
          <w:vertAlign w:val="superscript"/>
          <w:lang w:val="en-US"/>
        </w:rPr>
      </w:pPr>
    </w:p>
    <w:p w:rsidR="001356DF" w:rsidRPr="00F71F5C" w:rsidRDefault="001356DF" w:rsidP="001356DF">
      <w:pPr>
        <w:tabs>
          <w:tab w:val="left" w:pos="0"/>
          <w:tab w:val="left" w:pos="851"/>
        </w:tabs>
        <w:spacing w:after="0" w:line="480" w:lineRule="auto"/>
        <w:jc w:val="center"/>
        <w:rPr>
          <w:rFonts w:ascii="Times New Roman" w:hAnsi="Times New Roman"/>
          <w:b/>
          <w:sz w:val="20"/>
          <w:szCs w:val="20"/>
        </w:rPr>
      </w:pPr>
      <w:proofErr w:type="spellStart"/>
      <w:r w:rsidRPr="00F71F5C">
        <w:rPr>
          <w:rFonts w:ascii="Times New Roman" w:hAnsi="Times New Roman"/>
          <w:b/>
          <w:sz w:val="20"/>
          <w:szCs w:val="20"/>
        </w:rPr>
        <w:t>Tabel</w:t>
      </w:r>
      <w:proofErr w:type="spellEnd"/>
      <w:r w:rsidRPr="00F71F5C">
        <w:rPr>
          <w:rFonts w:ascii="Times New Roman" w:hAnsi="Times New Roman"/>
          <w:b/>
          <w:sz w:val="20"/>
          <w:szCs w:val="20"/>
        </w:rPr>
        <w:t xml:space="preserve"> 2. </w:t>
      </w:r>
      <w:proofErr w:type="spellStart"/>
      <w:r w:rsidRPr="00F71F5C">
        <w:rPr>
          <w:rFonts w:ascii="Times New Roman" w:hAnsi="Times New Roman"/>
          <w:b/>
          <w:sz w:val="20"/>
          <w:szCs w:val="20"/>
        </w:rPr>
        <w:t>Nilai</w:t>
      </w:r>
      <w:proofErr w:type="spellEnd"/>
      <w:r w:rsidRPr="00F71F5C">
        <w:rPr>
          <w:rFonts w:ascii="Times New Roman" w:hAnsi="Times New Roman"/>
          <w:b/>
          <w:sz w:val="20"/>
          <w:szCs w:val="20"/>
        </w:rPr>
        <w:t xml:space="preserve"> </w:t>
      </w:r>
      <w:proofErr w:type="spellStart"/>
      <w:r w:rsidRPr="00F71F5C">
        <w:rPr>
          <w:rFonts w:ascii="Times New Roman" w:hAnsi="Times New Roman"/>
          <w:b/>
          <w:sz w:val="20"/>
          <w:szCs w:val="20"/>
        </w:rPr>
        <w:t>indeks</w:t>
      </w:r>
      <w:proofErr w:type="spellEnd"/>
      <w:r w:rsidRPr="00F71F5C">
        <w:rPr>
          <w:rFonts w:ascii="Times New Roman" w:hAnsi="Times New Roman"/>
          <w:b/>
          <w:sz w:val="20"/>
          <w:szCs w:val="20"/>
        </w:rPr>
        <w:t xml:space="preserve"> </w:t>
      </w:r>
      <w:proofErr w:type="spellStart"/>
      <w:r w:rsidRPr="00F71F5C">
        <w:rPr>
          <w:rFonts w:ascii="Times New Roman" w:hAnsi="Times New Roman"/>
          <w:b/>
          <w:sz w:val="20"/>
          <w:szCs w:val="20"/>
        </w:rPr>
        <w:t>trombosi</w:t>
      </w:r>
      <w:r w:rsidR="00EA7D30">
        <w:rPr>
          <w:rFonts w:ascii="Times New Roman" w:hAnsi="Times New Roman"/>
          <w:b/>
          <w:sz w:val="20"/>
          <w:szCs w:val="20"/>
        </w:rPr>
        <w:t>t</w:t>
      </w:r>
      <w:proofErr w:type="spellEnd"/>
      <w:r w:rsidRPr="00F71F5C">
        <w:rPr>
          <w:rFonts w:ascii="Times New Roman" w:hAnsi="Times New Roman"/>
          <w:b/>
          <w:sz w:val="20"/>
          <w:szCs w:val="20"/>
        </w:rPr>
        <w:t xml:space="preserve"> </w:t>
      </w:r>
      <w:proofErr w:type="spellStart"/>
      <w:r w:rsidRPr="00F71F5C">
        <w:rPr>
          <w:rFonts w:ascii="Times New Roman" w:hAnsi="Times New Roman"/>
          <w:b/>
          <w:sz w:val="20"/>
          <w:szCs w:val="20"/>
        </w:rPr>
        <w:t>subjek</w:t>
      </w:r>
      <w:proofErr w:type="spellEnd"/>
      <w:r w:rsidRPr="00F71F5C">
        <w:rPr>
          <w:rFonts w:ascii="Times New Roman" w:hAnsi="Times New Roman"/>
          <w:b/>
          <w:sz w:val="20"/>
          <w:szCs w:val="20"/>
        </w:rPr>
        <w:t xml:space="preserve"> penelitian</w:t>
      </w:r>
    </w:p>
    <w:tbl>
      <w:tblPr>
        <w:tblStyle w:val="TableGrid"/>
        <w:tblW w:w="469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1433"/>
        <w:gridCol w:w="709"/>
      </w:tblGrid>
      <w:tr w:rsidR="001356DF" w:rsidRPr="00F518D0" w:rsidTr="00BC766F">
        <w:tc>
          <w:tcPr>
            <w:tcW w:w="1418" w:type="dxa"/>
            <w:vMerge w:val="restart"/>
            <w:vAlign w:val="center"/>
            <w:hideMark/>
          </w:tcPr>
          <w:p w:rsidR="001356DF" w:rsidRPr="00F518D0" w:rsidRDefault="001356DF" w:rsidP="00BC766F">
            <w:pPr>
              <w:autoSpaceDE w:val="0"/>
              <w:autoSpaceDN w:val="0"/>
              <w:adjustRightInd w:val="0"/>
              <w:jc w:val="center"/>
              <w:rPr>
                <w:rFonts w:ascii="Times New Roman" w:hAnsi="Times New Roman"/>
                <w:b/>
                <w:color w:val="000000"/>
                <w:sz w:val="20"/>
                <w:szCs w:val="20"/>
              </w:rPr>
            </w:pPr>
            <w:proofErr w:type="spellStart"/>
            <w:r w:rsidRPr="00F518D0">
              <w:rPr>
                <w:rFonts w:ascii="Times New Roman" w:hAnsi="Times New Roman"/>
                <w:b/>
                <w:color w:val="000000"/>
                <w:sz w:val="20"/>
                <w:szCs w:val="20"/>
              </w:rPr>
              <w:t>Indeks</w:t>
            </w:r>
            <w:proofErr w:type="spellEnd"/>
            <w:r w:rsidRPr="00F518D0">
              <w:rPr>
                <w:rFonts w:ascii="Times New Roman" w:hAnsi="Times New Roman"/>
                <w:b/>
                <w:color w:val="000000"/>
                <w:sz w:val="20"/>
                <w:szCs w:val="20"/>
              </w:rPr>
              <w:t xml:space="preserve"> </w:t>
            </w:r>
            <w:proofErr w:type="spellStart"/>
            <w:r w:rsidRPr="00F518D0">
              <w:rPr>
                <w:rFonts w:ascii="Times New Roman" w:hAnsi="Times New Roman"/>
                <w:b/>
                <w:color w:val="000000"/>
                <w:sz w:val="20"/>
                <w:szCs w:val="20"/>
              </w:rPr>
              <w:t>trombosit</w:t>
            </w:r>
            <w:proofErr w:type="spellEnd"/>
          </w:p>
          <w:p w:rsidR="001356DF" w:rsidRPr="00F518D0" w:rsidRDefault="001356DF" w:rsidP="00BC766F">
            <w:pPr>
              <w:tabs>
                <w:tab w:val="left" w:pos="0"/>
                <w:tab w:val="left" w:pos="851"/>
              </w:tabs>
              <w:jc w:val="center"/>
              <w:rPr>
                <w:rFonts w:ascii="Times New Roman" w:hAnsi="Times New Roman"/>
                <w:b/>
                <w:color w:val="000000"/>
                <w:sz w:val="20"/>
                <w:szCs w:val="20"/>
              </w:rPr>
            </w:pPr>
          </w:p>
        </w:tc>
        <w:tc>
          <w:tcPr>
            <w:tcW w:w="2567" w:type="dxa"/>
            <w:gridSpan w:val="2"/>
            <w:tcBorders>
              <w:top w:val="single" w:sz="4" w:space="0" w:color="auto"/>
              <w:bottom w:val="single" w:sz="4" w:space="0" w:color="auto"/>
            </w:tcBorders>
            <w:vAlign w:val="center"/>
            <w:hideMark/>
          </w:tcPr>
          <w:p w:rsidR="001356DF" w:rsidRPr="00F518D0" w:rsidRDefault="001356DF" w:rsidP="00BC766F">
            <w:pPr>
              <w:tabs>
                <w:tab w:val="left" w:pos="0"/>
                <w:tab w:val="left" w:pos="851"/>
              </w:tabs>
              <w:jc w:val="center"/>
              <w:rPr>
                <w:rFonts w:ascii="Times New Roman" w:hAnsi="Times New Roman"/>
                <w:b/>
                <w:sz w:val="20"/>
                <w:szCs w:val="20"/>
              </w:rPr>
            </w:pPr>
            <w:r w:rsidRPr="00F518D0">
              <w:rPr>
                <w:rFonts w:ascii="Times New Roman" w:hAnsi="Times New Roman"/>
                <w:b/>
                <w:sz w:val="20"/>
                <w:szCs w:val="20"/>
              </w:rPr>
              <w:t>Stadium</w:t>
            </w:r>
          </w:p>
        </w:tc>
        <w:tc>
          <w:tcPr>
            <w:tcW w:w="709" w:type="dxa"/>
            <w:vMerge w:val="restart"/>
            <w:vAlign w:val="center"/>
          </w:tcPr>
          <w:p w:rsidR="001356DF" w:rsidRPr="00F518D0" w:rsidRDefault="001356DF" w:rsidP="00BC766F">
            <w:pPr>
              <w:tabs>
                <w:tab w:val="left" w:pos="0"/>
                <w:tab w:val="left" w:pos="851"/>
              </w:tabs>
              <w:jc w:val="center"/>
              <w:rPr>
                <w:rFonts w:ascii="Times New Roman" w:hAnsi="Times New Roman"/>
                <w:b/>
                <w:sz w:val="20"/>
                <w:szCs w:val="20"/>
              </w:rPr>
            </w:pPr>
          </w:p>
          <w:p w:rsidR="001356DF" w:rsidRPr="00F518D0" w:rsidRDefault="001356DF" w:rsidP="00BC766F">
            <w:pPr>
              <w:tabs>
                <w:tab w:val="left" w:pos="0"/>
                <w:tab w:val="left" w:pos="851"/>
              </w:tabs>
              <w:jc w:val="center"/>
              <w:rPr>
                <w:rFonts w:ascii="Times New Roman" w:hAnsi="Times New Roman"/>
                <w:b/>
                <w:sz w:val="20"/>
                <w:szCs w:val="20"/>
              </w:rPr>
            </w:pPr>
            <w:r w:rsidRPr="00F518D0">
              <w:rPr>
                <w:rFonts w:ascii="Times New Roman" w:hAnsi="Times New Roman"/>
                <w:b/>
                <w:sz w:val="20"/>
                <w:szCs w:val="20"/>
              </w:rPr>
              <w:t>p*</w:t>
            </w:r>
          </w:p>
        </w:tc>
      </w:tr>
      <w:tr w:rsidR="001356DF" w:rsidRPr="00F518D0" w:rsidTr="00BC766F">
        <w:tc>
          <w:tcPr>
            <w:tcW w:w="1418" w:type="dxa"/>
            <w:vMerge/>
            <w:vAlign w:val="center"/>
            <w:hideMark/>
          </w:tcPr>
          <w:p w:rsidR="001356DF" w:rsidRPr="00F518D0" w:rsidRDefault="001356DF" w:rsidP="00BC766F">
            <w:pPr>
              <w:rPr>
                <w:rFonts w:ascii="Times New Roman" w:hAnsi="Times New Roman"/>
                <w:b/>
                <w:color w:val="000000"/>
                <w:sz w:val="20"/>
                <w:szCs w:val="20"/>
              </w:rPr>
            </w:pPr>
          </w:p>
        </w:tc>
        <w:tc>
          <w:tcPr>
            <w:tcW w:w="1134" w:type="dxa"/>
            <w:tcBorders>
              <w:top w:val="single" w:sz="4" w:space="0" w:color="auto"/>
            </w:tcBorders>
            <w:vAlign w:val="center"/>
            <w:hideMark/>
          </w:tcPr>
          <w:p w:rsidR="001356DF" w:rsidRPr="00F518D0" w:rsidRDefault="00EA7D30" w:rsidP="00BC766F">
            <w:pPr>
              <w:tabs>
                <w:tab w:val="left" w:pos="0"/>
                <w:tab w:val="left" w:pos="851"/>
              </w:tabs>
              <w:jc w:val="center"/>
              <w:rPr>
                <w:rFonts w:ascii="Times New Roman" w:hAnsi="Times New Roman"/>
                <w:b/>
                <w:color w:val="000000"/>
                <w:sz w:val="20"/>
                <w:szCs w:val="20"/>
              </w:rPr>
            </w:pPr>
            <w:proofErr w:type="spellStart"/>
            <w:r>
              <w:rPr>
                <w:rFonts w:ascii="Times New Roman" w:hAnsi="Times New Roman"/>
                <w:b/>
                <w:color w:val="000000"/>
                <w:sz w:val="20"/>
                <w:szCs w:val="20"/>
              </w:rPr>
              <w:t>Nonmetastasis</w:t>
            </w:r>
            <w:proofErr w:type="spellEnd"/>
          </w:p>
          <w:p w:rsidR="001356DF" w:rsidRPr="00F518D0" w:rsidRDefault="001356DF" w:rsidP="00BC766F">
            <w:pPr>
              <w:tabs>
                <w:tab w:val="left" w:pos="0"/>
                <w:tab w:val="left" w:pos="851"/>
              </w:tabs>
              <w:jc w:val="center"/>
              <w:rPr>
                <w:rFonts w:ascii="Times New Roman" w:hAnsi="Times New Roman"/>
                <w:b/>
                <w:color w:val="000000"/>
                <w:sz w:val="20"/>
                <w:szCs w:val="20"/>
              </w:rPr>
            </w:pPr>
            <w:r w:rsidRPr="00F518D0">
              <w:rPr>
                <w:rFonts w:ascii="Times New Roman" w:hAnsi="Times New Roman"/>
                <w:b/>
                <w:color w:val="000000"/>
                <w:sz w:val="20"/>
                <w:szCs w:val="20"/>
              </w:rPr>
              <w:t>(n=20)</w:t>
            </w:r>
          </w:p>
        </w:tc>
        <w:tc>
          <w:tcPr>
            <w:tcW w:w="1433" w:type="dxa"/>
            <w:tcBorders>
              <w:top w:val="single" w:sz="4" w:space="0" w:color="auto"/>
            </w:tcBorders>
            <w:vAlign w:val="center"/>
            <w:hideMark/>
          </w:tcPr>
          <w:p w:rsidR="001356DF" w:rsidRPr="00F518D0" w:rsidRDefault="001356DF" w:rsidP="00BC766F">
            <w:pPr>
              <w:tabs>
                <w:tab w:val="left" w:pos="0"/>
                <w:tab w:val="left" w:pos="851"/>
              </w:tabs>
              <w:jc w:val="center"/>
              <w:rPr>
                <w:rFonts w:ascii="Times New Roman" w:hAnsi="Times New Roman"/>
                <w:b/>
                <w:sz w:val="20"/>
                <w:szCs w:val="20"/>
              </w:rPr>
            </w:pPr>
            <w:r w:rsidRPr="00F518D0">
              <w:rPr>
                <w:rFonts w:ascii="Times New Roman" w:hAnsi="Times New Roman"/>
                <w:b/>
                <w:sz w:val="20"/>
                <w:szCs w:val="20"/>
              </w:rPr>
              <w:t>Metastasis</w:t>
            </w:r>
          </w:p>
          <w:p w:rsidR="001356DF" w:rsidRPr="00F518D0" w:rsidRDefault="001356DF" w:rsidP="00BC766F">
            <w:pPr>
              <w:tabs>
                <w:tab w:val="left" w:pos="0"/>
                <w:tab w:val="left" w:pos="851"/>
              </w:tabs>
              <w:jc w:val="center"/>
              <w:rPr>
                <w:rFonts w:ascii="Times New Roman" w:hAnsi="Times New Roman"/>
                <w:b/>
                <w:sz w:val="20"/>
                <w:szCs w:val="20"/>
              </w:rPr>
            </w:pPr>
            <w:r w:rsidRPr="00F518D0">
              <w:rPr>
                <w:rFonts w:ascii="Times New Roman" w:hAnsi="Times New Roman"/>
                <w:b/>
                <w:sz w:val="20"/>
                <w:szCs w:val="20"/>
              </w:rPr>
              <w:t>(n = 20)</w:t>
            </w:r>
          </w:p>
        </w:tc>
        <w:tc>
          <w:tcPr>
            <w:tcW w:w="709" w:type="dxa"/>
            <w:vMerge/>
            <w:vAlign w:val="center"/>
            <w:hideMark/>
          </w:tcPr>
          <w:p w:rsidR="001356DF" w:rsidRPr="00F518D0" w:rsidRDefault="001356DF" w:rsidP="00BC766F">
            <w:pPr>
              <w:rPr>
                <w:rFonts w:ascii="Times New Roman" w:hAnsi="Times New Roman"/>
                <w:b/>
                <w:sz w:val="20"/>
                <w:szCs w:val="20"/>
              </w:rPr>
            </w:pPr>
          </w:p>
        </w:tc>
      </w:tr>
      <w:tr w:rsidR="001356DF" w:rsidRPr="00F518D0" w:rsidTr="00BC766F">
        <w:tc>
          <w:tcPr>
            <w:tcW w:w="1418" w:type="dxa"/>
            <w:vMerge/>
            <w:tcBorders>
              <w:bottom w:val="single" w:sz="4" w:space="0" w:color="auto"/>
            </w:tcBorders>
            <w:vAlign w:val="center"/>
            <w:hideMark/>
          </w:tcPr>
          <w:p w:rsidR="001356DF" w:rsidRPr="00F518D0" w:rsidRDefault="001356DF" w:rsidP="00BC766F">
            <w:pPr>
              <w:rPr>
                <w:rFonts w:ascii="Times New Roman" w:hAnsi="Times New Roman"/>
                <w:b/>
                <w:color w:val="000000"/>
                <w:sz w:val="20"/>
                <w:szCs w:val="20"/>
              </w:rPr>
            </w:pPr>
          </w:p>
        </w:tc>
        <w:tc>
          <w:tcPr>
            <w:tcW w:w="1134" w:type="dxa"/>
            <w:tcBorders>
              <w:bottom w:val="single" w:sz="4" w:space="0" w:color="auto"/>
            </w:tcBorders>
            <w:vAlign w:val="center"/>
            <w:hideMark/>
          </w:tcPr>
          <w:p w:rsidR="001356DF" w:rsidRPr="00F518D0" w:rsidRDefault="001356DF" w:rsidP="00BC766F">
            <w:pPr>
              <w:tabs>
                <w:tab w:val="left" w:pos="0"/>
                <w:tab w:val="left" w:pos="851"/>
              </w:tabs>
              <w:jc w:val="center"/>
              <w:rPr>
                <w:rFonts w:ascii="Times New Roman" w:hAnsi="Times New Roman"/>
                <w:b/>
                <w:sz w:val="20"/>
                <w:szCs w:val="20"/>
              </w:rPr>
            </w:pPr>
            <w:proofErr w:type="spellStart"/>
            <w:r w:rsidRPr="00F518D0">
              <w:rPr>
                <w:rFonts w:ascii="Times New Roman" w:hAnsi="Times New Roman"/>
                <w:b/>
                <w:sz w:val="20"/>
                <w:szCs w:val="20"/>
              </w:rPr>
              <w:t>Mean±SD</w:t>
            </w:r>
            <w:proofErr w:type="spellEnd"/>
          </w:p>
        </w:tc>
        <w:tc>
          <w:tcPr>
            <w:tcW w:w="1433" w:type="dxa"/>
            <w:tcBorders>
              <w:bottom w:val="single" w:sz="4" w:space="0" w:color="auto"/>
            </w:tcBorders>
            <w:vAlign w:val="center"/>
          </w:tcPr>
          <w:p w:rsidR="001356DF" w:rsidRPr="00F518D0" w:rsidRDefault="001356DF" w:rsidP="00BC766F">
            <w:pPr>
              <w:tabs>
                <w:tab w:val="left" w:pos="0"/>
                <w:tab w:val="left" w:pos="851"/>
              </w:tabs>
              <w:jc w:val="center"/>
              <w:rPr>
                <w:rFonts w:ascii="Times New Roman" w:hAnsi="Times New Roman"/>
                <w:b/>
                <w:sz w:val="20"/>
                <w:szCs w:val="20"/>
              </w:rPr>
            </w:pPr>
            <w:proofErr w:type="spellStart"/>
            <w:r w:rsidRPr="00F518D0">
              <w:rPr>
                <w:rFonts w:ascii="Times New Roman" w:hAnsi="Times New Roman"/>
                <w:b/>
                <w:sz w:val="20"/>
                <w:szCs w:val="20"/>
              </w:rPr>
              <w:t>Mean±SD</w:t>
            </w:r>
            <w:proofErr w:type="spellEnd"/>
          </w:p>
        </w:tc>
        <w:tc>
          <w:tcPr>
            <w:tcW w:w="709" w:type="dxa"/>
            <w:vMerge/>
            <w:tcBorders>
              <w:bottom w:val="single" w:sz="4" w:space="0" w:color="auto"/>
            </w:tcBorders>
            <w:vAlign w:val="center"/>
            <w:hideMark/>
          </w:tcPr>
          <w:p w:rsidR="001356DF" w:rsidRPr="00F518D0" w:rsidRDefault="001356DF" w:rsidP="00BC766F">
            <w:pPr>
              <w:rPr>
                <w:rFonts w:ascii="Times New Roman" w:hAnsi="Times New Roman"/>
                <w:b/>
                <w:sz w:val="20"/>
                <w:szCs w:val="20"/>
              </w:rPr>
            </w:pPr>
          </w:p>
        </w:tc>
      </w:tr>
      <w:tr w:rsidR="001356DF" w:rsidRPr="00F518D0" w:rsidTr="00BC766F">
        <w:trPr>
          <w:trHeight w:val="205"/>
        </w:trPr>
        <w:tc>
          <w:tcPr>
            <w:tcW w:w="1418" w:type="dxa"/>
            <w:tcBorders>
              <w:top w:val="single" w:sz="4" w:space="0" w:color="auto"/>
              <w:bottom w:val="single" w:sz="4" w:space="0" w:color="auto"/>
            </w:tcBorders>
            <w:hideMark/>
          </w:tcPr>
          <w:p w:rsidR="001356DF" w:rsidRPr="00F518D0" w:rsidRDefault="001356DF" w:rsidP="00BC766F">
            <w:pPr>
              <w:autoSpaceDE w:val="0"/>
              <w:autoSpaceDN w:val="0"/>
              <w:adjustRightInd w:val="0"/>
              <w:rPr>
                <w:rFonts w:ascii="Times New Roman" w:hAnsi="Times New Roman"/>
                <w:color w:val="000000"/>
                <w:sz w:val="20"/>
                <w:szCs w:val="20"/>
              </w:rPr>
            </w:pPr>
            <w:proofErr w:type="spellStart"/>
            <w:r w:rsidRPr="00F518D0">
              <w:rPr>
                <w:rFonts w:ascii="Times New Roman" w:hAnsi="Times New Roman"/>
                <w:color w:val="000000"/>
                <w:sz w:val="20"/>
                <w:szCs w:val="20"/>
              </w:rPr>
              <w:t>Trombosit</w:t>
            </w:r>
            <w:proofErr w:type="spellEnd"/>
            <w:r>
              <w:rPr>
                <w:rFonts w:ascii="Times New Roman" w:hAnsi="Times New Roman"/>
                <w:color w:val="000000"/>
                <w:sz w:val="20"/>
                <w:szCs w:val="20"/>
              </w:rPr>
              <w:t>/</w:t>
            </w:r>
            <w:r>
              <w:rPr>
                <w:rFonts w:ascii="Times New Roman" w:hAnsi="Times New Roman" w:cs="Times New Roman"/>
                <w:sz w:val="20"/>
                <w:szCs w:val="20"/>
              </w:rPr>
              <w:t>µ</w:t>
            </w:r>
            <w:r>
              <w:rPr>
                <w:rFonts w:ascii="Times New Roman" w:hAnsi="Times New Roman"/>
                <w:sz w:val="20"/>
                <w:szCs w:val="20"/>
              </w:rPr>
              <w:t>L</w:t>
            </w:r>
          </w:p>
          <w:p w:rsidR="001356DF" w:rsidRPr="00F518D0" w:rsidRDefault="001356DF" w:rsidP="00BC766F">
            <w:pPr>
              <w:autoSpaceDE w:val="0"/>
              <w:autoSpaceDN w:val="0"/>
              <w:adjustRightInd w:val="0"/>
              <w:rPr>
                <w:rFonts w:ascii="Times New Roman" w:hAnsi="Times New Roman"/>
                <w:color w:val="000000"/>
                <w:sz w:val="20"/>
                <w:szCs w:val="20"/>
              </w:rPr>
            </w:pPr>
            <w:r w:rsidRPr="00F518D0">
              <w:rPr>
                <w:rFonts w:ascii="Times New Roman" w:hAnsi="Times New Roman"/>
                <w:color w:val="000000"/>
                <w:sz w:val="20"/>
                <w:szCs w:val="20"/>
              </w:rPr>
              <w:t>MPV</w:t>
            </w:r>
            <w:r>
              <w:rPr>
                <w:rFonts w:ascii="Times New Roman" w:hAnsi="Times New Roman"/>
                <w:color w:val="000000"/>
                <w:sz w:val="20"/>
                <w:szCs w:val="20"/>
              </w:rPr>
              <w:t xml:space="preserve"> (</w:t>
            </w:r>
            <w:proofErr w:type="spellStart"/>
            <w:r>
              <w:rPr>
                <w:rFonts w:ascii="Times New Roman" w:hAnsi="Times New Roman"/>
                <w:color w:val="000000"/>
                <w:sz w:val="20"/>
                <w:szCs w:val="20"/>
              </w:rPr>
              <w:t>fl</w:t>
            </w:r>
            <w:proofErr w:type="spellEnd"/>
            <w:r>
              <w:rPr>
                <w:rFonts w:ascii="Times New Roman" w:hAnsi="Times New Roman"/>
                <w:color w:val="000000"/>
                <w:sz w:val="20"/>
                <w:szCs w:val="20"/>
              </w:rPr>
              <w:t>)</w:t>
            </w:r>
          </w:p>
          <w:p w:rsidR="001356DF" w:rsidRPr="00F518D0" w:rsidRDefault="001356DF" w:rsidP="00BC766F">
            <w:pPr>
              <w:autoSpaceDE w:val="0"/>
              <w:autoSpaceDN w:val="0"/>
              <w:adjustRightInd w:val="0"/>
              <w:rPr>
                <w:rFonts w:ascii="Times New Roman" w:hAnsi="Times New Roman"/>
                <w:color w:val="000000"/>
                <w:sz w:val="20"/>
                <w:szCs w:val="20"/>
              </w:rPr>
            </w:pPr>
            <w:r w:rsidRPr="00F518D0">
              <w:rPr>
                <w:rFonts w:ascii="Times New Roman" w:hAnsi="Times New Roman"/>
                <w:color w:val="000000"/>
                <w:sz w:val="20"/>
                <w:szCs w:val="20"/>
              </w:rPr>
              <w:t>PDW</w:t>
            </w:r>
            <w:r>
              <w:rPr>
                <w:rFonts w:ascii="Times New Roman" w:hAnsi="Times New Roman"/>
                <w:color w:val="000000"/>
                <w:sz w:val="20"/>
                <w:szCs w:val="20"/>
              </w:rPr>
              <w:t xml:space="preserve"> (%)</w:t>
            </w:r>
          </w:p>
        </w:tc>
        <w:tc>
          <w:tcPr>
            <w:tcW w:w="1134" w:type="dxa"/>
            <w:tcBorders>
              <w:top w:val="single" w:sz="4" w:space="0" w:color="auto"/>
              <w:bottom w:val="single" w:sz="4" w:space="0" w:color="auto"/>
            </w:tcBorders>
          </w:tcPr>
          <w:p w:rsidR="001356DF" w:rsidRPr="00F518D0" w:rsidRDefault="001356DF" w:rsidP="00BC766F">
            <w:pPr>
              <w:tabs>
                <w:tab w:val="left" w:pos="0"/>
                <w:tab w:val="left" w:pos="851"/>
              </w:tabs>
              <w:jc w:val="center"/>
              <w:rPr>
                <w:rFonts w:ascii="Times New Roman" w:hAnsi="Times New Roman"/>
                <w:sz w:val="20"/>
                <w:szCs w:val="20"/>
              </w:rPr>
            </w:pPr>
            <w:r>
              <w:rPr>
                <w:rFonts w:ascii="Times New Roman" w:hAnsi="Times New Roman"/>
                <w:sz w:val="20"/>
                <w:szCs w:val="20"/>
              </w:rPr>
              <w:t>361,9±97,</w:t>
            </w:r>
            <w:r w:rsidRPr="00F518D0">
              <w:rPr>
                <w:rFonts w:ascii="Times New Roman" w:hAnsi="Times New Roman"/>
                <w:sz w:val="20"/>
                <w:szCs w:val="20"/>
              </w:rPr>
              <w:t>9</w:t>
            </w:r>
          </w:p>
          <w:p w:rsidR="001356DF" w:rsidRPr="00F518D0" w:rsidRDefault="001356DF" w:rsidP="00BC766F">
            <w:pPr>
              <w:tabs>
                <w:tab w:val="left" w:pos="0"/>
                <w:tab w:val="left" w:pos="851"/>
              </w:tabs>
              <w:jc w:val="center"/>
              <w:rPr>
                <w:rFonts w:ascii="Times New Roman" w:hAnsi="Times New Roman"/>
                <w:sz w:val="20"/>
                <w:szCs w:val="20"/>
              </w:rPr>
            </w:pPr>
            <w:r>
              <w:rPr>
                <w:rFonts w:ascii="Times New Roman" w:hAnsi="Times New Roman"/>
                <w:sz w:val="20"/>
                <w:szCs w:val="20"/>
              </w:rPr>
              <w:t>9,5±</w:t>
            </w:r>
            <w:r w:rsidRPr="00F518D0">
              <w:rPr>
                <w:rFonts w:ascii="Times New Roman" w:hAnsi="Times New Roman"/>
                <w:sz w:val="20"/>
                <w:szCs w:val="20"/>
              </w:rPr>
              <w:t>0,8</w:t>
            </w:r>
          </w:p>
          <w:p w:rsidR="001356DF" w:rsidRPr="00F518D0" w:rsidRDefault="001356DF" w:rsidP="00BC766F">
            <w:pPr>
              <w:tabs>
                <w:tab w:val="left" w:pos="0"/>
                <w:tab w:val="left" w:pos="851"/>
              </w:tabs>
              <w:jc w:val="center"/>
              <w:rPr>
                <w:rFonts w:ascii="Times New Roman" w:hAnsi="Times New Roman"/>
                <w:sz w:val="20"/>
                <w:szCs w:val="20"/>
              </w:rPr>
            </w:pPr>
            <w:r>
              <w:rPr>
                <w:rFonts w:ascii="Times New Roman" w:hAnsi="Times New Roman"/>
                <w:sz w:val="20"/>
                <w:szCs w:val="20"/>
              </w:rPr>
              <w:t>10,6 ±</w:t>
            </w:r>
            <w:r w:rsidRPr="00F518D0">
              <w:rPr>
                <w:rFonts w:ascii="Times New Roman" w:hAnsi="Times New Roman"/>
                <w:sz w:val="20"/>
                <w:szCs w:val="20"/>
              </w:rPr>
              <w:t>2,2</w:t>
            </w:r>
          </w:p>
        </w:tc>
        <w:tc>
          <w:tcPr>
            <w:tcW w:w="1433" w:type="dxa"/>
            <w:tcBorders>
              <w:top w:val="single" w:sz="4" w:space="0" w:color="auto"/>
              <w:bottom w:val="single" w:sz="4" w:space="0" w:color="auto"/>
            </w:tcBorders>
          </w:tcPr>
          <w:p w:rsidR="001356DF" w:rsidRPr="00F518D0" w:rsidRDefault="001356DF" w:rsidP="00BC766F">
            <w:pPr>
              <w:tabs>
                <w:tab w:val="left" w:pos="0"/>
                <w:tab w:val="left" w:pos="851"/>
              </w:tabs>
              <w:jc w:val="center"/>
              <w:rPr>
                <w:rFonts w:ascii="Times New Roman" w:hAnsi="Times New Roman"/>
                <w:sz w:val="20"/>
                <w:szCs w:val="20"/>
              </w:rPr>
            </w:pPr>
            <w:r>
              <w:rPr>
                <w:rFonts w:ascii="Times New Roman" w:hAnsi="Times New Roman"/>
                <w:sz w:val="20"/>
                <w:szCs w:val="20"/>
              </w:rPr>
              <w:t>484,1±185,</w:t>
            </w:r>
            <w:r w:rsidRPr="00F518D0">
              <w:rPr>
                <w:rFonts w:ascii="Times New Roman" w:hAnsi="Times New Roman"/>
                <w:sz w:val="20"/>
                <w:szCs w:val="20"/>
              </w:rPr>
              <w:t>1</w:t>
            </w:r>
          </w:p>
          <w:p w:rsidR="001356DF" w:rsidRPr="00F518D0" w:rsidRDefault="001356DF" w:rsidP="00BC766F">
            <w:pPr>
              <w:tabs>
                <w:tab w:val="left" w:pos="0"/>
                <w:tab w:val="left" w:pos="851"/>
              </w:tabs>
              <w:jc w:val="center"/>
              <w:rPr>
                <w:rFonts w:ascii="Times New Roman" w:hAnsi="Times New Roman"/>
                <w:sz w:val="20"/>
                <w:szCs w:val="20"/>
              </w:rPr>
            </w:pPr>
            <w:r>
              <w:rPr>
                <w:rFonts w:ascii="Times New Roman" w:hAnsi="Times New Roman"/>
                <w:sz w:val="20"/>
                <w:szCs w:val="20"/>
              </w:rPr>
              <w:t>8,9±</w:t>
            </w:r>
            <w:r w:rsidRPr="00F518D0">
              <w:rPr>
                <w:rFonts w:ascii="Times New Roman" w:hAnsi="Times New Roman"/>
                <w:sz w:val="20"/>
                <w:szCs w:val="20"/>
              </w:rPr>
              <w:t>0,7</w:t>
            </w:r>
          </w:p>
          <w:p w:rsidR="001356DF" w:rsidRPr="00F518D0" w:rsidRDefault="001356DF" w:rsidP="00BC766F">
            <w:pPr>
              <w:tabs>
                <w:tab w:val="left" w:pos="0"/>
                <w:tab w:val="left" w:pos="851"/>
              </w:tabs>
              <w:jc w:val="center"/>
              <w:rPr>
                <w:rFonts w:ascii="Times New Roman" w:hAnsi="Times New Roman"/>
                <w:sz w:val="20"/>
                <w:szCs w:val="20"/>
              </w:rPr>
            </w:pPr>
            <w:r>
              <w:rPr>
                <w:rFonts w:ascii="Times New Roman" w:hAnsi="Times New Roman"/>
                <w:sz w:val="20"/>
                <w:szCs w:val="20"/>
              </w:rPr>
              <w:t>9,1±</w:t>
            </w:r>
            <w:r w:rsidRPr="00F518D0">
              <w:rPr>
                <w:rFonts w:ascii="Times New Roman" w:hAnsi="Times New Roman"/>
                <w:sz w:val="20"/>
                <w:szCs w:val="20"/>
              </w:rPr>
              <w:t>1,4</w:t>
            </w:r>
          </w:p>
        </w:tc>
        <w:tc>
          <w:tcPr>
            <w:tcW w:w="709" w:type="dxa"/>
            <w:tcBorders>
              <w:top w:val="single" w:sz="4" w:space="0" w:color="auto"/>
              <w:bottom w:val="single" w:sz="4" w:space="0" w:color="auto"/>
            </w:tcBorders>
          </w:tcPr>
          <w:p w:rsidR="001356DF" w:rsidRPr="00F518D0" w:rsidRDefault="001356DF" w:rsidP="00BC766F">
            <w:pPr>
              <w:tabs>
                <w:tab w:val="left" w:pos="0"/>
                <w:tab w:val="left" w:pos="851"/>
              </w:tabs>
              <w:rPr>
                <w:rFonts w:ascii="Times New Roman" w:hAnsi="Times New Roman"/>
                <w:sz w:val="20"/>
                <w:szCs w:val="20"/>
              </w:rPr>
            </w:pPr>
            <w:r w:rsidRPr="00F518D0">
              <w:rPr>
                <w:rFonts w:ascii="Times New Roman" w:hAnsi="Times New Roman"/>
                <w:sz w:val="20"/>
                <w:szCs w:val="20"/>
              </w:rPr>
              <w:t>0,000</w:t>
            </w:r>
          </w:p>
          <w:p w:rsidR="001356DF" w:rsidRPr="00F518D0" w:rsidRDefault="001356DF" w:rsidP="00BC766F">
            <w:pPr>
              <w:tabs>
                <w:tab w:val="left" w:pos="0"/>
                <w:tab w:val="left" w:pos="851"/>
              </w:tabs>
              <w:rPr>
                <w:rFonts w:ascii="Times New Roman" w:hAnsi="Times New Roman"/>
                <w:sz w:val="20"/>
                <w:szCs w:val="20"/>
              </w:rPr>
            </w:pPr>
            <w:r w:rsidRPr="00F518D0">
              <w:rPr>
                <w:rFonts w:ascii="Times New Roman" w:hAnsi="Times New Roman"/>
                <w:sz w:val="20"/>
                <w:szCs w:val="20"/>
              </w:rPr>
              <w:t>0,000</w:t>
            </w:r>
          </w:p>
          <w:p w:rsidR="001356DF" w:rsidRPr="00F518D0" w:rsidRDefault="001356DF" w:rsidP="00BC766F">
            <w:pPr>
              <w:tabs>
                <w:tab w:val="left" w:pos="0"/>
                <w:tab w:val="left" w:pos="851"/>
              </w:tabs>
              <w:rPr>
                <w:rFonts w:ascii="Times New Roman" w:hAnsi="Times New Roman"/>
                <w:sz w:val="20"/>
                <w:szCs w:val="20"/>
              </w:rPr>
            </w:pPr>
            <w:r w:rsidRPr="00F518D0">
              <w:rPr>
                <w:rFonts w:ascii="Times New Roman" w:hAnsi="Times New Roman"/>
                <w:sz w:val="20"/>
                <w:szCs w:val="20"/>
              </w:rPr>
              <w:t>0,000</w:t>
            </w:r>
          </w:p>
        </w:tc>
      </w:tr>
    </w:tbl>
    <w:p w:rsidR="001356DF" w:rsidRDefault="001356DF" w:rsidP="001356DF">
      <w:pPr>
        <w:pStyle w:val="Default"/>
        <w:jc w:val="both"/>
        <w:rPr>
          <w:rFonts w:ascii="Times New Roman" w:hAnsi="Times New Roman" w:cs="Times New Roman"/>
          <w:lang w:val="en-US"/>
        </w:rPr>
      </w:pPr>
      <w:r w:rsidRPr="00C9029B">
        <w:rPr>
          <w:rFonts w:ascii="Times New Roman" w:hAnsi="Times New Roman"/>
          <w:sz w:val="20"/>
          <w:szCs w:val="20"/>
          <w:lang w:val="en-US"/>
        </w:rPr>
        <w:t>*</w:t>
      </w:r>
      <w:proofErr w:type="spellStart"/>
      <w:r>
        <w:rPr>
          <w:rFonts w:ascii="Times New Roman" w:hAnsi="Times New Roman"/>
          <w:i/>
          <w:sz w:val="20"/>
          <w:szCs w:val="20"/>
          <w:lang w:val="en-US"/>
        </w:rPr>
        <w:t>Uji</w:t>
      </w:r>
      <w:proofErr w:type="spellEnd"/>
      <w:r>
        <w:rPr>
          <w:rFonts w:ascii="Times New Roman" w:hAnsi="Times New Roman"/>
          <w:i/>
          <w:sz w:val="20"/>
          <w:szCs w:val="20"/>
          <w:lang w:val="en-US"/>
        </w:rPr>
        <w:t xml:space="preserve"> T </w:t>
      </w:r>
      <w:proofErr w:type="spellStart"/>
      <w:r>
        <w:rPr>
          <w:rFonts w:ascii="Times New Roman" w:hAnsi="Times New Roman"/>
          <w:i/>
          <w:sz w:val="20"/>
          <w:szCs w:val="20"/>
          <w:lang w:val="en-US"/>
        </w:rPr>
        <w:t>tidak</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berpasangan</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bermakna</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bila</w:t>
      </w:r>
      <w:proofErr w:type="spellEnd"/>
      <w:r>
        <w:rPr>
          <w:rFonts w:ascii="Times New Roman" w:hAnsi="Times New Roman"/>
          <w:i/>
          <w:sz w:val="20"/>
          <w:szCs w:val="20"/>
          <w:lang w:val="en-US"/>
        </w:rPr>
        <w:t xml:space="preserve"> p&lt;0,05</w:t>
      </w:r>
    </w:p>
    <w:p w:rsidR="001356DF" w:rsidRDefault="001356DF" w:rsidP="001356DF">
      <w:pPr>
        <w:pStyle w:val="Default"/>
        <w:ind w:firstLine="284"/>
        <w:jc w:val="both"/>
        <w:rPr>
          <w:rFonts w:ascii="Times New Roman" w:hAnsi="Times New Roman" w:cs="Times New Roman"/>
          <w:lang w:val="en-US"/>
        </w:rPr>
      </w:pPr>
    </w:p>
    <w:p w:rsidR="001356DF" w:rsidRPr="001F2EA7" w:rsidRDefault="001356DF" w:rsidP="001356DF">
      <w:pPr>
        <w:pStyle w:val="Default"/>
        <w:ind w:firstLine="284"/>
        <w:jc w:val="both"/>
        <w:rPr>
          <w:rFonts w:ascii="Times New Roman" w:hAnsi="Times New Roman" w:cs="Times New Roman"/>
          <w:lang w:val="en-US"/>
        </w:rPr>
      </w:pPr>
    </w:p>
    <w:p w:rsidR="00D82E61" w:rsidRDefault="00717F1A" w:rsidP="00717F1A">
      <w:pPr>
        <w:pStyle w:val="ColorfulList-Accent11"/>
        <w:ind w:left="0" w:firstLine="284"/>
        <w:jc w:val="both"/>
        <w:rPr>
          <w:vertAlign w:val="superscript"/>
          <w:lang w:val="en-US"/>
        </w:rPr>
      </w:pPr>
      <w:proofErr w:type="spellStart"/>
      <w:r>
        <w:rPr>
          <w:lang w:val="en-US"/>
        </w:rPr>
        <w:t>Hasil</w:t>
      </w:r>
      <w:proofErr w:type="spellEnd"/>
      <w:r>
        <w:rPr>
          <w:lang w:val="en-US"/>
        </w:rPr>
        <w:t xml:space="preserve"> penelitian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w:t>
      </w:r>
      <w:r w:rsidR="00D82E61">
        <w:rPr>
          <w:lang w:val="en-US"/>
        </w:rPr>
        <w:t>revalensi</w:t>
      </w:r>
      <w:proofErr w:type="spellEnd"/>
      <w:r w:rsidR="00D82E61">
        <w:rPr>
          <w:lang w:val="en-US"/>
        </w:rPr>
        <w:t xml:space="preserve"> k</w:t>
      </w:r>
      <w:r w:rsidR="0055100F">
        <w:t>anker kolorektal non</w:t>
      </w:r>
      <w:r w:rsidR="00D82E61">
        <w:rPr>
          <w:lang w:val="en-US"/>
        </w:rPr>
        <w:t xml:space="preserve">metastasis </w:t>
      </w:r>
      <w:proofErr w:type="spellStart"/>
      <w:r w:rsidR="00D82E61">
        <w:rPr>
          <w:lang w:val="en-US"/>
        </w:rPr>
        <w:t>lebih</w:t>
      </w:r>
      <w:proofErr w:type="spellEnd"/>
      <w:r w:rsidR="00D82E61">
        <w:rPr>
          <w:lang w:val="en-US"/>
        </w:rPr>
        <w:t xml:space="preserve"> </w:t>
      </w:r>
      <w:proofErr w:type="spellStart"/>
      <w:r w:rsidR="00D82E61">
        <w:rPr>
          <w:lang w:val="en-US"/>
        </w:rPr>
        <w:t>banyak</w:t>
      </w:r>
      <w:proofErr w:type="spellEnd"/>
      <w:r w:rsidR="00D82E61">
        <w:rPr>
          <w:lang w:val="en-US"/>
        </w:rPr>
        <w:t xml:space="preserve"> </w:t>
      </w:r>
      <w:proofErr w:type="spellStart"/>
      <w:r w:rsidR="00D82E61">
        <w:rPr>
          <w:lang w:val="en-US"/>
        </w:rPr>
        <w:t>pada</w:t>
      </w:r>
      <w:proofErr w:type="spellEnd"/>
      <w:r w:rsidR="00D82E61">
        <w:rPr>
          <w:lang w:val="en-US"/>
        </w:rPr>
        <w:t xml:space="preserve"> </w:t>
      </w:r>
      <w:proofErr w:type="spellStart"/>
      <w:r w:rsidR="00D82E61">
        <w:rPr>
          <w:lang w:val="en-US"/>
        </w:rPr>
        <w:t>jenis</w:t>
      </w:r>
      <w:proofErr w:type="spellEnd"/>
      <w:r w:rsidR="00D82E61">
        <w:rPr>
          <w:lang w:val="en-US"/>
        </w:rPr>
        <w:t xml:space="preserve"> </w:t>
      </w:r>
      <w:proofErr w:type="spellStart"/>
      <w:r w:rsidR="00D82E61">
        <w:rPr>
          <w:lang w:val="en-US"/>
        </w:rPr>
        <w:t>kelamin</w:t>
      </w:r>
      <w:proofErr w:type="spellEnd"/>
      <w:r w:rsidR="00D82E61">
        <w:rPr>
          <w:lang w:val="en-US"/>
        </w:rPr>
        <w:t xml:space="preserve"> </w:t>
      </w:r>
      <w:proofErr w:type="spellStart"/>
      <w:r w:rsidR="00D82E61">
        <w:rPr>
          <w:lang w:val="en-US"/>
        </w:rPr>
        <w:t>perempuan</w:t>
      </w:r>
      <w:proofErr w:type="spellEnd"/>
      <w:r w:rsidR="00D82E61">
        <w:rPr>
          <w:lang w:val="en-US"/>
        </w:rPr>
        <w:t xml:space="preserve"> (60%) </w:t>
      </w:r>
      <w:proofErr w:type="spellStart"/>
      <w:r w:rsidR="00D82E61">
        <w:rPr>
          <w:lang w:val="en-US"/>
        </w:rPr>
        <w:t>sedangkan</w:t>
      </w:r>
      <w:proofErr w:type="spellEnd"/>
      <w:r w:rsidR="00D82E61">
        <w:rPr>
          <w:lang w:val="en-US"/>
        </w:rPr>
        <w:t xml:space="preserve"> </w:t>
      </w:r>
      <w:proofErr w:type="spellStart"/>
      <w:r w:rsidR="00D82E61">
        <w:rPr>
          <w:lang w:val="en-US"/>
        </w:rPr>
        <w:t>prevalensi</w:t>
      </w:r>
      <w:proofErr w:type="spellEnd"/>
      <w:r w:rsidR="00D82E61">
        <w:rPr>
          <w:lang w:val="en-US"/>
        </w:rPr>
        <w:t xml:space="preserve"> </w:t>
      </w:r>
      <w:proofErr w:type="spellStart"/>
      <w:r w:rsidR="0058470E">
        <w:rPr>
          <w:lang w:val="en-US"/>
        </w:rPr>
        <w:t>kanker</w:t>
      </w:r>
      <w:proofErr w:type="spellEnd"/>
      <w:r w:rsidR="0058470E">
        <w:rPr>
          <w:lang w:val="en-US"/>
        </w:rPr>
        <w:t xml:space="preserve"> </w:t>
      </w:r>
      <w:proofErr w:type="spellStart"/>
      <w:r w:rsidR="0058470E">
        <w:rPr>
          <w:lang w:val="en-US"/>
        </w:rPr>
        <w:t>kolorektal</w:t>
      </w:r>
      <w:proofErr w:type="spellEnd"/>
      <w:r w:rsidR="0058470E">
        <w:rPr>
          <w:lang w:val="en-US"/>
        </w:rPr>
        <w:t xml:space="preserve"> metastasis </w:t>
      </w:r>
      <w:proofErr w:type="spellStart"/>
      <w:r w:rsidR="00D82E61">
        <w:rPr>
          <w:lang w:val="en-US"/>
        </w:rPr>
        <w:t>lebih</w:t>
      </w:r>
      <w:proofErr w:type="spellEnd"/>
      <w:r w:rsidR="00D82E61">
        <w:rPr>
          <w:lang w:val="en-US"/>
        </w:rPr>
        <w:t xml:space="preserve"> </w:t>
      </w:r>
      <w:proofErr w:type="spellStart"/>
      <w:r w:rsidR="00D82E61">
        <w:rPr>
          <w:lang w:val="en-US"/>
        </w:rPr>
        <w:t>banyak</w:t>
      </w:r>
      <w:proofErr w:type="spellEnd"/>
      <w:r w:rsidR="00D82E61">
        <w:rPr>
          <w:lang w:val="en-US"/>
        </w:rPr>
        <w:t xml:space="preserve"> </w:t>
      </w:r>
      <w:proofErr w:type="spellStart"/>
      <w:r w:rsidR="00D82E61">
        <w:rPr>
          <w:lang w:val="en-US"/>
        </w:rPr>
        <w:t>pada</w:t>
      </w:r>
      <w:proofErr w:type="spellEnd"/>
      <w:r w:rsidR="00D82E61">
        <w:rPr>
          <w:lang w:val="en-US"/>
        </w:rPr>
        <w:t xml:space="preserve"> </w:t>
      </w:r>
      <w:proofErr w:type="spellStart"/>
      <w:r w:rsidR="00D82E61">
        <w:rPr>
          <w:lang w:val="en-US"/>
        </w:rPr>
        <w:t>jenis</w:t>
      </w:r>
      <w:proofErr w:type="spellEnd"/>
      <w:r w:rsidR="00D82E61">
        <w:rPr>
          <w:lang w:val="en-US"/>
        </w:rPr>
        <w:t xml:space="preserve"> </w:t>
      </w:r>
      <w:proofErr w:type="spellStart"/>
      <w:r w:rsidR="00D82E61">
        <w:rPr>
          <w:lang w:val="en-US"/>
        </w:rPr>
        <w:t>kelamin</w:t>
      </w:r>
      <w:proofErr w:type="spellEnd"/>
      <w:r w:rsidR="00D82E61">
        <w:rPr>
          <w:lang w:val="en-US"/>
        </w:rPr>
        <w:t xml:space="preserve"> </w:t>
      </w:r>
      <w:proofErr w:type="spellStart"/>
      <w:r w:rsidR="00D82E61">
        <w:rPr>
          <w:lang w:val="en-US"/>
        </w:rPr>
        <w:t>laki-laki</w:t>
      </w:r>
      <w:proofErr w:type="spellEnd"/>
      <w:r w:rsidR="00D82E61">
        <w:rPr>
          <w:lang w:val="en-US"/>
        </w:rPr>
        <w:t xml:space="preserve"> (55%). </w:t>
      </w:r>
      <w:proofErr w:type="spellStart"/>
      <w:r w:rsidR="00D82E61">
        <w:rPr>
          <w:lang w:val="en-US"/>
        </w:rPr>
        <w:t>Namun</w:t>
      </w:r>
      <w:proofErr w:type="spellEnd"/>
      <w:r w:rsidR="00D82E61">
        <w:rPr>
          <w:lang w:val="en-US"/>
        </w:rPr>
        <w:t xml:space="preserve"> </w:t>
      </w:r>
      <w:proofErr w:type="spellStart"/>
      <w:r w:rsidR="00D82E61">
        <w:rPr>
          <w:lang w:val="en-US"/>
        </w:rPr>
        <w:t>secara</w:t>
      </w:r>
      <w:proofErr w:type="spellEnd"/>
      <w:r w:rsidR="00D82E61">
        <w:rPr>
          <w:lang w:val="en-US"/>
        </w:rPr>
        <w:t xml:space="preserve"> </w:t>
      </w:r>
      <w:proofErr w:type="spellStart"/>
      <w:r w:rsidR="00D82E61">
        <w:rPr>
          <w:lang w:val="en-US"/>
        </w:rPr>
        <w:t>keseluruhan</w:t>
      </w:r>
      <w:proofErr w:type="spellEnd"/>
      <w:r w:rsidR="00D82E61">
        <w:rPr>
          <w:lang w:val="en-US"/>
        </w:rPr>
        <w:t xml:space="preserve"> </w:t>
      </w:r>
      <w:proofErr w:type="spellStart"/>
      <w:r w:rsidR="00D82E61">
        <w:rPr>
          <w:lang w:val="en-US"/>
        </w:rPr>
        <w:t>dari</w:t>
      </w:r>
      <w:proofErr w:type="spellEnd"/>
      <w:r w:rsidR="00D82E61">
        <w:rPr>
          <w:lang w:val="en-US"/>
        </w:rPr>
        <w:t xml:space="preserve"> 40 orang </w:t>
      </w:r>
      <w:proofErr w:type="spellStart"/>
      <w:r w:rsidR="00D82E61">
        <w:rPr>
          <w:lang w:val="en-US"/>
        </w:rPr>
        <w:t>pasien</w:t>
      </w:r>
      <w:proofErr w:type="spellEnd"/>
      <w:r w:rsidR="00D82E61">
        <w:rPr>
          <w:lang w:val="en-US"/>
        </w:rPr>
        <w:t xml:space="preserve">, </w:t>
      </w:r>
      <w:proofErr w:type="spellStart"/>
      <w:r w:rsidR="00D82E61">
        <w:rPr>
          <w:lang w:val="en-US"/>
        </w:rPr>
        <w:t>jenis</w:t>
      </w:r>
      <w:proofErr w:type="spellEnd"/>
      <w:r w:rsidR="00D82E61">
        <w:rPr>
          <w:lang w:val="en-US"/>
        </w:rPr>
        <w:t xml:space="preserve"> </w:t>
      </w:r>
      <w:proofErr w:type="spellStart"/>
      <w:r w:rsidR="00D82E61">
        <w:rPr>
          <w:lang w:val="en-US"/>
        </w:rPr>
        <w:t>kelamin</w:t>
      </w:r>
      <w:proofErr w:type="spellEnd"/>
      <w:r w:rsidR="00D82E61">
        <w:rPr>
          <w:lang w:val="en-US"/>
        </w:rPr>
        <w:t xml:space="preserve"> </w:t>
      </w:r>
      <w:proofErr w:type="spellStart"/>
      <w:r w:rsidR="00D82E61">
        <w:rPr>
          <w:lang w:val="en-US"/>
        </w:rPr>
        <w:t>perempuan</w:t>
      </w:r>
      <w:proofErr w:type="spellEnd"/>
      <w:r w:rsidR="00D82E61">
        <w:rPr>
          <w:lang w:val="en-US"/>
        </w:rPr>
        <w:t xml:space="preserve"> (52,5%)</w:t>
      </w:r>
      <w:r w:rsidR="0058470E">
        <w:rPr>
          <w:lang w:val="en-US"/>
        </w:rPr>
        <w:t xml:space="preserve"> </w:t>
      </w:r>
      <w:proofErr w:type="spellStart"/>
      <w:r w:rsidR="00D82E61">
        <w:rPr>
          <w:lang w:val="en-US"/>
        </w:rPr>
        <w:t>lebih</w:t>
      </w:r>
      <w:proofErr w:type="spellEnd"/>
      <w:r w:rsidR="00D82E61">
        <w:rPr>
          <w:lang w:val="en-US"/>
        </w:rPr>
        <w:t xml:space="preserve"> </w:t>
      </w:r>
      <w:proofErr w:type="spellStart"/>
      <w:r w:rsidR="00D82E61">
        <w:rPr>
          <w:lang w:val="en-US"/>
        </w:rPr>
        <w:t>banyak</w:t>
      </w:r>
      <w:proofErr w:type="spellEnd"/>
      <w:r w:rsidR="00D82E61">
        <w:rPr>
          <w:lang w:val="en-US"/>
        </w:rPr>
        <w:t xml:space="preserve"> </w:t>
      </w:r>
      <w:proofErr w:type="spellStart"/>
      <w:r w:rsidR="00D82E61">
        <w:rPr>
          <w:lang w:val="en-US"/>
        </w:rPr>
        <w:t>dibanding</w:t>
      </w:r>
      <w:proofErr w:type="spellEnd"/>
      <w:r w:rsidR="00D82E61">
        <w:rPr>
          <w:lang w:val="en-US"/>
        </w:rPr>
        <w:t xml:space="preserve"> </w:t>
      </w:r>
      <w:proofErr w:type="spellStart"/>
      <w:r w:rsidR="00D82E61">
        <w:rPr>
          <w:lang w:val="en-US"/>
        </w:rPr>
        <w:t>laki-laki</w:t>
      </w:r>
      <w:proofErr w:type="spellEnd"/>
      <w:r w:rsidR="00D82E61">
        <w:rPr>
          <w:lang w:val="en-US"/>
        </w:rPr>
        <w:t xml:space="preserve"> (47,5%). </w:t>
      </w:r>
      <w:proofErr w:type="spellStart"/>
      <w:r>
        <w:rPr>
          <w:lang w:val="en-US"/>
        </w:rPr>
        <w:t>Hasil</w:t>
      </w:r>
      <w:proofErr w:type="spellEnd"/>
      <w:r>
        <w:rPr>
          <w:lang w:val="en-US"/>
        </w:rPr>
        <w:t xml:space="preserve"> penelitian </w:t>
      </w:r>
      <w:proofErr w:type="spellStart"/>
      <w:r>
        <w:rPr>
          <w:lang w:val="en-US"/>
        </w:rPr>
        <w:t>ini</w:t>
      </w:r>
      <w:proofErr w:type="spellEnd"/>
      <w:r>
        <w:rPr>
          <w:lang w:val="en-US"/>
        </w:rPr>
        <w:t xml:space="preserve"> </w:t>
      </w:r>
      <w:proofErr w:type="spellStart"/>
      <w:r>
        <w:rPr>
          <w:lang w:val="en-US"/>
        </w:rPr>
        <w:t>mirip</w:t>
      </w:r>
      <w:proofErr w:type="spellEnd"/>
      <w:r>
        <w:rPr>
          <w:lang w:val="en-US"/>
        </w:rPr>
        <w:t xml:space="preserve"> </w:t>
      </w:r>
      <w:proofErr w:type="spellStart"/>
      <w:r>
        <w:rPr>
          <w:lang w:val="en-US"/>
        </w:rPr>
        <w:t>dengan</w:t>
      </w:r>
      <w:proofErr w:type="spellEnd"/>
      <w:r>
        <w:rPr>
          <w:lang w:val="en-US"/>
        </w:rPr>
        <w:t xml:space="preserve"> penelitian </w:t>
      </w:r>
      <w:proofErr w:type="spellStart"/>
      <w:r>
        <w:rPr>
          <w:lang w:val="en-US"/>
        </w:rPr>
        <w:t>Setyorini</w:t>
      </w:r>
      <w:proofErr w:type="spellEnd"/>
      <w:r>
        <w:rPr>
          <w:lang w:val="en-US"/>
        </w:rPr>
        <w:t xml:space="preserve"> </w:t>
      </w:r>
      <w:proofErr w:type="spellStart"/>
      <w:r>
        <w:rPr>
          <w:lang w:val="en-US"/>
        </w:rPr>
        <w:t>dkk</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kanker</w:t>
      </w:r>
      <w:proofErr w:type="spellEnd"/>
      <w:r>
        <w:rPr>
          <w:lang w:val="en-US"/>
        </w:rPr>
        <w:t xml:space="preserve"> </w:t>
      </w:r>
      <w:proofErr w:type="spellStart"/>
      <w:r>
        <w:rPr>
          <w:lang w:val="en-US"/>
        </w:rPr>
        <w:t>kolorektal</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perempuan</w:t>
      </w:r>
      <w:proofErr w:type="spellEnd"/>
      <w:r>
        <w:rPr>
          <w:lang w:val="en-US"/>
        </w:rPr>
        <w:t xml:space="preserve"> (57,9%).</w:t>
      </w:r>
      <w:r w:rsidR="002F1F80">
        <w:rPr>
          <w:vertAlign w:val="superscript"/>
          <w:lang w:val="en-US"/>
        </w:rPr>
        <w:t>16</w:t>
      </w:r>
      <w:r>
        <w:rPr>
          <w:vertAlign w:val="superscript"/>
          <w:lang w:val="en-US"/>
        </w:rPr>
        <w:t xml:space="preserve"> </w:t>
      </w:r>
      <w:proofErr w:type="spellStart"/>
      <w:r w:rsidR="00D82E61">
        <w:rPr>
          <w:lang w:val="en-US"/>
        </w:rPr>
        <w:t>Berbeda</w:t>
      </w:r>
      <w:proofErr w:type="spellEnd"/>
      <w:r w:rsidR="00D82E61">
        <w:rPr>
          <w:lang w:val="en-US"/>
        </w:rPr>
        <w:t xml:space="preserve"> </w:t>
      </w:r>
      <w:proofErr w:type="spellStart"/>
      <w:r w:rsidR="00D82E61">
        <w:rPr>
          <w:lang w:val="en-US"/>
        </w:rPr>
        <w:t>dengan</w:t>
      </w:r>
      <w:proofErr w:type="spellEnd"/>
      <w:r w:rsidR="00D82E61">
        <w:rPr>
          <w:lang w:val="en-US"/>
        </w:rPr>
        <w:t xml:space="preserve"> penelitian Li di </w:t>
      </w:r>
      <w:proofErr w:type="spellStart"/>
      <w:r w:rsidR="00D82E61">
        <w:rPr>
          <w:lang w:val="en-US"/>
        </w:rPr>
        <w:t>Cina</w:t>
      </w:r>
      <w:proofErr w:type="spellEnd"/>
      <w:r w:rsidR="00D82E61">
        <w:rPr>
          <w:lang w:val="en-US"/>
        </w:rPr>
        <w:t xml:space="preserve"> </w:t>
      </w:r>
      <w:proofErr w:type="spellStart"/>
      <w:r w:rsidR="00D82E61">
        <w:rPr>
          <w:lang w:val="en-US"/>
        </w:rPr>
        <w:t>dari</w:t>
      </w:r>
      <w:proofErr w:type="spellEnd"/>
      <w:r w:rsidR="00D82E61">
        <w:rPr>
          <w:lang w:val="en-US"/>
        </w:rPr>
        <w:t xml:space="preserve"> 128 </w:t>
      </w:r>
      <w:proofErr w:type="spellStart"/>
      <w:r w:rsidR="00D82E61">
        <w:rPr>
          <w:lang w:val="en-US"/>
        </w:rPr>
        <w:t>pasien</w:t>
      </w:r>
      <w:proofErr w:type="spellEnd"/>
      <w:r w:rsidR="00D82E61">
        <w:rPr>
          <w:lang w:val="en-US"/>
        </w:rPr>
        <w:t xml:space="preserve"> </w:t>
      </w:r>
      <w:proofErr w:type="spellStart"/>
      <w:r w:rsidR="00D82E61">
        <w:rPr>
          <w:lang w:val="en-US"/>
        </w:rPr>
        <w:t>kanker</w:t>
      </w:r>
      <w:proofErr w:type="spellEnd"/>
      <w:r w:rsidR="00D82E61">
        <w:rPr>
          <w:lang w:val="en-US"/>
        </w:rPr>
        <w:t xml:space="preserve"> </w:t>
      </w:r>
      <w:proofErr w:type="spellStart"/>
      <w:r w:rsidR="00D82E61">
        <w:rPr>
          <w:lang w:val="en-US"/>
        </w:rPr>
        <w:t>kolorektal</w:t>
      </w:r>
      <w:proofErr w:type="spellEnd"/>
      <w:r w:rsidR="00D82E61">
        <w:rPr>
          <w:lang w:val="en-US"/>
        </w:rPr>
        <w:t xml:space="preserve"> yang </w:t>
      </w:r>
      <w:proofErr w:type="spellStart"/>
      <w:r w:rsidR="00D82E61">
        <w:rPr>
          <w:lang w:val="en-US"/>
        </w:rPr>
        <w:t>diteliti</w:t>
      </w:r>
      <w:proofErr w:type="spellEnd"/>
      <w:r w:rsidR="00D82E61">
        <w:rPr>
          <w:lang w:val="en-US"/>
        </w:rPr>
        <w:t xml:space="preserve"> </w:t>
      </w:r>
      <w:proofErr w:type="spellStart"/>
      <w:r w:rsidR="00D82E61">
        <w:rPr>
          <w:lang w:val="en-US"/>
        </w:rPr>
        <w:t>terdapat</w:t>
      </w:r>
      <w:proofErr w:type="spellEnd"/>
      <w:r w:rsidR="00D82E61">
        <w:rPr>
          <w:lang w:val="en-US"/>
        </w:rPr>
        <w:t xml:space="preserve"> 79 orang (61,7%) </w:t>
      </w:r>
      <w:proofErr w:type="spellStart"/>
      <w:r w:rsidR="00D82E61">
        <w:rPr>
          <w:lang w:val="en-US"/>
        </w:rPr>
        <w:t>jenis</w:t>
      </w:r>
      <w:proofErr w:type="spellEnd"/>
      <w:r w:rsidR="00D82E61">
        <w:rPr>
          <w:lang w:val="en-US"/>
        </w:rPr>
        <w:t xml:space="preserve"> </w:t>
      </w:r>
      <w:proofErr w:type="spellStart"/>
      <w:r w:rsidR="00D82E61">
        <w:rPr>
          <w:lang w:val="en-US"/>
        </w:rPr>
        <w:t>kelamin</w:t>
      </w:r>
      <w:proofErr w:type="spellEnd"/>
      <w:r w:rsidR="00D82E61">
        <w:rPr>
          <w:lang w:val="en-US"/>
        </w:rPr>
        <w:t xml:space="preserve"> </w:t>
      </w:r>
      <w:proofErr w:type="spellStart"/>
      <w:r w:rsidR="00D82E61">
        <w:rPr>
          <w:lang w:val="en-US"/>
        </w:rPr>
        <w:t>laki-laki</w:t>
      </w:r>
      <w:proofErr w:type="spellEnd"/>
      <w:r w:rsidR="00D82E61">
        <w:rPr>
          <w:lang w:val="en-US"/>
        </w:rPr>
        <w:t xml:space="preserve"> </w:t>
      </w:r>
      <w:proofErr w:type="spellStart"/>
      <w:r w:rsidR="00D82E61">
        <w:rPr>
          <w:lang w:val="en-US"/>
        </w:rPr>
        <w:t>lebih</w:t>
      </w:r>
      <w:proofErr w:type="spellEnd"/>
      <w:r w:rsidR="00D82E61">
        <w:rPr>
          <w:lang w:val="en-US"/>
        </w:rPr>
        <w:t xml:space="preserve"> </w:t>
      </w:r>
      <w:proofErr w:type="spellStart"/>
      <w:r w:rsidR="00D82E61">
        <w:rPr>
          <w:lang w:val="en-US"/>
        </w:rPr>
        <w:t>banyak</w:t>
      </w:r>
      <w:proofErr w:type="spellEnd"/>
      <w:r w:rsidR="00D82E61">
        <w:rPr>
          <w:lang w:val="en-US"/>
        </w:rPr>
        <w:t xml:space="preserve"> </w:t>
      </w:r>
      <w:proofErr w:type="spellStart"/>
      <w:r w:rsidR="00D82E61">
        <w:rPr>
          <w:lang w:val="en-US"/>
        </w:rPr>
        <w:t>dibanding</w:t>
      </w:r>
      <w:proofErr w:type="spellEnd"/>
      <w:r w:rsidR="00D82E61">
        <w:rPr>
          <w:lang w:val="en-US"/>
        </w:rPr>
        <w:t xml:space="preserve"> </w:t>
      </w:r>
      <w:proofErr w:type="spellStart"/>
      <w:r w:rsidR="00D82E61">
        <w:rPr>
          <w:lang w:val="en-US"/>
        </w:rPr>
        <w:t>jenis</w:t>
      </w:r>
      <w:proofErr w:type="spellEnd"/>
      <w:r w:rsidR="00D82E61">
        <w:rPr>
          <w:lang w:val="en-US"/>
        </w:rPr>
        <w:t xml:space="preserve"> </w:t>
      </w:r>
      <w:proofErr w:type="spellStart"/>
      <w:r w:rsidR="00D82E61">
        <w:rPr>
          <w:lang w:val="en-US"/>
        </w:rPr>
        <w:t>kelamin</w:t>
      </w:r>
      <w:proofErr w:type="spellEnd"/>
      <w:r w:rsidR="00D82E61">
        <w:rPr>
          <w:lang w:val="en-US"/>
        </w:rPr>
        <w:t xml:space="preserve"> perempuan.</w:t>
      </w:r>
      <w:r w:rsidR="00D82E61">
        <w:rPr>
          <w:vertAlign w:val="superscript"/>
          <w:lang w:val="en-US"/>
        </w:rPr>
        <w:t>1</w:t>
      </w:r>
      <w:r w:rsidR="002F1F80">
        <w:rPr>
          <w:vertAlign w:val="superscript"/>
          <w:lang w:val="en-US"/>
        </w:rPr>
        <w:t>2</w:t>
      </w:r>
      <w:r>
        <w:rPr>
          <w:vertAlign w:val="superscript"/>
          <w:lang w:val="en-US"/>
        </w:rPr>
        <w:t xml:space="preserve"> </w:t>
      </w:r>
      <w:r w:rsidR="00D82E61">
        <w:rPr>
          <w:lang w:val="en-US"/>
        </w:rPr>
        <w:t xml:space="preserve">Data </w:t>
      </w:r>
      <w:r w:rsidR="00F870C3">
        <w:rPr>
          <w:lang w:val="en-US"/>
        </w:rPr>
        <w:t xml:space="preserve">WHO </w:t>
      </w:r>
      <w:proofErr w:type="spellStart"/>
      <w:r w:rsidR="00F870C3">
        <w:rPr>
          <w:lang w:val="en-US"/>
        </w:rPr>
        <w:t>tahun</w:t>
      </w:r>
      <w:proofErr w:type="spellEnd"/>
      <w:r w:rsidR="00F870C3">
        <w:rPr>
          <w:lang w:val="en-US"/>
        </w:rPr>
        <w:t xml:space="preserve"> 2018</w:t>
      </w:r>
      <w:r w:rsidR="00D82E61">
        <w:rPr>
          <w:lang w:val="en-US"/>
        </w:rPr>
        <w:t xml:space="preserve"> </w:t>
      </w:r>
      <w:proofErr w:type="spellStart"/>
      <w:r w:rsidR="00D82E61">
        <w:rPr>
          <w:lang w:val="en-US"/>
        </w:rPr>
        <w:t>menunjukkan</w:t>
      </w:r>
      <w:proofErr w:type="spellEnd"/>
      <w:r w:rsidR="00D82E61">
        <w:rPr>
          <w:lang w:val="en-US"/>
        </w:rPr>
        <w:t xml:space="preserve"> </w:t>
      </w:r>
      <w:proofErr w:type="spellStart"/>
      <w:r w:rsidR="00D82E61">
        <w:rPr>
          <w:lang w:val="en-US"/>
        </w:rPr>
        <w:t>angka</w:t>
      </w:r>
      <w:proofErr w:type="spellEnd"/>
      <w:r w:rsidR="00D82E61">
        <w:rPr>
          <w:lang w:val="en-US"/>
        </w:rPr>
        <w:t xml:space="preserve"> </w:t>
      </w:r>
      <w:proofErr w:type="spellStart"/>
      <w:r w:rsidR="00D82E61">
        <w:rPr>
          <w:lang w:val="en-US"/>
        </w:rPr>
        <w:t>kejadian</w:t>
      </w:r>
      <w:proofErr w:type="spellEnd"/>
      <w:r w:rsidR="00D82E61">
        <w:rPr>
          <w:lang w:val="en-US"/>
        </w:rPr>
        <w:t xml:space="preserve"> </w:t>
      </w:r>
      <w:proofErr w:type="spellStart"/>
      <w:r w:rsidR="00D82E61">
        <w:rPr>
          <w:lang w:val="en-US"/>
        </w:rPr>
        <w:t>kanker</w:t>
      </w:r>
      <w:proofErr w:type="spellEnd"/>
      <w:r w:rsidR="00D82E61">
        <w:rPr>
          <w:lang w:val="en-US"/>
        </w:rPr>
        <w:t xml:space="preserve"> </w:t>
      </w:r>
      <w:proofErr w:type="spellStart"/>
      <w:r w:rsidR="00D82E61">
        <w:rPr>
          <w:lang w:val="en-US"/>
        </w:rPr>
        <w:t>kolorektal</w:t>
      </w:r>
      <w:proofErr w:type="spellEnd"/>
      <w:r w:rsidR="00D82E61">
        <w:rPr>
          <w:lang w:val="en-US"/>
        </w:rPr>
        <w:t xml:space="preserve"> </w:t>
      </w:r>
      <w:proofErr w:type="spellStart"/>
      <w:r w:rsidR="00D82E61">
        <w:rPr>
          <w:lang w:val="en-US"/>
        </w:rPr>
        <w:t>pada</w:t>
      </w:r>
      <w:proofErr w:type="spellEnd"/>
      <w:r w:rsidR="00D82E61">
        <w:rPr>
          <w:lang w:val="en-US"/>
        </w:rPr>
        <w:t xml:space="preserve"> </w:t>
      </w:r>
      <w:proofErr w:type="spellStart"/>
      <w:r w:rsidR="00D82E61">
        <w:rPr>
          <w:lang w:val="en-US"/>
        </w:rPr>
        <w:t>laki-laki</w:t>
      </w:r>
      <w:proofErr w:type="spellEnd"/>
      <w:r w:rsidR="00D82E61">
        <w:rPr>
          <w:lang w:val="en-US"/>
        </w:rPr>
        <w:t xml:space="preserve"> (7,7%) </w:t>
      </w:r>
      <w:proofErr w:type="spellStart"/>
      <w:r w:rsidR="00D82E61">
        <w:rPr>
          <w:lang w:val="en-US"/>
        </w:rPr>
        <w:t>lebih</w:t>
      </w:r>
      <w:proofErr w:type="spellEnd"/>
      <w:r w:rsidR="00D82E61">
        <w:rPr>
          <w:lang w:val="en-US"/>
        </w:rPr>
        <w:t xml:space="preserve"> </w:t>
      </w:r>
      <w:proofErr w:type="spellStart"/>
      <w:r w:rsidR="00D82E61">
        <w:rPr>
          <w:lang w:val="en-US"/>
        </w:rPr>
        <w:t>tinggi</w:t>
      </w:r>
      <w:proofErr w:type="spellEnd"/>
      <w:r w:rsidR="00D82E61">
        <w:rPr>
          <w:lang w:val="en-US"/>
        </w:rPr>
        <w:t xml:space="preserve"> </w:t>
      </w:r>
      <w:proofErr w:type="spellStart"/>
      <w:r w:rsidR="00D82E61">
        <w:rPr>
          <w:lang w:val="en-US"/>
        </w:rPr>
        <w:t>dibanding</w:t>
      </w:r>
      <w:proofErr w:type="spellEnd"/>
      <w:r w:rsidR="00D82E61">
        <w:rPr>
          <w:lang w:val="en-US"/>
        </w:rPr>
        <w:t xml:space="preserve"> </w:t>
      </w:r>
      <w:proofErr w:type="spellStart"/>
      <w:r w:rsidR="00D82E61">
        <w:rPr>
          <w:lang w:val="en-US"/>
        </w:rPr>
        <w:t>perempuan</w:t>
      </w:r>
      <w:proofErr w:type="spellEnd"/>
      <w:r w:rsidR="00D82E61">
        <w:rPr>
          <w:lang w:val="en-US"/>
        </w:rPr>
        <w:t xml:space="preserve"> (4,4%).</w:t>
      </w:r>
      <w:r w:rsidR="00D82E61">
        <w:rPr>
          <w:vertAlign w:val="superscript"/>
          <w:lang w:val="en-US"/>
        </w:rPr>
        <w:t xml:space="preserve">3 </w:t>
      </w:r>
      <w:r w:rsidR="00D82E61">
        <w:rPr>
          <w:lang w:val="en-US"/>
        </w:rPr>
        <w:t xml:space="preserve"> </w:t>
      </w:r>
      <w:proofErr w:type="spellStart"/>
      <w:r w:rsidR="00D82E61">
        <w:rPr>
          <w:lang w:val="en-US"/>
        </w:rPr>
        <w:t>Begitu</w:t>
      </w:r>
      <w:proofErr w:type="spellEnd"/>
      <w:r w:rsidR="00D82E61">
        <w:rPr>
          <w:lang w:val="en-US"/>
        </w:rPr>
        <w:t xml:space="preserve"> </w:t>
      </w:r>
      <w:proofErr w:type="spellStart"/>
      <w:r w:rsidR="00D82E61">
        <w:rPr>
          <w:lang w:val="en-US"/>
        </w:rPr>
        <w:t>juga</w:t>
      </w:r>
      <w:proofErr w:type="spellEnd"/>
      <w:r w:rsidR="00D82E61">
        <w:rPr>
          <w:lang w:val="en-US"/>
        </w:rPr>
        <w:t xml:space="preserve"> data </w:t>
      </w:r>
      <w:proofErr w:type="spellStart"/>
      <w:r w:rsidR="00000E71">
        <w:rPr>
          <w:lang w:val="en-US"/>
        </w:rPr>
        <w:t>dari</w:t>
      </w:r>
      <w:proofErr w:type="spellEnd"/>
      <w:r w:rsidR="00D82E61">
        <w:rPr>
          <w:lang w:val="en-US"/>
        </w:rPr>
        <w:t xml:space="preserve"> </w:t>
      </w:r>
      <w:r w:rsidR="00D82E61" w:rsidRPr="00717F1A">
        <w:rPr>
          <w:i/>
          <w:lang w:val="en-US"/>
        </w:rPr>
        <w:t>American Cancer Society</w:t>
      </w:r>
      <w:r w:rsidR="00D82E61">
        <w:rPr>
          <w:lang w:val="en-US"/>
        </w:rPr>
        <w:t xml:space="preserve"> </w:t>
      </w:r>
      <w:proofErr w:type="spellStart"/>
      <w:r w:rsidR="00D82E61">
        <w:rPr>
          <w:lang w:val="en-US"/>
        </w:rPr>
        <w:t>tahun</w:t>
      </w:r>
      <w:proofErr w:type="spellEnd"/>
      <w:r w:rsidR="00D82E61">
        <w:rPr>
          <w:lang w:val="en-US"/>
        </w:rPr>
        <w:t xml:space="preserve"> 2017-2019</w:t>
      </w:r>
      <w:r w:rsidR="00000E71">
        <w:rPr>
          <w:lang w:val="en-US"/>
        </w:rPr>
        <w:t>,</w:t>
      </w:r>
      <w:r w:rsidR="00D82E61">
        <w:rPr>
          <w:lang w:val="en-US"/>
        </w:rPr>
        <w:t xml:space="preserve"> </w:t>
      </w:r>
      <w:proofErr w:type="spellStart"/>
      <w:r w:rsidR="00D82E61">
        <w:rPr>
          <w:lang w:val="en-US"/>
        </w:rPr>
        <w:t>prevalensi</w:t>
      </w:r>
      <w:proofErr w:type="spellEnd"/>
      <w:r w:rsidR="00D82E61">
        <w:rPr>
          <w:lang w:val="en-US"/>
        </w:rPr>
        <w:t xml:space="preserve"> </w:t>
      </w:r>
      <w:proofErr w:type="spellStart"/>
      <w:r w:rsidR="00D82E61">
        <w:rPr>
          <w:lang w:val="en-US"/>
        </w:rPr>
        <w:t>kanker</w:t>
      </w:r>
      <w:proofErr w:type="spellEnd"/>
      <w:r w:rsidR="00D82E61">
        <w:rPr>
          <w:lang w:val="en-US"/>
        </w:rPr>
        <w:t xml:space="preserve"> </w:t>
      </w:r>
      <w:proofErr w:type="spellStart"/>
      <w:r w:rsidR="00D82E61">
        <w:rPr>
          <w:lang w:val="en-US"/>
        </w:rPr>
        <w:t>kolorektal</w:t>
      </w:r>
      <w:proofErr w:type="spellEnd"/>
      <w:r w:rsidR="00D82E61">
        <w:rPr>
          <w:lang w:val="en-US"/>
        </w:rPr>
        <w:t xml:space="preserve"> di Asia </w:t>
      </w:r>
      <w:proofErr w:type="spellStart"/>
      <w:r w:rsidR="00D82E61">
        <w:rPr>
          <w:lang w:val="en-US"/>
        </w:rPr>
        <w:t>lebih</w:t>
      </w:r>
      <w:proofErr w:type="spellEnd"/>
      <w:r w:rsidR="00D82E61">
        <w:rPr>
          <w:lang w:val="en-US"/>
        </w:rPr>
        <w:t xml:space="preserve"> </w:t>
      </w:r>
      <w:proofErr w:type="spellStart"/>
      <w:r w:rsidR="00D82E61">
        <w:rPr>
          <w:lang w:val="en-US"/>
        </w:rPr>
        <w:t>banyak</w:t>
      </w:r>
      <w:proofErr w:type="spellEnd"/>
      <w:r w:rsidR="00D82E61">
        <w:rPr>
          <w:lang w:val="en-US"/>
        </w:rPr>
        <w:t xml:space="preserve"> </w:t>
      </w:r>
      <w:proofErr w:type="spellStart"/>
      <w:r w:rsidR="00D82E61">
        <w:rPr>
          <w:lang w:val="en-US"/>
        </w:rPr>
        <w:t>pada</w:t>
      </w:r>
      <w:proofErr w:type="spellEnd"/>
      <w:r w:rsidR="00D82E61">
        <w:rPr>
          <w:lang w:val="en-US"/>
        </w:rPr>
        <w:t xml:space="preserve"> </w:t>
      </w:r>
      <w:proofErr w:type="spellStart"/>
      <w:r w:rsidR="00D82E61">
        <w:rPr>
          <w:lang w:val="en-US"/>
        </w:rPr>
        <w:t>laki-laki</w:t>
      </w:r>
      <w:proofErr w:type="spellEnd"/>
      <w:r w:rsidR="00D82E61">
        <w:rPr>
          <w:lang w:val="en-US"/>
        </w:rPr>
        <w:t xml:space="preserve"> (37,8%) </w:t>
      </w:r>
      <w:proofErr w:type="spellStart"/>
      <w:r w:rsidR="00D82E61">
        <w:rPr>
          <w:lang w:val="en-US"/>
        </w:rPr>
        <w:t>dibanding</w:t>
      </w:r>
      <w:proofErr w:type="spellEnd"/>
      <w:r w:rsidR="00D82E61">
        <w:rPr>
          <w:lang w:val="en-US"/>
        </w:rPr>
        <w:t xml:space="preserve"> </w:t>
      </w:r>
      <w:proofErr w:type="spellStart"/>
      <w:r w:rsidR="00D82E61">
        <w:rPr>
          <w:lang w:val="en-US"/>
        </w:rPr>
        <w:t>wanita</w:t>
      </w:r>
      <w:proofErr w:type="spellEnd"/>
      <w:r w:rsidR="00D82E61">
        <w:rPr>
          <w:lang w:val="en-US"/>
        </w:rPr>
        <w:t xml:space="preserve"> (27,8%). </w:t>
      </w:r>
      <w:proofErr w:type="spellStart"/>
      <w:r w:rsidR="00D82E61">
        <w:rPr>
          <w:lang w:val="en-US"/>
        </w:rPr>
        <w:t>Alasan</w:t>
      </w:r>
      <w:proofErr w:type="spellEnd"/>
      <w:r w:rsidR="00D82E61">
        <w:rPr>
          <w:lang w:val="en-US"/>
        </w:rPr>
        <w:t xml:space="preserve"> </w:t>
      </w:r>
      <w:proofErr w:type="spellStart"/>
      <w:r w:rsidR="00D82E61">
        <w:rPr>
          <w:lang w:val="en-US"/>
        </w:rPr>
        <w:t>jenis</w:t>
      </w:r>
      <w:proofErr w:type="spellEnd"/>
      <w:r w:rsidR="00D82E61">
        <w:rPr>
          <w:lang w:val="en-US"/>
        </w:rPr>
        <w:t xml:space="preserve"> </w:t>
      </w:r>
      <w:proofErr w:type="spellStart"/>
      <w:r w:rsidR="00D82E61">
        <w:rPr>
          <w:lang w:val="en-US"/>
        </w:rPr>
        <w:t>kelamin</w:t>
      </w:r>
      <w:proofErr w:type="spellEnd"/>
      <w:r w:rsidR="00D82E61">
        <w:rPr>
          <w:lang w:val="en-US"/>
        </w:rPr>
        <w:t xml:space="preserve"> </w:t>
      </w:r>
      <w:proofErr w:type="spellStart"/>
      <w:r w:rsidR="00D82E61">
        <w:rPr>
          <w:lang w:val="en-US"/>
        </w:rPr>
        <w:t>terbanyak</w:t>
      </w:r>
      <w:proofErr w:type="spellEnd"/>
      <w:r w:rsidR="00D82E61">
        <w:rPr>
          <w:lang w:val="en-US"/>
        </w:rPr>
        <w:t xml:space="preserve"> </w:t>
      </w:r>
      <w:proofErr w:type="spellStart"/>
      <w:r w:rsidR="00D82E61">
        <w:rPr>
          <w:lang w:val="en-US"/>
        </w:rPr>
        <w:t>laki-laki</w:t>
      </w:r>
      <w:proofErr w:type="spellEnd"/>
      <w:r w:rsidR="00D82E61">
        <w:rPr>
          <w:lang w:val="en-US"/>
        </w:rPr>
        <w:t xml:space="preserve"> </w:t>
      </w:r>
      <w:proofErr w:type="spellStart"/>
      <w:r w:rsidR="00D82E61">
        <w:rPr>
          <w:lang w:val="en-US"/>
        </w:rPr>
        <w:t>adalah</w:t>
      </w:r>
      <w:proofErr w:type="spellEnd"/>
      <w:r w:rsidR="00D82E61">
        <w:rPr>
          <w:lang w:val="en-US"/>
        </w:rPr>
        <w:t xml:space="preserve"> </w:t>
      </w:r>
      <w:proofErr w:type="spellStart"/>
      <w:r w:rsidR="00D82E61">
        <w:rPr>
          <w:lang w:val="en-US"/>
        </w:rPr>
        <w:t>karena</w:t>
      </w:r>
      <w:proofErr w:type="spellEnd"/>
      <w:r w:rsidR="00D82E61">
        <w:rPr>
          <w:lang w:val="en-US"/>
        </w:rPr>
        <w:t xml:space="preserve"> </w:t>
      </w:r>
      <w:proofErr w:type="spellStart"/>
      <w:r w:rsidR="00D82E61">
        <w:rPr>
          <w:lang w:val="en-US"/>
        </w:rPr>
        <w:t>adanya</w:t>
      </w:r>
      <w:proofErr w:type="spellEnd"/>
      <w:r w:rsidR="00D82E61">
        <w:rPr>
          <w:lang w:val="en-US"/>
        </w:rPr>
        <w:t xml:space="preserve"> </w:t>
      </w:r>
      <w:proofErr w:type="spellStart"/>
      <w:r w:rsidR="00D82E61">
        <w:rPr>
          <w:lang w:val="en-US"/>
        </w:rPr>
        <w:t>faktor</w:t>
      </w:r>
      <w:proofErr w:type="spellEnd"/>
      <w:r w:rsidR="00D82E61">
        <w:rPr>
          <w:lang w:val="en-US"/>
        </w:rPr>
        <w:t xml:space="preserve"> </w:t>
      </w:r>
      <w:proofErr w:type="spellStart"/>
      <w:r w:rsidR="00D82E61">
        <w:rPr>
          <w:lang w:val="en-US"/>
        </w:rPr>
        <w:t>resiko</w:t>
      </w:r>
      <w:proofErr w:type="spellEnd"/>
      <w:r w:rsidR="00D82E61">
        <w:rPr>
          <w:lang w:val="en-US"/>
        </w:rPr>
        <w:t xml:space="preserve"> </w:t>
      </w:r>
      <w:proofErr w:type="spellStart"/>
      <w:r w:rsidR="00D82E61">
        <w:rPr>
          <w:lang w:val="en-US"/>
        </w:rPr>
        <w:t>pada</w:t>
      </w:r>
      <w:proofErr w:type="spellEnd"/>
      <w:r w:rsidR="00D82E61">
        <w:rPr>
          <w:lang w:val="en-US"/>
        </w:rPr>
        <w:t xml:space="preserve"> </w:t>
      </w:r>
      <w:proofErr w:type="spellStart"/>
      <w:r w:rsidR="00D82E61">
        <w:rPr>
          <w:lang w:val="en-US"/>
        </w:rPr>
        <w:t>laki-laki</w:t>
      </w:r>
      <w:proofErr w:type="spellEnd"/>
      <w:r w:rsidR="00D82E61">
        <w:rPr>
          <w:lang w:val="en-US"/>
        </w:rPr>
        <w:t xml:space="preserve"> </w:t>
      </w:r>
      <w:proofErr w:type="spellStart"/>
      <w:r w:rsidR="00D82E61">
        <w:rPr>
          <w:lang w:val="en-US"/>
        </w:rPr>
        <w:t>yaitu</w:t>
      </w:r>
      <w:proofErr w:type="spellEnd"/>
      <w:r w:rsidR="00D82E61">
        <w:rPr>
          <w:lang w:val="en-US"/>
        </w:rPr>
        <w:t xml:space="preserve"> </w:t>
      </w:r>
      <w:proofErr w:type="spellStart"/>
      <w:r w:rsidR="00D82E61">
        <w:rPr>
          <w:lang w:val="en-US"/>
        </w:rPr>
        <w:t>merokok</w:t>
      </w:r>
      <w:proofErr w:type="spellEnd"/>
      <w:r w:rsidR="00D82E61">
        <w:rPr>
          <w:lang w:val="en-US"/>
        </w:rPr>
        <w:t xml:space="preserve"> </w:t>
      </w:r>
      <w:proofErr w:type="spellStart"/>
      <w:r w:rsidR="00D82E61">
        <w:rPr>
          <w:lang w:val="en-US"/>
        </w:rPr>
        <w:t>dan</w:t>
      </w:r>
      <w:proofErr w:type="spellEnd"/>
      <w:r w:rsidR="00D82E61">
        <w:rPr>
          <w:lang w:val="en-US"/>
        </w:rPr>
        <w:t xml:space="preserve"> </w:t>
      </w:r>
      <w:proofErr w:type="spellStart"/>
      <w:r w:rsidR="00D82E61">
        <w:rPr>
          <w:lang w:val="en-US"/>
        </w:rPr>
        <w:t>hormon</w:t>
      </w:r>
      <w:proofErr w:type="spellEnd"/>
      <w:r w:rsidR="00D82E61">
        <w:rPr>
          <w:lang w:val="en-US"/>
        </w:rPr>
        <w:t xml:space="preserve"> </w:t>
      </w:r>
      <w:proofErr w:type="spellStart"/>
      <w:r w:rsidR="00D82E61">
        <w:rPr>
          <w:lang w:val="en-US"/>
        </w:rPr>
        <w:t>seks</w:t>
      </w:r>
      <w:proofErr w:type="spellEnd"/>
      <w:r w:rsidR="00D82E61">
        <w:rPr>
          <w:lang w:val="en-US"/>
        </w:rPr>
        <w:t xml:space="preserve">. </w:t>
      </w:r>
      <w:proofErr w:type="spellStart"/>
      <w:r w:rsidR="00D82E61">
        <w:rPr>
          <w:lang w:val="en-US"/>
        </w:rPr>
        <w:t>Sedangkan</w:t>
      </w:r>
      <w:proofErr w:type="spellEnd"/>
      <w:r w:rsidR="00D82E61">
        <w:rPr>
          <w:lang w:val="en-US"/>
        </w:rPr>
        <w:t xml:space="preserve"> </w:t>
      </w:r>
      <w:proofErr w:type="spellStart"/>
      <w:r w:rsidR="00D82E61">
        <w:rPr>
          <w:lang w:val="en-US"/>
        </w:rPr>
        <w:t>pada</w:t>
      </w:r>
      <w:proofErr w:type="spellEnd"/>
      <w:r w:rsidR="00D82E61">
        <w:rPr>
          <w:lang w:val="en-US"/>
        </w:rPr>
        <w:t xml:space="preserve"> </w:t>
      </w:r>
      <w:proofErr w:type="spellStart"/>
      <w:r w:rsidR="00D82E61">
        <w:rPr>
          <w:lang w:val="en-US"/>
        </w:rPr>
        <w:t>wanita</w:t>
      </w:r>
      <w:proofErr w:type="spellEnd"/>
      <w:r w:rsidR="00D82E61">
        <w:rPr>
          <w:lang w:val="en-US"/>
        </w:rPr>
        <w:t xml:space="preserve"> </w:t>
      </w:r>
      <w:proofErr w:type="spellStart"/>
      <w:r w:rsidR="00D82E61">
        <w:rPr>
          <w:lang w:val="en-US"/>
        </w:rPr>
        <w:t>dianggap</w:t>
      </w:r>
      <w:proofErr w:type="spellEnd"/>
      <w:r w:rsidR="00D82E61">
        <w:rPr>
          <w:lang w:val="en-US"/>
        </w:rPr>
        <w:t xml:space="preserve"> </w:t>
      </w:r>
      <w:proofErr w:type="spellStart"/>
      <w:r w:rsidR="00D82E61">
        <w:rPr>
          <w:lang w:val="en-US"/>
        </w:rPr>
        <w:t>peningkatan</w:t>
      </w:r>
      <w:proofErr w:type="spellEnd"/>
      <w:r w:rsidR="00D82E61">
        <w:rPr>
          <w:lang w:val="en-US"/>
        </w:rPr>
        <w:t xml:space="preserve"> </w:t>
      </w:r>
      <w:proofErr w:type="spellStart"/>
      <w:r w:rsidR="00D82E61">
        <w:rPr>
          <w:lang w:val="en-US"/>
        </w:rPr>
        <w:t>hormon</w:t>
      </w:r>
      <w:proofErr w:type="spellEnd"/>
      <w:r w:rsidR="00D82E61">
        <w:rPr>
          <w:lang w:val="en-US"/>
        </w:rPr>
        <w:t xml:space="preserve"> estrogen </w:t>
      </w:r>
      <w:proofErr w:type="spellStart"/>
      <w:r w:rsidR="00D82E61">
        <w:rPr>
          <w:lang w:val="en-US"/>
        </w:rPr>
        <w:t>mengurangi</w:t>
      </w:r>
      <w:proofErr w:type="spellEnd"/>
      <w:r w:rsidR="00D82E61">
        <w:rPr>
          <w:lang w:val="en-US"/>
        </w:rPr>
        <w:t xml:space="preserve"> </w:t>
      </w:r>
      <w:proofErr w:type="spellStart"/>
      <w:r w:rsidR="00D82E61">
        <w:rPr>
          <w:lang w:val="en-US"/>
        </w:rPr>
        <w:t>resiko</w:t>
      </w:r>
      <w:proofErr w:type="spellEnd"/>
      <w:r w:rsidR="00D82E61">
        <w:rPr>
          <w:lang w:val="en-US"/>
        </w:rPr>
        <w:t xml:space="preserve"> </w:t>
      </w:r>
      <w:proofErr w:type="spellStart"/>
      <w:r w:rsidR="00D82E61">
        <w:rPr>
          <w:lang w:val="en-US"/>
        </w:rPr>
        <w:t>kanker</w:t>
      </w:r>
      <w:proofErr w:type="spellEnd"/>
      <w:r w:rsidR="00D82E61">
        <w:rPr>
          <w:lang w:val="en-US"/>
        </w:rPr>
        <w:t xml:space="preserve"> kolorektal.</w:t>
      </w:r>
      <w:r w:rsidR="00D82E61">
        <w:rPr>
          <w:vertAlign w:val="superscript"/>
          <w:lang w:val="en-US"/>
        </w:rPr>
        <w:t>1</w:t>
      </w:r>
      <w:r w:rsidR="002F1F80">
        <w:rPr>
          <w:vertAlign w:val="superscript"/>
          <w:lang w:val="en-US"/>
        </w:rPr>
        <w:t>5</w:t>
      </w:r>
    </w:p>
    <w:p w:rsidR="00717F1A" w:rsidRDefault="00F8049A" w:rsidP="00717F1A">
      <w:pPr>
        <w:pStyle w:val="ColorfulList-Accent11"/>
        <w:ind w:left="0" w:firstLine="284"/>
        <w:jc w:val="both"/>
        <w:rPr>
          <w:noProof/>
          <w:vertAlign w:val="superscript"/>
          <w:lang w:val="en-US"/>
        </w:rPr>
      </w:pPr>
      <w:r>
        <w:rPr>
          <w:noProof/>
          <w:lang w:val="en-US"/>
        </w:rPr>
        <w:t>Pada penelitian ini terdapat perbedaan rerata jumlah trombosit antara kelompok kanker kolorektal metastasis (484.100±185.052</w:t>
      </w:r>
      <w:r w:rsidR="00EA7D30" w:rsidRPr="00EA7D30">
        <w:rPr>
          <w:color w:val="000000"/>
        </w:rPr>
        <w:t>/</w:t>
      </w:r>
      <w:r w:rsidR="00EA7D30" w:rsidRPr="00EA7D30">
        <w:t>µL</w:t>
      </w:r>
      <w:r>
        <w:rPr>
          <w:noProof/>
          <w:lang w:val="en-US"/>
        </w:rPr>
        <w:t>) dan kelompok kanker kolorektal nonmetastasis (361.900 ± 97.931</w:t>
      </w:r>
      <w:r w:rsidR="00EA7D30" w:rsidRPr="00EA7D30">
        <w:rPr>
          <w:color w:val="000000"/>
        </w:rPr>
        <w:t>/</w:t>
      </w:r>
      <w:r w:rsidR="00EA7D30" w:rsidRPr="00EA7D30">
        <w:t>µL</w:t>
      </w:r>
      <w:r>
        <w:rPr>
          <w:noProof/>
          <w:lang w:val="en-US"/>
        </w:rPr>
        <w:t xml:space="preserve">).  Jumlah trombosit antara kelompok kanker kolorektal metastasis lebih tinggi dibandingkan dengan kelompok kanker kolorektal nonmetastasis (p=0,000). Hasil penelitian berbeda dengan penelitian Toka B dkk dan Karagoz </w:t>
      </w:r>
      <w:r w:rsidR="00E07FE8">
        <w:rPr>
          <w:noProof/>
          <w:lang w:val="en-US"/>
        </w:rPr>
        <w:t xml:space="preserve">dkk </w:t>
      </w:r>
      <w:r>
        <w:rPr>
          <w:noProof/>
          <w:lang w:val="en-US"/>
        </w:rPr>
        <w:t xml:space="preserve">di Turki bahwa tidak terdapat perbedaan jumlah trombosit pada pasien kanker kolorektal </w:t>
      </w:r>
      <w:r w:rsidR="009D5E54">
        <w:rPr>
          <w:noProof/>
          <w:lang w:val="en-US"/>
        </w:rPr>
        <w:t>nonmetastasis dan metastasis</w:t>
      </w:r>
      <w:r>
        <w:rPr>
          <w:noProof/>
          <w:lang w:val="en-US"/>
        </w:rPr>
        <w:t>.</w:t>
      </w:r>
      <w:r>
        <w:rPr>
          <w:noProof/>
          <w:vertAlign w:val="superscript"/>
          <w:lang w:val="en-US"/>
        </w:rPr>
        <w:t>1</w:t>
      </w:r>
      <w:r w:rsidR="00C530D7">
        <w:rPr>
          <w:noProof/>
          <w:vertAlign w:val="superscript"/>
          <w:lang w:val="en-US"/>
        </w:rPr>
        <w:t>7</w:t>
      </w:r>
      <w:r>
        <w:rPr>
          <w:noProof/>
          <w:vertAlign w:val="superscript"/>
          <w:lang w:val="en-US"/>
        </w:rPr>
        <w:t>,1</w:t>
      </w:r>
      <w:r w:rsidR="00C530D7">
        <w:rPr>
          <w:noProof/>
          <w:vertAlign w:val="superscript"/>
          <w:lang w:val="en-US"/>
        </w:rPr>
        <w:t>8</w:t>
      </w:r>
      <w:r>
        <w:rPr>
          <w:noProof/>
          <w:lang w:val="en-US"/>
        </w:rPr>
        <w:t xml:space="preserve"> </w:t>
      </w:r>
      <w:r w:rsidRPr="000266AA">
        <w:rPr>
          <w:noProof/>
          <w:lang w:val="en-US"/>
        </w:rPr>
        <w:t>Penelitian</w:t>
      </w:r>
      <w:r>
        <w:rPr>
          <w:noProof/>
          <w:lang w:val="en-US"/>
        </w:rPr>
        <w:t xml:space="preserve"> Josa di Eropa didapatkan peningkatan jumlah trombosit preoperatif merupakan marker yang signifikan untuk OS yang buruk.</w:t>
      </w:r>
      <w:r w:rsidR="00C530D7">
        <w:rPr>
          <w:noProof/>
          <w:vertAlign w:val="superscript"/>
          <w:lang w:val="en-US"/>
        </w:rPr>
        <w:t>9</w:t>
      </w:r>
      <w:r>
        <w:rPr>
          <w:noProof/>
          <w:lang w:val="en-US"/>
        </w:rPr>
        <w:t xml:space="preserve"> Penelitian Zu di China tahun 2018 memperlihatkan jumlah trombosit meningkat pada kanker kolorektal dibanding adenoma/pasien sehat. Jumlah trombosit berhubungan dengan stadium klinis kanker kolorektal. Semakin tinggi jumlah trombosit memberikan prognosis yang jelek untuk pasien kanker kolorektal.</w:t>
      </w:r>
      <w:r w:rsidR="00C530D7">
        <w:rPr>
          <w:noProof/>
          <w:vertAlign w:val="superscript"/>
          <w:lang w:val="en-US"/>
        </w:rPr>
        <w:t>7</w:t>
      </w:r>
    </w:p>
    <w:p w:rsidR="00D44EBB" w:rsidRDefault="00D44EBB" w:rsidP="00CA0865">
      <w:pPr>
        <w:autoSpaceDE w:val="0"/>
        <w:autoSpaceDN w:val="0"/>
        <w:adjustRightInd w:val="0"/>
        <w:spacing w:after="0" w:line="240" w:lineRule="auto"/>
        <w:ind w:firstLine="284"/>
        <w:jc w:val="both"/>
        <w:rPr>
          <w:rFonts w:ascii="Times New Roman" w:hAnsi="Times New Roman"/>
          <w:noProof/>
          <w:sz w:val="24"/>
          <w:szCs w:val="24"/>
        </w:rPr>
      </w:pPr>
      <w:r>
        <w:rPr>
          <w:rFonts w:ascii="Times New Roman" w:hAnsi="Times New Roman"/>
          <w:noProof/>
          <w:sz w:val="24"/>
          <w:szCs w:val="24"/>
        </w:rPr>
        <w:t>Pemeriksaan PDW kelompok pasien kanker kolorektal metastasis lebih rendah (9,1±1,4</w:t>
      </w:r>
      <w:r w:rsidR="00EA7D30">
        <w:rPr>
          <w:rFonts w:ascii="Times New Roman" w:hAnsi="Times New Roman"/>
          <w:noProof/>
          <w:sz w:val="24"/>
          <w:szCs w:val="24"/>
        </w:rPr>
        <w:t>%</w:t>
      </w:r>
      <w:r>
        <w:rPr>
          <w:rFonts w:ascii="Times New Roman" w:hAnsi="Times New Roman"/>
          <w:noProof/>
          <w:sz w:val="24"/>
          <w:szCs w:val="24"/>
        </w:rPr>
        <w:t>)  dibandi</w:t>
      </w:r>
      <w:r w:rsidR="00E84BCC">
        <w:rPr>
          <w:rFonts w:ascii="Times New Roman" w:hAnsi="Times New Roman"/>
          <w:noProof/>
          <w:sz w:val="24"/>
          <w:szCs w:val="24"/>
        </w:rPr>
        <w:t>ng pasien kanker kolorektal non</w:t>
      </w:r>
      <w:r>
        <w:rPr>
          <w:rFonts w:ascii="Times New Roman" w:hAnsi="Times New Roman"/>
          <w:noProof/>
          <w:sz w:val="24"/>
          <w:szCs w:val="24"/>
        </w:rPr>
        <w:t>metastasis (10,6±2,2</w:t>
      </w:r>
      <w:r w:rsidR="00EA7D30">
        <w:rPr>
          <w:rFonts w:ascii="Times New Roman" w:hAnsi="Times New Roman"/>
          <w:noProof/>
          <w:sz w:val="24"/>
          <w:szCs w:val="24"/>
        </w:rPr>
        <w:t>%</w:t>
      </w:r>
      <w:r>
        <w:rPr>
          <w:rFonts w:ascii="Times New Roman" w:hAnsi="Times New Roman"/>
          <w:noProof/>
          <w:sz w:val="24"/>
          <w:szCs w:val="24"/>
        </w:rPr>
        <w:t xml:space="preserve">) dengan nilai p=0,000. Hal ini menunjukkan ada perbedaan </w:t>
      </w:r>
      <w:r w:rsidR="00EA7D30">
        <w:rPr>
          <w:rFonts w:ascii="Times New Roman" w:hAnsi="Times New Roman"/>
          <w:noProof/>
          <w:sz w:val="24"/>
          <w:szCs w:val="24"/>
        </w:rPr>
        <w:t xml:space="preserve">PDW </w:t>
      </w:r>
      <w:r>
        <w:rPr>
          <w:rFonts w:ascii="Times New Roman" w:hAnsi="Times New Roman"/>
          <w:noProof/>
          <w:sz w:val="24"/>
          <w:szCs w:val="24"/>
        </w:rPr>
        <w:t xml:space="preserve">antara kelompok </w:t>
      </w:r>
      <w:r w:rsidR="009D5E54">
        <w:rPr>
          <w:rFonts w:ascii="Times New Roman" w:hAnsi="Times New Roman"/>
          <w:noProof/>
          <w:sz w:val="24"/>
          <w:szCs w:val="24"/>
        </w:rPr>
        <w:t>nonmetastasis dan metastasis</w:t>
      </w:r>
      <w:r>
        <w:rPr>
          <w:rFonts w:ascii="Times New Roman" w:hAnsi="Times New Roman"/>
          <w:noProof/>
          <w:sz w:val="24"/>
          <w:szCs w:val="24"/>
        </w:rPr>
        <w:t>. Hasil penelitian ini tidak bebeda dengan penelitian Li tahun 2019 bahwa kadar PDW menurun pada kanker kolorektal metastasis dibanding dengan kanker kolorektal nonmetastasis.</w:t>
      </w:r>
      <w:r w:rsidR="00C530D7">
        <w:rPr>
          <w:rFonts w:ascii="Times New Roman" w:hAnsi="Times New Roman"/>
          <w:noProof/>
          <w:sz w:val="24"/>
          <w:szCs w:val="24"/>
          <w:vertAlign w:val="superscript"/>
        </w:rPr>
        <w:t>19</w:t>
      </w:r>
      <w:r>
        <w:rPr>
          <w:rFonts w:ascii="Times New Roman" w:hAnsi="Times New Roman"/>
          <w:noProof/>
          <w:sz w:val="24"/>
          <w:szCs w:val="24"/>
          <w:vertAlign w:val="superscript"/>
        </w:rPr>
        <w:t xml:space="preserve"> </w:t>
      </w:r>
      <w:r>
        <w:rPr>
          <w:rFonts w:ascii="Times New Roman" w:hAnsi="Times New Roman"/>
          <w:noProof/>
          <w:sz w:val="24"/>
          <w:szCs w:val="24"/>
        </w:rPr>
        <w:t xml:space="preserve">Namun, hasil penelitian ini berbeda dengan penelitian </w:t>
      </w:r>
      <w:r w:rsidR="00EA7D30">
        <w:rPr>
          <w:rFonts w:ascii="Times New Roman" w:hAnsi="Times New Roman"/>
          <w:noProof/>
          <w:sz w:val="24"/>
          <w:szCs w:val="24"/>
        </w:rPr>
        <w:t>Karagoz</w:t>
      </w:r>
      <w:r>
        <w:rPr>
          <w:rFonts w:ascii="Times New Roman" w:hAnsi="Times New Roman"/>
          <w:noProof/>
          <w:sz w:val="24"/>
          <w:szCs w:val="24"/>
        </w:rPr>
        <w:t xml:space="preserve"> dkk bahwa kadar PDW tidak berbeda pada kanker kolorektal </w:t>
      </w:r>
      <w:r w:rsidR="00EA7D30">
        <w:rPr>
          <w:rFonts w:ascii="Times New Roman" w:hAnsi="Times New Roman"/>
          <w:noProof/>
          <w:sz w:val="24"/>
          <w:szCs w:val="24"/>
        </w:rPr>
        <w:t>nonmetastasis dan metastasis</w:t>
      </w:r>
      <w:r>
        <w:rPr>
          <w:rFonts w:ascii="Times New Roman" w:hAnsi="Times New Roman"/>
          <w:noProof/>
          <w:sz w:val="24"/>
          <w:szCs w:val="24"/>
        </w:rPr>
        <w:t>.</w:t>
      </w:r>
      <w:r>
        <w:rPr>
          <w:rFonts w:ascii="Times New Roman" w:hAnsi="Times New Roman"/>
          <w:noProof/>
          <w:sz w:val="24"/>
          <w:szCs w:val="24"/>
          <w:vertAlign w:val="superscript"/>
        </w:rPr>
        <w:t>1</w:t>
      </w:r>
      <w:r w:rsidR="00C530D7">
        <w:rPr>
          <w:rFonts w:ascii="Times New Roman" w:hAnsi="Times New Roman"/>
          <w:noProof/>
          <w:sz w:val="24"/>
          <w:szCs w:val="24"/>
          <w:vertAlign w:val="superscript"/>
        </w:rPr>
        <w:t>8</w:t>
      </w:r>
      <w:r>
        <w:rPr>
          <w:rFonts w:ascii="Times New Roman" w:hAnsi="Times New Roman"/>
          <w:noProof/>
          <w:sz w:val="24"/>
          <w:szCs w:val="24"/>
        </w:rPr>
        <w:t xml:space="preserve"> Begitu juga dengan penelitian Toka B, dkk di Turki </w:t>
      </w:r>
      <w:r w:rsidR="00EA7D30">
        <w:rPr>
          <w:rFonts w:ascii="Times New Roman" w:hAnsi="Times New Roman"/>
          <w:noProof/>
          <w:sz w:val="24"/>
          <w:szCs w:val="24"/>
        </w:rPr>
        <w:t xml:space="preserve">yang </w:t>
      </w:r>
      <w:r>
        <w:rPr>
          <w:rFonts w:ascii="Times New Roman" w:hAnsi="Times New Roman"/>
          <w:noProof/>
          <w:sz w:val="24"/>
          <w:szCs w:val="24"/>
        </w:rPr>
        <w:t xml:space="preserve">melakukan penelitian </w:t>
      </w:r>
      <w:r w:rsidR="00EA7D30">
        <w:rPr>
          <w:rFonts w:ascii="Times New Roman" w:hAnsi="Times New Roman"/>
          <w:noProof/>
          <w:sz w:val="24"/>
          <w:szCs w:val="24"/>
        </w:rPr>
        <w:t xml:space="preserve">tentang </w:t>
      </w:r>
      <w:r>
        <w:rPr>
          <w:rFonts w:ascii="Times New Roman" w:hAnsi="Times New Roman"/>
          <w:noProof/>
          <w:sz w:val="24"/>
          <w:szCs w:val="24"/>
        </w:rPr>
        <w:t xml:space="preserve">perubahan kadar PDW pada pasien kanker </w:t>
      </w:r>
      <w:r>
        <w:rPr>
          <w:rFonts w:ascii="Times New Roman" w:hAnsi="Times New Roman"/>
          <w:noProof/>
          <w:sz w:val="24"/>
          <w:szCs w:val="24"/>
        </w:rPr>
        <w:lastRenderedPageBreak/>
        <w:t xml:space="preserve">kolon yang mendapat kemoterapi, hasilnya yaitu tidak terdapat perbedaan kadar PDW pada pasien kanker kolorektal metastasis dan pasien kanker kolorektal </w:t>
      </w:r>
      <w:r w:rsidR="00EA7D30">
        <w:rPr>
          <w:rFonts w:ascii="Times New Roman" w:hAnsi="Times New Roman"/>
          <w:noProof/>
          <w:sz w:val="24"/>
          <w:szCs w:val="24"/>
        </w:rPr>
        <w:t>nonmetastasis</w:t>
      </w:r>
      <w:r>
        <w:rPr>
          <w:rFonts w:ascii="Times New Roman" w:hAnsi="Times New Roman"/>
          <w:noProof/>
          <w:sz w:val="24"/>
          <w:szCs w:val="24"/>
        </w:rPr>
        <w:t>.</w:t>
      </w:r>
      <w:r>
        <w:rPr>
          <w:rFonts w:ascii="Times New Roman" w:hAnsi="Times New Roman"/>
          <w:noProof/>
          <w:sz w:val="24"/>
          <w:szCs w:val="24"/>
          <w:vertAlign w:val="superscript"/>
        </w:rPr>
        <w:t>1</w:t>
      </w:r>
      <w:r w:rsidR="00C530D7">
        <w:rPr>
          <w:rFonts w:ascii="Times New Roman" w:hAnsi="Times New Roman"/>
          <w:noProof/>
          <w:sz w:val="24"/>
          <w:szCs w:val="24"/>
          <w:vertAlign w:val="superscript"/>
        </w:rPr>
        <w:t>7</w:t>
      </w:r>
      <w:r>
        <w:rPr>
          <w:rFonts w:ascii="Times New Roman" w:hAnsi="Times New Roman"/>
          <w:noProof/>
          <w:sz w:val="24"/>
          <w:szCs w:val="24"/>
        </w:rPr>
        <w:t xml:space="preserve"> Pada penelitian Zhu di China didapatkan kadar PDW meningkat pada kanker kolorektal dibanding orang sehat, namun kadar PDW lebih rendah pada kanker kolorektal dibanding adenoma kolorektal.</w:t>
      </w:r>
      <w:r w:rsidR="00C530D7">
        <w:rPr>
          <w:rFonts w:ascii="Times New Roman" w:hAnsi="Times New Roman"/>
          <w:noProof/>
          <w:sz w:val="24"/>
          <w:szCs w:val="24"/>
          <w:vertAlign w:val="superscript"/>
        </w:rPr>
        <w:t>7</w:t>
      </w:r>
      <w:r>
        <w:rPr>
          <w:rFonts w:ascii="Times New Roman" w:hAnsi="Times New Roman"/>
          <w:noProof/>
          <w:sz w:val="24"/>
          <w:szCs w:val="24"/>
        </w:rPr>
        <w:t xml:space="preserve"> </w:t>
      </w:r>
    </w:p>
    <w:p w:rsidR="00F8049A" w:rsidRDefault="00D44EBB" w:rsidP="00D44EBB">
      <w:pPr>
        <w:pStyle w:val="ColorfulList-Accent11"/>
        <w:ind w:left="0" w:firstLine="284"/>
        <w:jc w:val="both"/>
        <w:rPr>
          <w:noProof/>
          <w:vertAlign w:val="superscript"/>
          <w:lang w:val="en-US"/>
        </w:rPr>
      </w:pPr>
      <w:r>
        <w:rPr>
          <w:noProof/>
          <w:lang w:val="en-US"/>
        </w:rPr>
        <w:t>PDW merupakan variasi ukuran trombosit dengan nilai normal antara 9-14%. PDW secara langsung mengukur ukuran trombosit</w:t>
      </w:r>
      <w:r w:rsidR="00EA7D30">
        <w:rPr>
          <w:noProof/>
          <w:lang w:val="en-US"/>
        </w:rPr>
        <w:t>,</w:t>
      </w:r>
      <w:r>
        <w:rPr>
          <w:noProof/>
          <w:lang w:val="en-US"/>
        </w:rPr>
        <w:t xml:space="preserve"> perubahan pada aktivasi trombosit dan mencerminkan heterogenisitas morfologi trombosit. Pada penelitian ini didapatkan kadar PDW yang rendah pada kanker kolorektal yang metastasis yang artinya variasi ukuran trombosit tidak banyak. Akibat trombositosis reaktif terjadi pada pasien kanker kolorektal yang metastasis sehingga variasi ukuran trombosit rata-rata sedikit (hampir sama) dan kecil, sehingga pada kanker kolorektal yang metastasis kadar PDW nya rendah.</w:t>
      </w:r>
      <w:r w:rsidR="00C530D7">
        <w:rPr>
          <w:noProof/>
          <w:vertAlign w:val="superscript"/>
          <w:lang w:val="en-US"/>
        </w:rPr>
        <w:t>19</w:t>
      </w:r>
    </w:p>
    <w:p w:rsidR="00C530D7" w:rsidRDefault="00C530D7" w:rsidP="00C530D7">
      <w:pPr>
        <w:autoSpaceDE w:val="0"/>
        <w:autoSpaceDN w:val="0"/>
        <w:adjustRightInd w:val="0"/>
        <w:spacing w:after="0" w:line="240" w:lineRule="auto"/>
        <w:ind w:firstLine="284"/>
        <w:jc w:val="both"/>
        <w:rPr>
          <w:rFonts w:ascii="Times New Roman" w:hAnsi="Times New Roman"/>
          <w:noProof/>
          <w:sz w:val="24"/>
          <w:szCs w:val="24"/>
          <w:vertAlign w:val="superscript"/>
        </w:rPr>
      </w:pPr>
      <w:r>
        <w:rPr>
          <w:rFonts w:ascii="Times New Roman" w:hAnsi="Times New Roman"/>
          <w:noProof/>
          <w:sz w:val="24"/>
          <w:szCs w:val="24"/>
        </w:rPr>
        <w:t>Ada perbedaan kadar MPV antar kelompok pasien kanker kolorektal metastasis dan kelompok pasien kanker kolorektal nonmetastasis (p=0,000). Kadar MPV kelompok pasien kanker kolorektal metastasis lebih rendah (8,9±0,7</w:t>
      </w:r>
      <w:r w:rsidR="00EA7D30">
        <w:rPr>
          <w:rFonts w:ascii="Times New Roman" w:hAnsi="Times New Roman"/>
          <w:noProof/>
          <w:sz w:val="24"/>
          <w:szCs w:val="24"/>
        </w:rPr>
        <w:t>fl</w:t>
      </w:r>
      <w:r>
        <w:rPr>
          <w:rFonts w:ascii="Times New Roman" w:hAnsi="Times New Roman"/>
          <w:noProof/>
          <w:sz w:val="24"/>
          <w:szCs w:val="24"/>
        </w:rPr>
        <w:t>) dibandingkan dengan kelompok nonmetastasis (9,5±0,8</w:t>
      </w:r>
      <w:r w:rsidR="00EA7D30">
        <w:rPr>
          <w:rFonts w:ascii="Times New Roman" w:hAnsi="Times New Roman"/>
          <w:noProof/>
          <w:sz w:val="24"/>
          <w:szCs w:val="24"/>
        </w:rPr>
        <w:t>fl</w:t>
      </w:r>
      <w:r>
        <w:rPr>
          <w:rFonts w:ascii="Times New Roman" w:hAnsi="Times New Roman"/>
          <w:noProof/>
          <w:sz w:val="24"/>
          <w:szCs w:val="24"/>
        </w:rPr>
        <w:t xml:space="preserve">).  Hasil ini agak berbeda dengan penelitian Toka B dkk dan </w:t>
      </w:r>
      <w:r w:rsidR="00EA7D30">
        <w:rPr>
          <w:rFonts w:ascii="Times New Roman" w:hAnsi="Times New Roman"/>
          <w:noProof/>
          <w:sz w:val="24"/>
          <w:szCs w:val="24"/>
        </w:rPr>
        <w:t>Karagoz</w:t>
      </w:r>
      <w:r>
        <w:rPr>
          <w:rFonts w:ascii="Times New Roman" w:hAnsi="Times New Roman"/>
          <w:noProof/>
          <w:sz w:val="24"/>
          <w:szCs w:val="24"/>
        </w:rPr>
        <w:t xml:space="preserve"> dkk di Turki bahwa kadar MPV tidak berbeda pada kanker kolorektal </w:t>
      </w:r>
      <w:r w:rsidR="009D5E54">
        <w:rPr>
          <w:rFonts w:ascii="Times New Roman" w:hAnsi="Times New Roman"/>
          <w:noProof/>
          <w:sz w:val="24"/>
          <w:szCs w:val="24"/>
        </w:rPr>
        <w:t>nonmetastasis dan metastasis</w:t>
      </w:r>
      <w:r>
        <w:rPr>
          <w:rFonts w:ascii="Times New Roman" w:hAnsi="Times New Roman"/>
          <w:noProof/>
          <w:sz w:val="24"/>
          <w:szCs w:val="24"/>
        </w:rPr>
        <w:t>.</w:t>
      </w:r>
      <w:r w:rsidR="00EA7D30">
        <w:rPr>
          <w:rFonts w:ascii="Times New Roman" w:hAnsi="Times New Roman"/>
          <w:noProof/>
          <w:sz w:val="24"/>
          <w:szCs w:val="24"/>
          <w:vertAlign w:val="superscript"/>
        </w:rPr>
        <w:t>18,</w:t>
      </w:r>
      <w:r>
        <w:rPr>
          <w:rFonts w:ascii="Times New Roman" w:hAnsi="Times New Roman"/>
          <w:noProof/>
          <w:sz w:val="24"/>
          <w:szCs w:val="24"/>
          <w:vertAlign w:val="superscript"/>
        </w:rPr>
        <w:t>19</w:t>
      </w:r>
      <w:r>
        <w:rPr>
          <w:rFonts w:ascii="Times New Roman" w:hAnsi="Times New Roman"/>
          <w:noProof/>
          <w:sz w:val="24"/>
          <w:szCs w:val="24"/>
        </w:rPr>
        <w:t xml:space="preserve"> Penelitian Zhu di China didapatkan kadar MPV meningkat pada pasien kanker kolorektal dibanding kontrol sehat/ adenoma kolorektal (p&lt;0,001) dan kadar MPV yang tinggi memberikan prognosis yang jelek pada pasien kanker kolorektal.</w:t>
      </w:r>
      <w:r>
        <w:rPr>
          <w:rFonts w:ascii="Times New Roman" w:hAnsi="Times New Roman"/>
          <w:noProof/>
          <w:sz w:val="24"/>
          <w:szCs w:val="24"/>
          <w:vertAlign w:val="superscript"/>
        </w:rPr>
        <w:t xml:space="preserve">8 </w:t>
      </w:r>
    </w:p>
    <w:p w:rsidR="00D44EBB" w:rsidRDefault="00C530D7" w:rsidP="00C530D7">
      <w:pPr>
        <w:pStyle w:val="ColorfulList-Accent11"/>
        <w:ind w:left="0" w:firstLine="284"/>
        <w:jc w:val="both"/>
        <w:rPr>
          <w:color w:val="000000"/>
        </w:rPr>
      </w:pPr>
      <w:r>
        <w:rPr>
          <w:noProof/>
          <w:lang w:val="en-US"/>
        </w:rPr>
        <w:t>MPV merupakan rerata ukuran trombosit yang beredar dalam darah perifer dang</w:t>
      </w:r>
      <w:r w:rsidR="00EA7D30">
        <w:rPr>
          <w:noProof/>
          <w:lang w:val="en-US"/>
        </w:rPr>
        <w:t>an nilai normal antara 7,2-11,7</w:t>
      </w:r>
      <w:r>
        <w:rPr>
          <w:noProof/>
          <w:lang w:val="en-US"/>
        </w:rPr>
        <w:t xml:space="preserve">fl. Pada penelitian ini didapatkan kadar MPV yang rendah pada kanker kolorektal metastasis dibanding nonmetastasis. Rendahnya kadar MPV terjadi karena adanya sitokin sitokin proinflamasi dan reaktan fase akut sehingga terjadi penekanan ukuran trombosit. Peningkatan MPV pada </w:t>
      </w:r>
      <w:r>
        <w:rPr>
          <w:noProof/>
          <w:lang w:val="en-US"/>
        </w:rPr>
        <w:t>kanker kolorektal metastasis berhubungan dengan diferensiasi tumor.</w:t>
      </w:r>
      <w:r>
        <w:rPr>
          <w:noProof/>
          <w:vertAlign w:val="superscript"/>
          <w:lang w:val="en-US"/>
        </w:rPr>
        <w:t>20</w:t>
      </w:r>
    </w:p>
    <w:p w:rsidR="001F2EA7" w:rsidRPr="001F2EA7" w:rsidRDefault="001F2EA7" w:rsidP="001F2EA7">
      <w:pPr>
        <w:autoSpaceDE w:val="0"/>
        <w:autoSpaceDN w:val="0"/>
        <w:adjustRightInd w:val="0"/>
        <w:spacing w:after="0" w:line="240" w:lineRule="auto"/>
        <w:jc w:val="center"/>
        <w:rPr>
          <w:rFonts w:ascii="Times New Roman" w:hAnsi="Times New Roman" w:cs="Times New Roman"/>
          <w:i/>
          <w:iCs/>
          <w:color w:val="000000"/>
          <w:sz w:val="20"/>
          <w:szCs w:val="20"/>
        </w:rPr>
      </w:pPr>
    </w:p>
    <w:p w:rsidR="001F2EA7" w:rsidRPr="001F2EA7" w:rsidRDefault="001F2EA7" w:rsidP="001F2EA7">
      <w:pPr>
        <w:pStyle w:val="Footer"/>
        <w:numPr>
          <w:ilvl w:val="0"/>
          <w:numId w:val="1"/>
        </w:numPr>
        <w:tabs>
          <w:tab w:val="clear" w:pos="4680"/>
          <w:tab w:val="clear" w:pos="9360"/>
        </w:tabs>
        <w:ind w:left="426" w:hanging="426"/>
        <w:jc w:val="both"/>
        <w:rPr>
          <w:rFonts w:ascii="Times New Roman" w:hAnsi="Times New Roman" w:cs="Times New Roman"/>
          <w:b/>
          <w:sz w:val="24"/>
          <w:szCs w:val="24"/>
        </w:rPr>
      </w:pPr>
      <w:proofErr w:type="spellStart"/>
      <w:r w:rsidRPr="001F2EA7">
        <w:rPr>
          <w:rFonts w:ascii="Times New Roman" w:hAnsi="Times New Roman" w:cs="Times New Roman"/>
          <w:b/>
          <w:sz w:val="24"/>
          <w:szCs w:val="24"/>
        </w:rPr>
        <w:t>Kesimpulan</w:t>
      </w:r>
      <w:proofErr w:type="spellEnd"/>
    </w:p>
    <w:p w:rsidR="001F2EA7" w:rsidRPr="001F2EA7" w:rsidRDefault="001F2EA7" w:rsidP="001F2EA7">
      <w:pPr>
        <w:pStyle w:val="Footer"/>
        <w:ind w:left="426"/>
        <w:jc w:val="both"/>
        <w:rPr>
          <w:rFonts w:ascii="Times New Roman" w:hAnsi="Times New Roman" w:cs="Times New Roman"/>
          <w:b/>
          <w:sz w:val="24"/>
          <w:szCs w:val="24"/>
        </w:rPr>
      </w:pPr>
    </w:p>
    <w:p w:rsidR="001F2EA7" w:rsidRPr="00CA0865" w:rsidRDefault="00CA0865" w:rsidP="009F1420">
      <w:pPr>
        <w:autoSpaceDE w:val="0"/>
        <w:autoSpaceDN w:val="0"/>
        <w:adjustRightInd w:val="0"/>
        <w:ind w:firstLine="426"/>
        <w:jc w:val="both"/>
        <w:rPr>
          <w:rFonts w:ascii="Times New Roman" w:hAnsi="Times New Roman" w:cs="Times New Roman"/>
          <w:color w:val="000000"/>
          <w:sz w:val="24"/>
          <w:szCs w:val="24"/>
          <w:vertAlign w:val="superscript"/>
        </w:rPr>
      </w:pPr>
      <w:proofErr w:type="spellStart"/>
      <w:r w:rsidRPr="00CA0865">
        <w:rPr>
          <w:rFonts w:ascii="Times New Roman" w:hAnsi="Times New Roman" w:cs="Times New Roman"/>
          <w:sz w:val="24"/>
          <w:szCs w:val="24"/>
        </w:rPr>
        <w:t>Terdapat</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perbedaan</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indeks</w:t>
      </w:r>
      <w:proofErr w:type="spellEnd"/>
      <w:r w:rsidRPr="00CA0865">
        <w:rPr>
          <w:rFonts w:ascii="Times New Roman" w:hAnsi="Times New Roman" w:cs="Times New Roman"/>
          <w:sz w:val="24"/>
          <w:szCs w:val="24"/>
        </w:rPr>
        <w:t xml:space="preserve"> </w:t>
      </w:r>
      <w:proofErr w:type="spellStart"/>
      <w:proofErr w:type="gramStart"/>
      <w:r w:rsidRPr="00CA0865">
        <w:rPr>
          <w:rFonts w:ascii="Times New Roman" w:hAnsi="Times New Roman" w:cs="Times New Roman"/>
          <w:sz w:val="24"/>
          <w:szCs w:val="24"/>
        </w:rPr>
        <w:t>trombosit</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antara</w:t>
      </w:r>
      <w:proofErr w:type="spellEnd"/>
      <w:proofErr w:type="gram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pasien</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kanker</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kolorektal</w:t>
      </w:r>
      <w:proofErr w:type="spellEnd"/>
      <w:r w:rsidRPr="00CA0865">
        <w:rPr>
          <w:rFonts w:ascii="Times New Roman" w:hAnsi="Times New Roman" w:cs="Times New Roman"/>
          <w:sz w:val="24"/>
          <w:szCs w:val="24"/>
        </w:rPr>
        <w:t xml:space="preserve"> </w:t>
      </w:r>
      <w:proofErr w:type="spellStart"/>
      <w:r w:rsidR="009D5E54">
        <w:rPr>
          <w:rFonts w:ascii="Times New Roman" w:hAnsi="Times New Roman" w:cs="Times New Roman"/>
          <w:sz w:val="24"/>
          <w:szCs w:val="24"/>
        </w:rPr>
        <w:t>nonmetastasis</w:t>
      </w:r>
      <w:proofErr w:type="spellEnd"/>
      <w:r w:rsidR="009D5E54">
        <w:rPr>
          <w:rFonts w:ascii="Times New Roman" w:hAnsi="Times New Roman" w:cs="Times New Roman"/>
          <w:sz w:val="24"/>
          <w:szCs w:val="24"/>
        </w:rPr>
        <w:t xml:space="preserve"> </w:t>
      </w:r>
      <w:proofErr w:type="spellStart"/>
      <w:r w:rsidR="009D5E54">
        <w:rPr>
          <w:rFonts w:ascii="Times New Roman" w:hAnsi="Times New Roman" w:cs="Times New Roman"/>
          <w:sz w:val="24"/>
          <w:szCs w:val="24"/>
        </w:rPr>
        <w:t>dan</w:t>
      </w:r>
      <w:proofErr w:type="spellEnd"/>
      <w:r w:rsidR="009D5E54">
        <w:rPr>
          <w:rFonts w:ascii="Times New Roman" w:hAnsi="Times New Roman" w:cs="Times New Roman"/>
          <w:sz w:val="24"/>
          <w:szCs w:val="24"/>
        </w:rPr>
        <w:t xml:space="preserve"> metastasis</w:t>
      </w:r>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Jumlah</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trombosit</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pada</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pasien</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kanker</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kolorektal</w:t>
      </w:r>
      <w:proofErr w:type="spellEnd"/>
      <w:r w:rsidRPr="00CA0865">
        <w:rPr>
          <w:rFonts w:ascii="Times New Roman" w:hAnsi="Times New Roman" w:cs="Times New Roman"/>
          <w:sz w:val="24"/>
          <w:szCs w:val="24"/>
        </w:rPr>
        <w:t xml:space="preserve"> metastasis </w:t>
      </w:r>
      <w:proofErr w:type="spellStart"/>
      <w:r w:rsidRPr="00CA0865">
        <w:rPr>
          <w:rFonts w:ascii="Times New Roman" w:hAnsi="Times New Roman" w:cs="Times New Roman"/>
          <w:sz w:val="24"/>
          <w:szCs w:val="24"/>
        </w:rPr>
        <w:t>lebih</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tinggi</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daripada</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pasien</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kanker</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kolorektal</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nonmetastasis</w:t>
      </w:r>
      <w:proofErr w:type="spellEnd"/>
      <w:r w:rsidRPr="00CA0865">
        <w:rPr>
          <w:rFonts w:ascii="Times New Roman" w:hAnsi="Times New Roman" w:cs="Times New Roman"/>
          <w:sz w:val="24"/>
          <w:szCs w:val="24"/>
        </w:rPr>
        <w:t xml:space="preserve">. Kadar PDW </w:t>
      </w:r>
      <w:proofErr w:type="spellStart"/>
      <w:r w:rsidRPr="00CA0865">
        <w:rPr>
          <w:rFonts w:ascii="Times New Roman" w:hAnsi="Times New Roman" w:cs="Times New Roman"/>
          <w:sz w:val="24"/>
          <w:szCs w:val="24"/>
        </w:rPr>
        <w:t>dan</w:t>
      </w:r>
      <w:proofErr w:type="spellEnd"/>
      <w:r w:rsidRPr="00CA0865">
        <w:rPr>
          <w:rFonts w:ascii="Times New Roman" w:hAnsi="Times New Roman" w:cs="Times New Roman"/>
          <w:sz w:val="24"/>
          <w:szCs w:val="24"/>
        </w:rPr>
        <w:t xml:space="preserve"> MPW </w:t>
      </w:r>
      <w:proofErr w:type="spellStart"/>
      <w:r w:rsidRPr="00CA0865">
        <w:rPr>
          <w:rFonts w:ascii="Times New Roman" w:hAnsi="Times New Roman" w:cs="Times New Roman"/>
          <w:sz w:val="24"/>
          <w:szCs w:val="24"/>
        </w:rPr>
        <w:t>pada</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pasien</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kanker</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kolorektal</w:t>
      </w:r>
      <w:proofErr w:type="spellEnd"/>
      <w:r w:rsidRPr="00CA0865">
        <w:rPr>
          <w:rFonts w:ascii="Times New Roman" w:hAnsi="Times New Roman" w:cs="Times New Roman"/>
          <w:sz w:val="24"/>
          <w:szCs w:val="24"/>
        </w:rPr>
        <w:t xml:space="preserve"> metastasis </w:t>
      </w:r>
      <w:proofErr w:type="spellStart"/>
      <w:r w:rsidRPr="00CA0865">
        <w:rPr>
          <w:rFonts w:ascii="Times New Roman" w:hAnsi="Times New Roman" w:cs="Times New Roman"/>
          <w:sz w:val="24"/>
          <w:szCs w:val="24"/>
        </w:rPr>
        <w:t>lebih</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rendah</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daripada</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pasien</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kanker</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kolorektal</w:t>
      </w:r>
      <w:proofErr w:type="spellEnd"/>
      <w:r w:rsidRPr="00CA0865">
        <w:rPr>
          <w:rFonts w:ascii="Times New Roman" w:hAnsi="Times New Roman" w:cs="Times New Roman"/>
          <w:sz w:val="24"/>
          <w:szCs w:val="24"/>
        </w:rPr>
        <w:t xml:space="preserve"> </w:t>
      </w:r>
      <w:proofErr w:type="spellStart"/>
      <w:r w:rsidRPr="00CA0865">
        <w:rPr>
          <w:rFonts w:ascii="Times New Roman" w:hAnsi="Times New Roman" w:cs="Times New Roman"/>
          <w:sz w:val="24"/>
          <w:szCs w:val="24"/>
        </w:rPr>
        <w:t>nonmetastasis</w:t>
      </w:r>
      <w:proofErr w:type="spellEnd"/>
      <w:r w:rsidRPr="00CA0865">
        <w:rPr>
          <w:rFonts w:ascii="Times New Roman" w:hAnsi="Times New Roman" w:cs="Times New Roman"/>
          <w:sz w:val="24"/>
          <w:szCs w:val="24"/>
        </w:rPr>
        <w:t>.</w:t>
      </w:r>
    </w:p>
    <w:p w:rsidR="001F2EA7" w:rsidRPr="001F2EA7" w:rsidRDefault="001F2EA7" w:rsidP="001F2EA7">
      <w:pPr>
        <w:pStyle w:val="Footer"/>
        <w:ind w:left="426"/>
        <w:jc w:val="both"/>
        <w:rPr>
          <w:rFonts w:ascii="Times New Roman" w:hAnsi="Times New Roman" w:cs="Times New Roman"/>
          <w:sz w:val="24"/>
          <w:szCs w:val="24"/>
        </w:rPr>
      </w:pPr>
    </w:p>
    <w:p w:rsidR="001F2EA7" w:rsidRPr="001F2EA7" w:rsidRDefault="001F2EA7" w:rsidP="001F2EA7">
      <w:pPr>
        <w:pStyle w:val="Footer"/>
        <w:jc w:val="both"/>
        <w:rPr>
          <w:rFonts w:ascii="Times New Roman" w:hAnsi="Times New Roman" w:cs="Times New Roman"/>
          <w:b/>
          <w:sz w:val="24"/>
          <w:szCs w:val="24"/>
        </w:rPr>
      </w:pPr>
      <w:proofErr w:type="spellStart"/>
      <w:r w:rsidRPr="001F2EA7">
        <w:rPr>
          <w:rFonts w:ascii="Times New Roman" w:hAnsi="Times New Roman" w:cs="Times New Roman"/>
          <w:b/>
          <w:sz w:val="24"/>
          <w:szCs w:val="24"/>
        </w:rPr>
        <w:t>Daftar</w:t>
      </w:r>
      <w:proofErr w:type="spellEnd"/>
      <w:r w:rsidRPr="001F2EA7">
        <w:rPr>
          <w:rFonts w:ascii="Times New Roman" w:hAnsi="Times New Roman" w:cs="Times New Roman"/>
          <w:b/>
          <w:sz w:val="24"/>
          <w:szCs w:val="24"/>
        </w:rPr>
        <w:t xml:space="preserve"> </w:t>
      </w:r>
      <w:proofErr w:type="spellStart"/>
      <w:r w:rsidRPr="001F2EA7">
        <w:rPr>
          <w:rFonts w:ascii="Times New Roman" w:hAnsi="Times New Roman" w:cs="Times New Roman"/>
          <w:b/>
          <w:sz w:val="24"/>
          <w:szCs w:val="24"/>
        </w:rPr>
        <w:t>Pustaka</w:t>
      </w:r>
      <w:proofErr w:type="spellEnd"/>
    </w:p>
    <w:p w:rsidR="001F2EA7" w:rsidRDefault="001F2EA7" w:rsidP="001F2EA7">
      <w:pPr>
        <w:pStyle w:val="Footer"/>
        <w:jc w:val="both"/>
        <w:rPr>
          <w:rFonts w:ascii="Times New Roman" w:hAnsi="Times New Roman" w:cs="Times New Roman"/>
          <w:b/>
          <w:sz w:val="24"/>
          <w:szCs w:val="24"/>
        </w:rPr>
      </w:pP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Haggar</w:t>
      </w:r>
      <w:proofErr w:type="spellEnd"/>
      <w:r w:rsidRPr="000A321B">
        <w:rPr>
          <w:rFonts w:ascii="Times New Roman" w:eastAsia="Times New Roman" w:hAnsi="Times New Roman"/>
          <w:sz w:val="24"/>
          <w:szCs w:val="24"/>
        </w:rPr>
        <w:t xml:space="preserve"> FA, </w:t>
      </w:r>
      <w:proofErr w:type="spellStart"/>
      <w:r w:rsidRPr="000A321B">
        <w:rPr>
          <w:rFonts w:ascii="Times New Roman" w:eastAsia="Times New Roman" w:hAnsi="Times New Roman"/>
          <w:sz w:val="24"/>
          <w:szCs w:val="24"/>
        </w:rPr>
        <w:t>Boushey</w:t>
      </w:r>
      <w:proofErr w:type="spellEnd"/>
      <w:r w:rsidRPr="000A321B">
        <w:rPr>
          <w:rFonts w:ascii="Times New Roman" w:eastAsia="Times New Roman" w:hAnsi="Times New Roman"/>
          <w:sz w:val="24"/>
          <w:szCs w:val="24"/>
        </w:rPr>
        <w:t xml:space="preserve"> RP. Colorectal cancer epidemiology: Incidence, mortality, survival and risk factors. Clinics in colon and rectal surgery. 2009; 22(4): 191-7.</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American Cancer Society. Colorectal cancer, facts and figures 2014-2016. Atlant</w:t>
      </w:r>
      <w:r w:rsidR="00860D8D">
        <w:rPr>
          <w:rFonts w:ascii="Times New Roman" w:eastAsia="Times New Roman" w:hAnsi="Times New Roman"/>
          <w:sz w:val="24"/>
          <w:szCs w:val="24"/>
        </w:rPr>
        <w:t>a. 2016</w:t>
      </w:r>
      <w:r w:rsidRPr="000A321B">
        <w:rPr>
          <w:rFonts w:ascii="Times New Roman" w:eastAsia="Times New Roman" w:hAnsi="Times New Roman"/>
          <w:sz w:val="24"/>
          <w:szCs w:val="24"/>
        </w:rPr>
        <w:t>.</w:t>
      </w:r>
    </w:p>
    <w:p w:rsidR="007D2774" w:rsidRPr="007D2774" w:rsidRDefault="007D2774" w:rsidP="007D2774">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Pr>
          <w:rFonts w:ascii="TimesNewRoman" w:eastAsiaTheme="minorEastAsia" w:hAnsi="TimesNewRoman"/>
          <w:sz w:val="24"/>
          <w:szCs w:val="24"/>
        </w:rPr>
        <w:t>WHO</w:t>
      </w:r>
      <w:r w:rsidR="00F870C3">
        <w:rPr>
          <w:rFonts w:ascii="TimesNewRoman" w:eastAsiaTheme="minorEastAsia" w:hAnsi="TimesNewRoman"/>
          <w:i/>
          <w:sz w:val="24"/>
          <w:szCs w:val="24"/>
        </w:rPr>
        <w:t>.</w:t>
      </w:r>
      <w:r w:rsidR="00F870C3" w:rsidRPr="000A321B">
        <w:rPr>
          <w:rFonts w:ascii="TimesNewRoman" w:eastAsiaTheme="minorEastAsia" w:hAnsi="TimesNewRoman"/>
          <w:sz w:val="24"/>
          <w:szCs w:val="24"/>
        </w:rPr>
        <w:t xml:space="preserve"> </w:t>
      </w:r>
      <w:r w:rsidR="00CA0865" w:rsidRPr="000A321B">
        <w:rPr>
          <w:rFonts w:ascii="TimesNewRoman" w:eastAsiaTheme="minorEastAsia" w:hAnsi="TimesNewRoman"/>
          <w:sz w:val="24"/>
          <w:szCs w:val="24"/>
        </w:rPr>
        <w:t>International Agency for Research on Cancer,</w:t>
      </w:r>
      <w:r w:rsidR="00F870C3">
        <w:rPr>
          <w:rFonts w:ascii="TimesNewRoman" w:eastAsiaTheme="minorEastAsia" w:hAnsi="TimesNewRoman"/>
          <w:sz w:val="24"/>
          <w:szCs w:val="24"/>
        </w:rPr>
        <w:t xml:space="preserve"> </w:t>
      </w:r>
      <w:r w:rsidR="00CA0865" w:rsidRPr="000A321B">
        <w:rPr>
          <w:rFonts w:ascii="TimesNewRoman" w:eastAsiaTheme="minorEastAsia" w:hAnsi="TimesNewRoman"/>
          <w:sz w:val="24"/>
          <w:szCs w:val="24"/>
        </w:rPr>
        <w:t>GLOBOCAN.</w:t>
      </w:r>
      <w:r w:rsidR="00F870C3">
        <w:rPr>
          <w:rFonts w:ascii="TimesNewRoman" w:eastAsiaTheme="minorEastAsia" w:hAnsi="TimesNewRoman"/>
          <w:sz w:val="24"/>
          <w:szCs w:val="24"/>
        </w:rPr>
        <w:t xml:space="preserve"> </w:t>
      </w:r>
      <w:r w:rsidRPr="00860D8D">
        <w:rPr>
          <w:rFonts w:ascii="TimesNewRoman" w:eastAsiaTheme="minorEastAsia" w:hAnsi="TimesNewRoman"/>
          <w:sz w:val="24"/>
          <w:szCs w:val="24"/>
        </w:rPr>
        <w:t>World Health Organization</w:t>
      </w:r>
      <w:r w:rsidR="00F870C3" w:rsidRPr="00860D8D">
        <w:rPr>
          <w:rFonts w:ascii="TimesNewRoman" w:eastAsiaTheme="minorEastAsia" w:hAnsi="TimesNewRoman"/>
          <w:sz w:val="24"/>
          <w:szCs w:val="24"/>
        </w:rPr>
        <w:t>.</w:t>
      </w:r>
      <w:r w:rsidR="00CA0865" w:rsidRPr="000A321B">
        <w:rPr>
          <w:rFonts w:ascii="TimesNewRoman" w:eastAsiaTheme="minorEastAsia" w:hAnsi="TimesNewRoman"/>
          <w:sz w:val="24"/>
          <w:szCs w:val="24"/>
        </w:rPr>
        <w:t xml:space="preserve"> 2018.</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 xml:space="preserve">Abdullah M, </w:t>
      </w:r>
      <w:proofErr w:type="spellStart"/>
      <w:r w:rsidRPr="000A321B">
        <w:rPr>
          <w:rFonts w:ascii="Times New Roman" w:eastAsia="Times New Roman" w:hAnsi="Times New Roman"/>
          <w:sz w:val="24"/>
          <w:szCs w:val="24"/>
        </w:rPr>
        <w:t>Sudoyo</w:t>
      </w:r>
      <w:proofErr w:type="spellEnd"/>
      <w:r w:rsidRPr="000A321B">
        <w:rPr>
          <w:rFonts w:ascii="Times New Roman" w:eastAsia="Times New Roman" w:hAnsi="Times New Roman"/>
          <w:sz w:val="24"/>
          <w:szCs w:val="24"/>
        </w:rPr>
        <w:t xml:space="preserve"> AW, </w:t>
      </w:r>
      <w:proofErr w:type="spellStart"/>
      <w:r w:rsidRPr="000A321B">
        <w:rPr>
          <w:rFonts w:ascii="Times New Roman" w:eastAsia="Times New Roman" w:hAnsi="Times New Roman"/>
          <w:sz w:val="24"/>
          <w:szCs w:val="24"/>
        </w:rPr>
        <w:t>Utomo</w:t>
      </w:r>
      <w:proofErr w:type="spellEnd"/>
      <w:r w:rsidRPr="000A321B">
        <w:rPr>
          <w:rFonts w:ascii="Times New Roman" w:eastAsia="Times New Roman" w:hAnsi="Times New Roman"/>
          <w:sz w:val="24"/>
          <w:szCs w:val="24"/>
        </w:rPr>
        <w:t xml:space="preserve"> AR, </w:t>
      </w:r>
      <w:proofErr w:type="spellStart"/>
      <w:r w:rsidRPr="000A321B">
        <w:rPr>
          <w:rFonts w:ascii="Times New Roman" w:eastAsia="Times New Roman" w:hAnsi="Times New Roman"/>
          <w:sz w:val="24"/>
          <w:szCs w:val="24"/>
        </w:rPr>
        <w:t>Fauzi</w:t>
      </w:r>
      <w:proofErr w:type="spellEnd"/>
      <w:r w:rsidRPr="000A321B">
        <w:rPr>
          <w:rFonts w:ascii="Times New Roman" w:eastAsia="Times New Roman" w:hAnsi="Times New Roman"/>
          <w:sz w:val="24"/>
          <w:szCs w:val="24"/>
        </w:rPr>
        <w:t xml:space="preserve"> A, Rani AA. Molecular profile of colorectal cancer in Indone</w:t>
      </w:r>
      <w:r>
        <w:rPr>
          <w:rFonts w:ascii="Times New Roman" w:eastAsia="Times New Roman" w:hAnsi="Times New Roman"/>
          <w:sz w:val="24"/>
          <w:szCs w:val="24"/>
        </w:rPr>
        <w:t xml:space="preserve">sia: is there another </w:t>
      </w:r>
      <w:r w:rsidR="00860D8D">
        <w:rPr>
          <w:rFonts w:ascii="Times New Roman" w:eastAsia="Times New Roman" w:hAnsi="Times New Roman"/>
          <w:sz w:val="24"/>
          <w:szCs w:val="24"/>
        </w:rPr>
        <w:t xml:space="preserve">pathway? </w:t>
      </w:r>
      <w:proofErr w:type="spellStart"/>
      <w:r w:rsidRPr="000A321B">
        <w:rPr>
          <w:rFonts w:ascii="Times New Roman" w:eastAsia="Times New Roman" w:hAnsi="Times New Roman"/>
          <w:sz w:val="24"/>
          <w:szCs w:val="24"/>
        </w:rPr>
        <w:t>Gastroenterol</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Hepatol</w:t>
      </w:r>
      <w:proofErr w:type="spellEnd"/>
      <w:r w:rsidRPr="000A321B">
        <w:rPr>
          <w:rFonts w:ascii="Times New Roman" w:eastAsia="Times New Roman" w:hAnsi="Times New Roman"/>
          <w:sz w:val="24"/>
          <w:szCs w:val="24"/>
        </w:rPr>
        <w:t xml:space="preserve"> Bed Bench. 2012; 5(2): 71-8.</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 xml:space="preserve">Schlesinger M. Role of platelets and platelet receptors in cancer metastasis. </w:t>
      </w:r>
      <w:r w:rsidRPr="00860D8D">
        <w:rPr>
          <w:rFonts w:ascii="Times New Roman" w:eastAsia="Times New Roman" w:hAnsi="Times New Roman"/>
          <w:sz w:val="24"/>
          <w:szCs w:val="24"/>
        </w:rPr>
        <w:t>Journal of Hematology &amp; Oncology. 2018;11(1): 1-15.</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Setiabudy</w:t>
      </w:r>
      <w:proofErr w:type="spellEnd"/>
      <w:r w:rsidRPr="000A321B">
        <w:rPr>
          <w:rFonts w:ascii="Times New Roman" w:eastAsia="Times New Roman" w:hAnsi="Times New Roman"/>
          <w:sz w:val="24"/>
          <w:szCs w:val="24"/>
        </w:rPr>
        <w:t xml:space="preserve"> RD. </w:t>
      </w:r>
      <w:proofErr w:type="spellStart"/>
      <w:r w:rsidRPr="000A321B">
        <w:rPr>
          <w:rFonts w:ascii="Times New Roman" w:eastAsia="Times New Roman" w:hAnsi="Times New Roman"/>
          <w:sz w:val="24"/>
          <w:szCs w:val="24"/>
        </w:rPr>
        <w:t>Trombosis</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pada</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keganasan</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Dalam</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Setiabudy</w:t>
      </w:r>
      <w:proofErr w:type="spellEnd"/>
      <w:r w:rsidRPr="000A321B">
        <w:rPr>
          <w:rFonts w:ascii="Times New Roman" w:eastAsia="Times New Roman" w:hAnsi="Times New Roman"/>
          <w:sz w:val="24"/>
          <w:szCs w:val="24"/>
        </w:rPr>
        <w:t xml:space="preserve"> RD. Hemostasis </w:t>
      </w:r>
      <w:proofErr w:type="spellStart"/>
      <w:r w:rsidRPr="000A321B">
        <w:rPr>
          <w:rFonts w:ascii="Times New Roman" w:eastAsia="Times New Roman" w:hAnsi="Times New Roman"/>
          <w:sz w:val="24"/>
          <w:szCs w:val="24"/>
        </w:rPr>
        <w:t>dan</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Trombosis</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Balai</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Penerbit</w:t>
      </w:r>
      <w:proofErr w:type="spellEnd"/>
      <w:r w:rsidRPr="000A321B">
        <w:rPr>
          <w:rFonts w:ascii="Times New Roman" w:eastAsia="Times New Roman" w:hAnsi="Times New Roman"/>
          <w:sz w:val="24"/>
          <w:szCs w:val="24"/>
        </w:rPr>
        <w:t xml:space="preserve"> FK UI. </w:t>
      </w:r>
      <w:proofErr w:type="spellStart"/>
      <w:r w:rsidRPr="000A321B">
        <w:rPr>
          <w:rFonts w:ascii="Times New Roman" w:eastAsia="Times New Roman" w:hAnsi="Times New Roman"/>
          <w:sz w:val="24"/>
          <w:szCs w:val="24"/>
        </w:rPr>
        <w:t>Edisi</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keempat</w:t>
      </w:r>
      <w:proofErr w:type="spellEnd"/>
      <w:r w:rsidRPr="000A321B">
        <w:rPr>
          <w:rFonts w:ascii="Times New Roman" w:eastAsia="Times New Roman" w:hAnsi="Times New Roman"/>
          <w:sz w:val="24"/>
          <w:szCs w:val="24"/>
        </w:rPr>
        <w:t xml:space="preserve">. Jakarta. 2009: 142-53. </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 xml:space="preserve">Zhu X, Cao Y, Lu P, Kang Y, Lin Z, </w:t>
      </w:r>
      <w:proofErr w:type="spellStart"/>
      <w:r w:rsidRPr="000A321B">
        <w:rPr>
          <w:rFonts w:ascii="Times New Roman" w:eastAsia="Times New Roman" w:hAnsi="Times New Roman"/>
          <w:sz w:val="24"/>
          <w:szCs w:val="24"/>
        </w:rPr>
        <w:t>Hao</w:t>
      </w:r>
      <w:proofErr w:type="spellEnd"/>
      <w:r w:rsidRPr="000A321B">
        <w:rPr>
          <w:rFonts w:ascii="Times New Roman" w:eastAsia="Times New Roman" w:hAnsi="Times New Roman"/>
          <w:sz w:val="24"/>
          <w:szCs w:val="24"/>
        </w:rPr>
        <w:t xml:space="preserve"> T, </w:t>
      </w:r>
      <w:proofErr w:type="spellStart"/>
      <w:r w:rsidR="008B706C">
        <w:rPr>
          <w:rFonts w:ascii="Times New Roman" w:eastAsia="Times New Roman" w:hAnsi="Times New Roman"/>
          <w:sz w:val="24"/>
          <w:szCs w:val="24"/>
        </w:rPr>
        <w:t>dkk</w:t>
      </w:r>
      <w:proofErr w:type="spellEnd"/>
      <w:r w:rsidRPr="000A321B">
        <w:rPr>
          <w:rFonts w:ascii="Times New Roman" w:eastAsia="Times New Roman" w:hAnsi="Times New Roman"/>
          <w:sz w:val="24"/>
          <w:szCs w:val="24"/>
        </w:rPr>
        <w:t>. Evaluation of platelet indices as diagnostic biomarkers for colorectal cancer in Scientific Reports. Department of Laboratory Medicine, Fujian Medical University Union Hospital. 2018: 1-7.</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lastRenderedPageBreak/>
        <w:t xml:space="preserve">Zhang J, Zhang H, Li J, Shao XY, Zhang CX. The Elevated NLR, PLR and PLT may predict the prognosis of patients with colorectal cancer: a systemic review and meta-analysis. </w:t>
      </w:r>
      <w:proofErr w:type="spellStart"/>
      <w:r w:rsidRPr="00860D8D">
        <w:rPr>
          <w:rFonts w:ascii="Times New Roman" w:eastAsia="Times New Roman" w:hAnsi="Times New Roman"/>
          <w:sz w:val="24"/>
          <w:szCs w:val="24"/>
        </w:rPr>
        <w:t>Oncotarget</w:t>
      </w:r>
      <w:proofErr w:type="spellEnd"/>
      <w:r w:rsidRPr="00860D8D">
        <w:rPr>
          <w:rFonts w:ascii="Times New Roman" w:eastAsia="Times New Roman" w:hAnsi="Times New Roman"/>
          <w:sz w:val="24"/>
          <w:szCs w:val="24"/>
        </w:rPr>
        <w:t>.</w:t>
      </w:r>
      <w:r w:rsidRPr="000A321B">
        <w:rPr>
          <w:rFonts w:ascii="Times New Roman" w:eastAsia="Times New Roman" w:hAnsi="Times New Roman"/>
          <w:sz w:val="24"/>
          <w:szCs w:val="24"/>
        </w:rPr>
        <w:t xml:space="preserve"> 2017; 8(40): 6837-46.</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Josa</w:t>
      </w:r>
      <w:proofErr w:type="spellEnd"/>
      <w:r w:rsidRPr="000A321B">
        <w:rPr>
          <w:rFonts w:ascii="Times New Roman" w:eastAsia="Times New Roman" w:hAnsi="Times New Roman"/>
          <w:sz w:val="24"/>
          <w:szCs w:val="24"/>
        </w:rPr>
        <w:t xml:space="preserve"> V, </w:t>
      </w:r>
      <w:proofErr w:type="spellStart"/>
      <w:r w:rsidRPr="000A321B">
        <w:rPr>
          <w:rFonts w:ascii="Times New Roman" w:eastAsia="Times New Roman" w:hAnsi="Times New Roman"/>
          <w:sz w:val="24"/>
          <w:szCs w:val="24"/>
        </w:rPr>
        <w:t>Krzytanek</w:t>
      </w:r>
      <w:proofErr w:type="spellEnd"/>
      <w:r w:rsidRPr="000A321B">
        <w:rPr>
          <w:rFonts w:ascii="Times New Roman" w:eastAsia="Times New Roman" w:hAnsi="Times New Roman"/>
          <w:sz w:val="24"/>
          <w:szCs w:val="24"/>
        </w:rPr>
        <w:t xml:space="preserve"> M, </w:t>
      </w:r>
      <w:proofErr w:type="spellStart"/>
      <w:r w:rsidRPr="000A321B">
        <w:rPr>
          <w:rFonts w:ascii="Times New Roman" w:eastAsia="Times New Roman" w:hAnsi="Times New Roman"/>
          <w:sz w:val="24"/>
          <w:szCs w:val="24"/>
        </w:rPr>
        <w:t>Eklund</w:t>
      </w:r>
      <w:proofErr w:type="spellEnd"/>
      <w:r w:rsidRPr="000A321B">
        <w:rPr>
          <w:rFonts w:ascii="Times New Roman" w:eastAsia="Times New Roman" w:hAnsi="Times New Roman"/>
          <w:sz w:val="24"/>
          <w:szCs w:val="24"/>
        </w:rPr>
        <w:t xml:space="preserve"> AC, </w:t>
      </w:r>
      <w:proofErr w:type="spellStart"/>
      <w:r w:rsidRPr="000A321B">
        <w:rPr>
          <w:rFonts w:ascii="Times New Roman" w:eastAsia="Times New Roman" w:hAnsi="Times New Roman"/>
          <w:sz w:val="24"/>
          <w:szCs w:val="24"/>
        </w:rPr>
        <w:t>Salamon</w:t>
      </w:r>
      <w:proofErr w:type="spellEnd"/>
      <w:r w:rsidRPr="000A321B">
        <w:rPr>
          <w:rFonts w:ascii="Times New Roman" w:eastAsia="Times New Roman" w:hAnsi="Times New Roman"/>
          <w:sz w:val="24"/>
          <w:szCs w:val="24"/>
        </w:rPr>
        <w:t xml:space="preserve"> F, </w:t>
      </w:r>
      <w:proofErr w:type="spellStart"/>
      <w:r w:rsidRPr="000A321B">
        <w:rPr>
          <w:rFonts w:ascii="Times New Roman" w:eastAsia="Times New Roman" w:hAnsi="Times New Roman"/>
          <w:sz w:val="24"/>
          <w:szCs w:val="24"/>
        </w:rPr>
        <w:t>Zarand</w:t>
      </w:r>
      <w:proofErr w:type="spellEnd"/>
      <w:r w:rsidRPr="000A321B">
        <w:rPr>
          <w:rFonts w:ascii="Times New Roman" w:eastAsia="Times New Roman" w:hAnsi="Times New Roman"/>
          <w:sz w:val="24"/>
          <w:szCs w:val="24"/>
        </w:rPr>
        <w:t xml:space="preserve"> A, </w:t>
      </w:r>
      <w:proofErr w:type="spellStart"/>
      <w:r w:rsidRPr="000A321B">
        <w:rPr>
          <w:rFonts w:ascii="Times New Roman" w:eastAsia="Times New Roman" w:hAnsi="Times New Roman"/>
          <w:sz w:val="24"/>
          <w:szCs w:val="24"/>
        </w:rPr>
        <w:t>Szallazi</w:t>
      </w:r>
      <w:proofErr w:type="spellEnd"/>
      <w:r w:rsidRPr="000A321B">
        <w:rPr>
          <w:rFonts w:ascii="Times New Roman" w:eastAsia="Times New Roman" w:hAnsi="Times New Roman"/>
          <w:sz w:val="24"/>
          <w:szCs w:val="24"/>
        </w:rPr>
        <w:t xml:space="preserve"> Z, </w:t>
      </w:r>
      <w:proofErr w:type="spellStart"/>
      <w:r w:rsidR="008B706C">
        <w:rPr>
          <w:rFonts w:ascii="Times New Roman" w:eastAsia="Times New Roman" w:hAnsi="Times New Roman"/>
          <w:sz w:val="24"/>
          <w:szCs w:val="24"/>
        </w:rPr>
        <w:t>dkk</w:t>
      </w:r>
      <w:proofErr w:type="spellEnd"/>
      <w:r w:rsidRPr="000A321B">
        <w:rPr>
          <w:rFonts w:ascii="Times New Roman" w:eastAsia="Times New Roman" w:hAnsi="Times New Roman"/>
          <w:sz w:val="24"/>
          <w:szCs w:val="24"/>
        </w:rPr>
        <w:t xml:space="preserve">. Relationship of postoperative thrombocytosis and survival of patients with colorectal cancer. </w:t>
      </w:r>
      <w:r w:rsidRPr="00860D8D">
        <w:rPr>
          <w:rFonts w:ascii="Times New Roman" w:eastAsia="Times New Roman" w:hAnsi="Times New Roman"/>
          <w:sz w:val="24"/>
          <w:szCs w:val="24"/>
        </w:rPr>
        <w:t xml:space="preserve">International Journal of Surgery. </w:t>
      </w:r>
      <w:r w:rsidR="00860D8D" w:rsidRPr="00860D8D">
        <w:rPr>
          <w:rFonts w:ascii="Times New Roman" w:eastAsia="Times New Roman" w:hAnsi="Times New Roman"/>
          <w:sz w:val="24"/>
          <w:szCs w:val="24"/>
        </w:rPr>
        <w:t xml:space="preserve"> </w:t>
      </w:r>
      <w:r w:rsidR="00860D8D">
        <w:rPr>
          <w:rFonts w:ascii="Times New Roman" w:eastAsia="Times New Roman" w:hAnsi="Times New Roman"/>
          <w:sz w:val="24"/>
          <w:szCs w:val="24"/>
        </w:rPr>
        <w:t>2015; 18</w:t>
      </w:r>
      <w:r w:rsidRPr="000A321B">
        <w:rPr>
          <w:rFonts w:ascii="Times New Roman" w:eastAsia="Times New Roman" w:hAnsi="Times New Roman"/>
          <w:sz w:val="24"/>
          <w:szCs w:val="24"/>
        </w:rPr>
        <w:t>: 1-6.</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 xml:space="preserve">Liu J, Huang X, Yang W, Li C, Li Z, Zhang C, </w:t>
      </w:r>
      <w:proofErr w:type="spellStart"/>
      <w:r w:rsidR="008B706C">
        <w:rPr>
          <w:rFonts w:ascii="Times New Roman" w:eastAsia="Times New Roman" w:hAnsi="Times New Roman"/>
          <w:sz w:val="24"/>
          <w:szCs w:val="24"/>
        </w:rPr>
        <w:t>dkk</w:t>
      </w:r>
      <w:proofErr w:type="spellEnd"/>
      <w:r w:rsidRPr="000A321B">
        <w:rPr>
          <w:rFonts w:ascii="Times New Roman" w:eastAsia="Times New Roman" w:hAnsi="Times New Roman"/>
          <w:sz w:val="24"/>
          <w:szCs w:val="24"/>
        </w:rPr>
        <w:t>. Nomogram for predicting overall survival in stage II-III: Cancer Medicine. 2020: 2363-71.</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Candrawati</w:t>
      </w:r>
      <w:proofErr w:type="spellEnd"/>
      <w:r w:rsidRPr="000A321B">
        <w:rPr>
          <w:rFonts w:ascii="Times New Roman" w:eastAsia="Times New Roman" w:hAnsi="Times New Roman"/>
          <w:sz w:val="24"/>
          <w:szCs w:val="24"/>
        </w:rPr>
        <w:t xml:space="preserve"> O, </w:t>
      </w:r>
      <w:proofErr w:type="spellStart"/>
      <w:r w:rsidRPr="000A321B">
        <w:rPr>
          <w:rFonts w:ascii="Times New Roman" w:eastAsia="Times New Roman" w:hAnsi="Times New Roman"/>
          <w:sz w:val="24"/>
          <w:szCs w:val="24"/>
        </w:rPr>
        <w:t>Utomo</w:t>
      </w:r>
      <w:proofErr w:type="spellEnd"/>
      <w:r w:rsidRPr="000A321B">
        <w:rPr>
          <w:rFonts w:ascii="Times New Roman" w:eastAsia="Times New Roman" w:hAnsi="Times New Roman"/>
          <w:sz w:val="24"/>
          <w:szCs w:val="24"/>
        </w:rPr>
        <w:t xml:space="preserve"> B, </w:t>
      </w:r>
      <w:proofErr w:type="spellStart"/>
      <w:r w:rsidRPr="000A321B">
        <w:rPr>
          <w:rFonts w:ascii="Times New Roman" w:eastAsia="Times New Roman" w:hAnsi="Times New Roman"/>
          <w:sz w:val="24"/>
          <w:szCs w:val="24"/>
        </w:rPr>
        <w:t>Sofi’I</w:t>
      </w:r>
      <w:proofErr w:type="spellEnd"/>
      <w:r w:rsidRPr="000A321B">
        <w:rPr>
          <w:rFonts w:ascii="Times New Roman" w:eastAsia="Times New Roman" w:hAnsi="Times New Roman"/>
          <w:sz w:val="24"/>
          <w:szCs w:val="24"/>
        </w:rPr>
        <w:t xml:space="preserve"> I. Correlation of neutrophil to lymphocyte ratio, platelet to lymphocyte ratio, lymphocyte to monocyte ratio and </w:t>
      </w:r>
      <w:proofErr w:type="spellStart"/>
      <w:r w:rsidRPr="000A321B">
        <w:rPr>
          <w:rFonts w:ascii="Times New Roman" w:eastAsia="Times New Roman" w:hAnsi="Times New Roman"/>
          <w:sz w:val="24"/>
          <w:szCs w:val="24"/>
        </w:rPr>
        <w:t>carcinoembrionic</w:t>
      </w:r>
      <w:proofErr w:type="spellEnd"/>
      <w:r w:rsidRPr="000A321B">
        <w:rPr>
          <w:rFonts w:ascii="Times New Roman" w:eastAsia="Times New Roman" w:hAnsi="Times New Roman"/>
          <w:sz w:val="24"/>
          <w:szCs w:val="24"/>
        </w:rPr>
        <w:t xml:space="preserve"> antigen level in colorectal cancer. </w:t>
      </w:r>
      <w:proofErr w:type="spellStart"/>
      <w:r w:rsidRPr="000A321B">
        <w:rPr>
          <w:rFonts w:ascii="Times New Roman" w:eastAsia="Times New Roman" w:hAnsi="Times New Roman"/>
          <w:sz w:val="24"/>
          <w:szCs w:val="24"/>
        </w:rPr>
        <w:t>Jurnal</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Kedokteran</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dan</w:t>
      </w:r>
      <w:proofErr w:type="spellEnd"/>
      <w:r w:rsidRPr="000A321B">
        <w:rPr>
          <w:rFonts w:ascii="Times New Roman" w:eastAsia="Times New Roman" w:hAnsi="Times New Roman"/>
          <w:sz w:val="24"/>
          <w:szCs w:val="24"/>
        </w:rPr>
        <w:t xml:space="preserve"> </w:t>
      </w:r>
      <w:proofErr w:type="spellStart"/>
      <w:r w:rsidRPr="000A321B">
        <w:rPr>
          <w:rFonts w:ascii="Times New Roman" w:eastAsia="Times New Roman" w:hAnsi="Times New Roman"/>
          <w:sz w:val="24"/>
          <w:szCs w:val="24"/>
        </w:rPr>
        <w:t>Kesehatan</w:t>
      </w:r>
      <w:proofErr w:type="spellEnd"/>
      <w:r w:rsidRPr="000A321B">
        <w:rPr>
          <w:rFonts w:ascii="Times New Roman" w:eastAsia="Times New Roman" w:hAnsi="Times New Roman"/>
          <w:sz w:val="24"/>
          <w:szCs w:val="24"/>
        </w:rPr>
        <w:t xml:space="preserve"> Indonesia. 2018:82-8.</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 xml:space="preserve">Li JY, Li Y, Jiang Z, </w:t>
      </w:r>
      <w:proofErr w:type="spellStart"/>
      <w:r w:rsidR="008B706C">
        <w:rPr>
          <w:rFonts w:ascii="Times New Roman" w:eastAsia="Times New Roman" w:hAnsi="Times New Roman"/>
          <w:sz w:val="24"/>
          <w:szCs w:val="24"/>
        </w:rPr>
        <w:t>dkk</w:t>
      </w:r>
      <w:proofErr w:type="spellEnd"/>
      <w:r w:rsidRPr="000A321B">
        <w:rPr>
          <w:rFonts w:ascii="Times New Roman" w:eastAsia="Times New Roman" w:hAnsi="Times New Roman"/>
          <w:sz w:val="24"/>
          <w:szCs w:val="24"/>
        </w:rPr>
        <w:t>. Elevated Mean Platelet Volume is Associated with Presence of Colon Cancer. Asian Pacific Journal of cancer prevention, 2014</w:t>
      </w:r>
      <w:r w:rsidR="00860D8D">
        <w:rPr>
          <w:rFonts w:ascii="Times New Roman" w:eastAsia="Times New Roman" w:hAnsi="Times New Roman"/>
          <w:sz w:val="24"/>
          <w:szCs w:val="24"/>
        </w:rPr>
        <w:t>; 14</w:t>
      </w:r>
      <w:r w:rsidRPr="000A321B">
        <w:rPr>
          <w:rFonts w:ascii="Times New Roman" w:eastAsia="Times New Roman" w:hAnsi="Times New Roman"/>
          <w:sz w:val="24"/>
          <w:szCs w:val="24"/>
        </w:rPr>
        <w:t>: 10501-4.</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Vuik</w:t>
      </w:r>
      <w:proofErr w:type="spellEnd"/>
      <w:r w:rsidRPr="000A321B">
        <w:rPr>
          <w:rFonts w:ascii="Times New Roman" w:eastAsia="Times New Roman" w:hAnsi="Times New Roman"/>
          <w:sz w:val="24"/>
          <w:szCs w:val="24"/>
        </w:rPr>
        <w:t xml:space="preserve"> FE, </w:t>
      </w:r>
      <w:proofErr w:type="spellStart"/>
      <w:r w:rsidRPr="000A321B">
        <w:rPr>
          <w:rFonts w:ascii="Times New Roman" w:eastAsia="Times New Roman" w:hAnsi="Times New Roman"/>
          <w:sz w:val="24"/>
          <w:szCs w:val="24"/>
        </w:rPr>
        <w:t>Nieuwenburg</w:t>
      </w:r>
      <w:proofErr w:type="spellEnd"/>
      <w:r w:rsidRPr="000A321B">
        <w:rPr>
          <w:rFonts w:ascii="Times New Roman" w:eastAsia="Times New Roman" w:hAnsi="Times New Roman"/>
          <w:sz w:val="24"/>
          <w:szCs w:val="24"/>
        </w:rPr>
        <w:t xml:space="preserve"> SA, </w:t>
      </w:r>
      <w:proofErr w:type="spellStart"/>
      <w:r w:rsidRPr="000A321B">
        <w:rPr>
          <w:rFonts w:ascii="Times New Roman" w:eastAsia="Times New Roman" w:hAnsi="Times New Roman"/>
          <w:sz w:val="24"/>
          <w:szCs w:val="24"/>
        </w:rPr>
        <w:t>Bardou</w:t>
      </w:r>
      <w:proofErr w:type="spellEnd"/>
      <w:r w:rsidRPr="000A321B">
        <w:rPr>
          <w:rFonts w:ascii="Times New Roman" w:eastAsia="Times New Roman" w:hAnsi="Times New Roman"/>
          <w:sz w:val="24"/>
          <w:szCs w:val="24"/>
        </w:rPr>
        <w:t xml:space="preserve"> M, </w:t>
      </w:r>
      <w:proofErr w:type="spellStart"/>
      <w:r w:rsidR="008B706C">
        <w:rPr>
          <w:rFonts w:ascii="Times New Roman" w:eastAsia="Times New Roman" w:hAnsi="Times New Roman"/>
          <w:sz w:val="24"/>
          <w:szCs w:val="24"/>
        </w:rPr>
        <w:t>dkk</w:t>
      </w:r>
      <w:proofErr w:type="spellEnd"/>
      <w:r w:rsidRPr="000A321B">
        <w:rPr>
          <w:rFonts w:ascii="Times New Roman" w:eastAsia="Times New Roman" w:hAnsi="Times New Roman"/>
          <w:sz w:val="24"/>
          <w:szCs w:val="24"/>
        </w:rPr>
        <w:t xml:space="preserve">. Increasing incidence of colorectal cancer in young adults in Europe over the last 25 years. </w:t>
      </w:r>
      <w:r w:rsidR="00860D8D">
        <w:rPr>
          <w:rFonts w:ascii="Times New Roman" w:eastAsia="Times New Roman" w:hAnsi="Times New Roman"/>
          <w:sz w:val="24"/>
          <w:szCs w:val="24"/>
        </w:rPr>
        <w:t xml:space="preserve">Gut. </w:t>
      </w:r>
      <w:r w:rsidRPr="000A321B">
        <w:rPr>
          <w:rFonts w:ascii="Times New Roman" w:eastAsia="Times New Roman" w:hAnsi="Times New Roman"/>
          <w:sz w:val="24"/>
          <w:szCs w:val="24"/>
        </w:rPr>
        <w:t>2019;1820-6.</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 xml:space="preserve">Wong M, Ding H, Wang J, </w:t>
      </w:r>
      <w:proofErr w:type="spellStart"/>
      <w:r w:rsidR="008B706C">
        <w:rPr>
          <w:rFonts w:ascii="Times New Roman" w:eastAsia="Times New Roman" w:hAnsi="Times New Roman"/>
          <w:sz w:val="24"/>
          <w:szCs w:val="24"/>
        </w:rPr>
        <w:t>dkk</w:t>
      </w:r>
      <w:proofErr w:type="spellEnd"/>
      <w:r w:rsidRPr="000A321B">
        <w:rPr>
          <w:rFonts w:ascii="Times New Roman" w:eastAsia="Times New Roman" w:hAnsi="Times New Roman"/>
          <w:sz w:val="24"/>
          <w:szCs w:val="24"/>
        </w:rPr>
        <w:t>. Prevalence and risk factors of colorectal cancer in Asia. Intestinal Research. 2019: 317-29.</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American Cancer Society.</w:t>
      </w:r>
      <w:r>
        <w:rPr>
          <w:rFonts w:ascii="Times New Roman" w:eastAsia="Times New Roman" w:hAnsi="Times New Roman"/>
          <w:sz w:val="24"/>
          <w:szCs w:val="24"/>
        </w:rPr>
        <w:t xml:space="preserve"> </w:t>
      </w:r>
      <w:r w:rsidRPr="000A321B">
        <w:rPr>
          <w:rFonts w:ascii="Times New Roman" w:eastAsia="Times New Roman" w:hAnsi="Times New Roman"/>
          <w:sz w:val="24"/>
          <w:szCs w:val="24"/>
        </w:rPr>
        <w:t>Centers for Disease Control and Prevention. Colorectal Canc</w:t>
      </w:r>
      <w:r w:rsidR="00A87AC9">
        <w:rPr>
          <w:rFonts w:ascii="Times New Roman" w:eastAsia="Times New Roman" w:hAnsi="Times New Roman"/>
          <w:sz w:val="24"/>
          <w:szCs w:val="24"/>
        </w:rPr>
        <w:t>er Facts and Figures 2017-2019</w:t>
      </w:r>
      <w:r w:rsidRPr="000A321B">
        <w:rPr>
          <w:rFonts w:ascii="Times New Roman" w:eastAsia="Times New Roman" w:hAnsi="Times New Roman"/>
          <w:sz w:val="24"/>
          <w:szCs w:val="24"/>
        </w:rPr>
        <w:t>. Atlanta</w:t>
      </w:r>
      <w:r w:rsidR="00860D8D">
        <w:rPr>
          <w:rFonts w:ascii="Times New Roman" w:eastAsia="Times New Roman" w:hAnsi="Times New Roman"/>
          <w:sz w:val="24"/>
          <w:szCs w:val="24"/>
        </w:rPr>
        <w:t>. 2019</w:t>
      </w:r>
      <w:r w:rsidRPr="000A321B">
        <w:rPr>
          <w:rFonts w:ascii="Times New Roman" w:eastAsia="Times New Roman" w:hAnsi="Times New Roman"/>
          <w:sz w:val="24"/>
          <w:szCs w:val="24"/>
        </w:rPr>
        <w:t>: 1-36.</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Setyorini</w:t>
      </w:r>
      <w:proofErr w:type="spellEnd"/>
      <w:r w:rsidRPr="000A321B">
        <w:rPr>
          <w:rFonts w:ascii="Times New Roman" w:eastAsia="Times New Roman" w:hAnsi="Times New Roman"/>
          <w:sz w:val="24"/>
          <w:szCs w:val="24"/>
        </w:rPr>
        <w:t xml:space="preserve"> DI, </w:t>
      </w:r>
      <w:proofErr w:type="spellStart"/>
      <w:r w:rsidRPr="000A321B">
        <w:rPr>
          <w:rFonts w:ascii="Times New Roman" w:eastAsia="Times New Roman" w:hAnsi="Times New Roman"/>
          <w:sz w:val="24"/>
          <w:szCs w:val="24"/>
        </w:rPr>
        <w:t>Mediarty</w:t>
      </w:r>
      <w:proofErr w:type="spellEnd"/>
      <w:r w:rsidRPr="000A321B">
        <w:rPr>
          <w:rFonts w:ascii="Times New Roman" w:eastAsia="Times New Roman" w:hAnsi="Times New Roman"/>
          <w:sz w:val="24"/>
          <w:szCs w:val="24"/>
        </w:rPr>
        <w:t>, Saleh I, Subandrate. The role of Vascular Endothelial Growth Factor in Thrombocytosis</w:t>
      </w:r>
      <w:r w:rsidR="00860D8D">
        <w:rPr>
          <w:rFonts w:ascii="Times New Roman" w:eastAsia="Times New Roman" w:hAnsi="Times New Roman"/>
          <w:sz w:val="24"/>
          <w:szCs w:val="24"/>
        </w:rPr>
        <w:t xml:space="preserve"> in Colorectal Cancer Patients.</w:t>
      </w:r>
      <w:r w:rsidRPr="000A321B">
        <w:rPr>
          <w:rFonts w:ascii="Times New Roman" w:eastAsia="Times New Roman" w:hAnsi="Times New Roman"/>
          <w:sz w:val="24"/>
          <w:szCs w:val="24"/>
        </w:rPr>
        <w:t xml:space="preserve"> </w:t>
      </w:r>
      <w:proofErr w:type="spellStart"/>
      <w:r w:rsidRPr="00860D8D">
        <w:rPr>
          <w:rFonts w:ascii="Times New Roman" w:eastAsia="Times New Roman" w:hAnsi="Times New Roman"/>
          <w:sz w:val="24"/>
          <w:szCs w:val="24"/>
        </w:rPr>
        <w:t>Bioscientia</w:t>
      </w:r>
      <w:proofErr w:type="spellEnd"/>
      <w:r w:rsidRPr="00860D8D">
        <w:rPr>
          <w:rFonts w:ascii="Times New Roman" w:eastAsia="Times New Roman" w:hAnsi="Times New Roman"/>
          <w:sz w:val="24"/>
          <w:szCs w:val="24"/>
        </w:rPr>
        <w:t xml:space="preserve"> Medicine.</w:t>
      </w:r>
      <w:r w:rsidRPr="000A321B">
        <w:rPr>
          <w:rFonts w:ascii="Times New Roman" w:eastAsia="Times New Roman" w:hAnsi="Times New Roman"/>
          <w:sz w:val="24"/>
          <w:szCs w:val="24"/>
        </w:rPr>
        <w:t xml:space="preserve"> 2018;</w:t>
      </w:r>
      <w:r w:rsidR="00860D8D">
        <w:rPr>
          <w:rFonts w:ascii="Times New Roman" w:eastAsia="Times New Roman" w:hAnsi="Times New Roman"/>
          <w:sz w:val="24"/>
          <w:szCs w:val="24"/>
        </w:rPr>
        <w:t xml:space="preserve"> 2:</w:t>
      </w:r>
      <w:r w:rsidRPr="000A321B">
        <w:rPr>
          <w:rFonts w:ascii="Times New Roman" w:eastAsia="Times New Roman" w:hAnsi="Times New Roman"/>
          <w:sz w:val="24"/>
          <w:szCs w:val="24"/>
        </w:rPr>
        <w:t>1-7.</w:t>
      </w:r>
    </w:p>
    <w:p w:rsidR="00CA0865" w:rsidRPr="000A321B"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sidRPr="000A321B">
        <w:rPr>
          <w:rFonts w:ascii="Times New Roman" w:eastAsia="Times New Roman" w:hAnsi="Times New Roman"/>
          <w:sz w:val="24"/>
          <w:szCs w:val="24"/>
        </w:rPr>
        <w:t>Toka</w:t>
      </w:r>
      <w:proofErr w:type="spellEnd"/>
      <w:r w:rsidRPr="000A321B">
        <w:rPr>
          <w:rFonts w:ascii="Times New Roman" w:eastAsia="Times New Roman" w:hAnsi="Times New Roman"/>
          <w:sz w:val="24"/>
          <w:szCs w:val="24"/>
        </w:rPr>
        <w:t xml:space="preserve"> B, </w:t>
      </w:r>
      <w:proofErr w:type="spellStart"/>
      <w:r w:rsidRPr="000A321B">
        <w:rPr>
          <w:rFonts w:ascii="Times New Roman" w:eastAsia="Times New Roman" w:hAnsi="Times New Roman"/>
          <w:sz w:val="24"/>
          <w:szCs w:val="24"/>
        </w:rPr>
        <w:t>Arsianer</w:t>
      </w:r>
      <w:proofErr w:type="spellEnd"/>
      <w:r w:rsidRPr="000A321B">
        <w:rPr>
          <w:rFonts w:ascii="Times New Roman" w:eastAsia="Times New Roman" w:hAnsi="Times New Roman"/>
          <w:sz w:val="24"/>
          <w:szCs w:val="24"/>
        </w:rPr>
        <w:t xml:space="preserve"> M, </w:t>
      </w:r>
      <w:proofErr w:type="spellStart"/>
      <w:r w:rsidRPr="000A321B">
        <w:rPr>
          <w:rFonts w:ascii="Times New Roman" w:eastAsia="Times New Roman" w:hAnsi="Times New Roman"/>
          <w:sz w:val="24"/>
          <w:szCs w:val="24"/>
        </w:rPr>
        <w:t>Bilir</w:t>
      </w:r>
      <w:proofErr w:type="spellEnd"/>
      <w:r w:rsidRPr="000A321B">
        <w:rPr>
          <w:rFonts w:ascii="Times New Roman" w:eastAsia="Times New Roman" w:hAnsi="Times New Roman"/>
          <w:sz w:val="24"/>
          <w:szCs w:val="24"/>
        </w:rPr>
        <w:t xml:space="preserve"> C, </w:t>
      </w:r>
      <w:proofErr w:type="spellStart"/>
      <w:r w:rsidRPr="000A321B">
        <w:rPr>
          <w:rFonts w:ascii="Times New Roman" w:eastAsia="Times New Roman" w:hAnsi="Times New Roman"/>
          <w:sz w:val="24"/>
          <w:szCs w:val="24"/>
        </w:rPr>
        <w:t>Engin</w:t>
      </w:r>
      <w:proofErr w:type="spellEnd"/>
      <w:r w:rsidRPr="000A321B">
        <w:rPr>
          <w:rFonts w:ascii="Times New Roman" w:eastAsia="Times New Roman" w:hAnsi="Times New Roman"/>
          <w:sz w:val="24"/>
          <w:szCs w:val="24"/>
        </w:rPr>
        <w:t xml:space="preserve"> H, </w:t>
      </w:r>
      <w:proofErr w:type="spellStart"/>
      <w:r w:rsidRPr="000A321B">
        <w:rPr>
          <w:rFonts w:ascii="Times New Roman" w:eastAsia="Times New Roman" w:hAnsi="Times New Roman"/>
          <w:sz w:val="24"/>
          <w:szCs w:val="24"/>
        </w:rPr>
        <w:t>Ertop</w:t>
      </w:r>
      <w:proofErr w:type="spellEnd"/>
      <w:r w:rsidRPr="000A321B">
        <w:rPr>
          <w:rFonts w:ascii="Times New Roman" w:eastAsia="Times New Roman" w:hAnsi="Times New Roman"/>
          <w:sz w:val="24"/>
          <w:szCs w:val="24"/>
        </w:rPr>
        <w:t xml:space="preserve"> S. Change in MPV and PDW Values in Patients Receiving Chemotherapy for </w:t>
      </w:r>
      <w:r w:rsidRPr="000A321B">
        <w:rPr>
          <w:rFonts w:ascii="Times New Roman" w:eastAsia="Times New Roman" w:hAnsi="Times New Roman"/>
          <w:sz w:val="24"/>
          <w:szCs w:val="24"/>
        </w:rPr>
        <w:t>Colon and Gastric Cancers.</w:t>
      </w:r>
      <w:r w:rsidR="00224A30">
        <w:rPr>
          <w:rFonts w:ascii="Times New Roman" w:eastAsia="Times New Roman" w:hAnsi="Times New Roman"/>
          <w:sz w:val="24"/>
          <w:szCs w:val="24"/>
        </w:rPr>
        <w:t xml:space="preserve"> </w:t>
      </w:r>
      <w:r w:rsidR="00224A30" w:rsidRPr="00224A30">
        <w:rPr>
          <w:rFonts w:ascii="Times New Roman" w:hAnsi="Times New Roman" w:cs="Times New Roman"/>
          <w:sz w:val="24"/>
          <w:szCs w:val="24"/>
        </w:rPr>
        <w:t>J hum rhythm.</w:t>
      </w:r>
      <w:r w:rsidRPr="000A321B">
        <w:rPr>
          <w:rFonts w:ascii="Times New Roman" w:eastAsia="Times New Roman" w:hAnsi="Times New Roman"/>
          <w:sz w:val="24"/>
          <w:szCs w:val="24"/>
        </w:rPr>
        <w:t xml:space="preserve"> 2017: 158-63.</w:t>
      </w:r>
    </w:p>
    <w:p w:rsidR="00CA0865" w:rsidRPr="000A321B" w:rsidRDefault="00EA7D30"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Karagoz</w:t>
      </w:r>
      <w:proofErr w:type="spellEnd"/>
      <w:r w:rsidR="00CA0865" w:rsidRPr="000A321B">
        <w:rPr>
          <w:rFonts w:ascii="Times New Roman" w:eastAsia="Times New Roman" w:hAnsi="Times New Roman"/>
          <w:sz w:val="24"/>
          <w:szCs w:val="24"/>
        </w:rPr>
        <w:t xml:space="preserve"> B, </w:t>
      </w:r>
      <w:proofErr w:type="spellStart"/>
      <w:r w:rsidR="00CA0865" w:rsidRPr="000A321B">
        <w:rPr>
          <w:rFonts w:ascii="Times New Roman" w:eastAsia="Times New Roman" w:hAnsi="Times New Roman"/>
          <w:sz w:val="24"/>
          <w:szCs w:val="24"/>
        </w:rPr>
        <w:t>Sucullu</w:t>
      </w:r>
      <w:proofErr w:type="spellEnd"/>
      <w:r w:rsidR="00CA0865" w:rsidRPr="000A321B">
        <w:rPr>
          <w:rFonts w:ascii="Times New Roman" w:eastAsia="Times New Roman" w:hAnsi="Times New Roman"/>
          <w:sz w:val="24"/>
          <w:szCs w:val="24"/>
        </w:rPr>
        <w:t xml:space="preserve"> L, </w:t>
      </w:r>
      <w:proofErr w:type="spellStart"/>
      <w:r w:rsidR="00CA0865" w:rsidRPr="000A321B">
        <w:rPr>
          <w:rFonts w:ascii="Times New Roman" w:eastAsia="Times New Roman" w:hAnsi="Times New Roman"/>
          <w:sz w:val="24"/>
          <w:szCs w:val="24"/>
        </w:rPr>
        <w:t>Sayan</w:t>
      </w:r>
      <w:proofErr w:type="spellEnd"/>
      <w:r w:rsidR="00CA0865" w:rsidRPr="000A321B">
        <w:rPr>
          <w:rFonts w:ascii="Times New Roman" w:eastAsia="Times New Roman" w:hAnsi="Times New Roman"/>
          <w:sz w:val="24"/>
          <w:szCs w:val="24"/>
        </w:rPr>
        <w:t xml:space="preserve"> O, </w:t>
      </w:r>
      <w:proofErr w:type="spellStart"/>
      <w:r w:rsidR="008B706C">
        <w:rPr>
          <w:rFonts w:ascii="Times New Roman" w:eastAsia="Times New Roman" w:hAnsi="Times New Roman"/>
          <w:sz w:val="24"/>
          <w:szCs w:val="24"/>
        </w:rPr>
        <w:t>dkk</w:t>
      </w:r>
      <w:proofErr w:type="spellEnd"/>
      <w:r w:rsidR="00CA0865" w:rsidRPr="000A321B">
        <w:rPr>
          <w:rFonts w:ascii="Times New Roman" w:eastAsia="Times New Roman" w:hAnsi="Times New Roman"/>
          <w:sz w:val="24"/>
          <w:szCs w:val="24"/>
        </w:rPr>
        <w:t>. Platelet indices in patients with colorectal cancer. Central European Journal of Medicine</w:t>
      </w:r>
      <w:r w:rsidR="00224A30">
        <w:rPr>
          <w:rFonts w:ascii="Times New Roman" w:eastAsia="Times New Roman" w:hAnsi="Times New Roman"/>
          <w:sz w:val="24"/>
          <w:szCs w:val="24"/>
        </w:rPr>
        <w:t xml:space="preserve">. </w:t>
      </w:r>
      <w:r w:rsidR="00224A30" w:rsidRPr="000A321B">
        <w:rPr>
          <w:rFonts w:ascii="Times New Roman" w:eastAsia="Times New Roman" w:hAnsi="Times New Roman"/>
          <w:sz w:val="24"/>
          <w:szCs w:val="24"/>
        </w:rPr>
        <w:t>2010</w:t>
      </w:r>
      <w:r w:rsidR="00224A30">
        <w:rPr>
          <w:rFonts w:ascii="Times New Roman" w:eastAsia="Times New Roman" w:hAnsi="Times New Roman"/>
          <w:sz w:val="24"/>
          <w:szCs w:val="24"/>
        </w:rPr>
        <w:t xml:space="preserve">; </w:t>
      </w:r>
      <w:r w:rsidR="00CA0865" w:rsidRPr="000A321B">
        <w:rPr>
          <w:rFonts w:ascii="Times New Roman" w:eastAsia="Times New Roman" w:hAnsi="Times New Roman"/>
          <w:sz w:val="24"/>
          <w:szCs w:val="24"/>
        </w:rPr>
        <w:t>5(3): 365-8.</w:t>
      </w:r>
    </w:p>
    <w:p w:rsidR="00CA0865" w:rsidRDefault="00CA0865" w:rsidP="00630C56">
      <w:pPr>
        <w:numPr>
          <w:ilvl w:val="0"/>
          <w:numId w:val="8"/>
        </w:numPr>
        <w:autoSpaceDE w:val="0"/>
        <w:autoSpaceDN w:val="0"/>
        <w:adjustRightInd w:val="0"/>
        <w:spacing w:after="0" w:line="240" w:lineRule="auto"/>
        <w:ind w:left="426" w:hanging="426"/>
        <w:jc w:val="both"/>
        <w:rPr>
          <w:rFonts w:ascii="Times New Roman" w:eastAsia="Times New Roman" w:hAnsi="Times New Roman"/>
          <w:sz w:val="24"/>
          <w:szCs w:val="24"/>
        </w:rPr>
      </w:pPr>
      <w:r w:rsidRPr="000A321B">
        <w:rPr>
          <w:rFonts w:ascii="Times New Roman" w:eastAsia="Times New Roman" w:hAnsi="Times New Roman"/>
          <w:sz w:val="24"/>
          <w:szCs w:val="24"/>
        </w:rPr>
        <w:t>Li L, Huang X.Y, Li N, Cui M, Wang R. Platelet indices in colorectal cancer patient with synchronous liver metastasis: Gastroenterology Research and Practice. 2019: 1-5.</w:t>
      </w:r>
    </w:p>
    <w:p w:rsidR="001F2EA7" w:rsidRPr="008D48AE" w:rsidRDefault="00CA0865" w:rsidP="003F2B7F">
      <w:pPr>
        <w:widowControl w:val="0"/>
        <w:numPr>
          <w:ilvl w:val="0"/>
          <w:numId w:val="8"/>
        </w:numPr>
        <w:autoSpaceDE w:val="0"/>
        <w:autoSpaceDN w:val="0"/>
        <w:adjustRightInd w:val="0"/>
        <w:spacing w:after="0" w:line="240" w:lineRule="auto"/>
        <w:ind w:left="426" w:hanging="426"/>
        <w:jc w:val="both"/>
        <w:rPr>
          <w:b/>
        </w:rPr>
      </w:pPr>
      <w:r w:rsidRPr="00A47179">
        <w:rPr>
          <w:rFonts w:ascii="Times New Roman" w:eastAsia="Times New Roman" w:hAnsi="Times New Roman"/>
          <w:sz w:val="24"/>
          <w:szCs w:val="24"/>
        </w:rPr>
        <w:t xml:space="preserve">Li N, Yu Z, Zhang X, Liu T, Sun Y, Wang R, </w:t>
      </w:r>
      <w:proofErr w:type="spellStart"/>
      <w:r w:rsidR="008B706C" w:rsidRPr="00A47179">
        <w:rPr>
          <w:rFonts w:ascii="Times New Roman" w:eastAsia="Times New Roman" w:hAnsi="Times New Roman"/>
          <w:sz w:val="24"/>
          <w:szCs w:val="24"/>
        </w:rPr>
        <w:t>dkk</w:t>
      </w:r>
      <w:proofErr w:type="spellEnd"/>
      <w:r w:rsidRPr="00A47179">
        <w:rPr>
          <w:rFonts w:ascii="Times New Roman" w:eastAsia="Times New Roman" w:hAnsi="Times New Roman"/>
          <w:sz w:val="24"/>
          <w:szCs w:val="24"/>
        </w:rPr>
        <w:t>. Elevated mean platelet volume predicts poor prognosis in colorectal cancer. Scientific Reports</w:t>
      </w:r>
      <w:r w:rsidRPr="00A47179">
        <w:rPr>
          <w:rFonts w:ascii="Times New Roman" w:eastAsia="Times New Roman" w:hAnsi="Times New Roman"/>
          <w:i/>
          <w:sz w:val="24"/>
          <w:szCs w:val="24"/>
        </w:rPr>
        <w:t xml:space="preserve">. </w:t>
      </w:r>
      <w:r w:rsidR="00A47179">
        <w:rPr>
          <w:rFonts w:ascii="Times New Roman" w:eastAsia="Times New Roman" w:hAnsi="Times New Roman"/>
          <w:sz w:val="24"/>
          <w:szCs w:val="24"/>
        </w:rPr>
        <w:t>2017: 1-6</w:t>
      </w:r>
    </w:p>
    <w:p w:rsidR="008D48AE" w:rsidRPr="00A47179" w:rsidRDefault="008D48AE" w:rsidP="008D48AE">
      <w:pPr>
        <w:widowControl w:val="0"/>
        <w:autoSpaceDE w:val="0"/>
        <w:autoSpaceDN w:val="0"/>
        <w:adjustRightInd w:val="0"/>
        <w:spacing w:after="0" w:line="240" w:lineRule="auto"/>
        <w:jc w:val="both"/>
        <w:rPr>
          <w:b/>
        </w:rPr>
        <w:sectPr w:rsidR="008D48AE" w:rsidRPr="00A47179" w:rsidSect="001F2EA7">
          <w:type w:val="continuous"/>
          <w:pgSz w:w="11906" w:h="16838" w:code="9"/>
          <w:pgMar w:top="1985" w:right="1134" w:bottom="1418" w:left="1134" w:header="709" w:footer="709" w:gutter="0"/>
          <w:cols w:num="2" w:space="567"/>
          <w:titlePg/>
          <w:docGrid w:linePitch="360"/>
        </w:sectPr>
      </w:pPr>
    </w:p>
    <w:p w:rsidR="001F2EA7" w:rsidRPr="001F2EA7" w:rsidRDefault="001F2EA7" w:rsidP="001F2EA7">
      <w:pPr>
        <w:spacing w:after="0" w:line="240" w:lineRule="auto"/>
        <w:contextualSpacing/>
        <w:jc w:val="both"/>
        <w:rPr>
          <w:rFonts w:ascii="Times New Roman" w:eastAsia="Calibri" w:hAnsi="Times New Roman" w:cs="Calibri"/>
          <w:sz w:val="24"/>
          <w:szCs w:val="24"/>
        </w:rPr>
        <w:sectPr w:rsidR="001F2EA7" w:rsidRPr="001F2EA7" w:rsidSect="008B3A41">
          <w:headerReference w:type="even" r:id="rId7"/>
          <w:headerReference w:type="default" r:id="rId8"/>
          <w:footerReference w:type="first" r:id="rId9"/>
          <w:pgSz w:w="11906" w:h="16838" w:code="9"/>
          <w:pgMar w:top="1985" w:right="1134" w:bottom="1418" w:left="1134" w:header="709" w:footer="709" w:gutter="0"/>
          <w:cols w:space="567"/>
          <w:titlePg/>
          <w:docGrid w:linePitch="360"/>
        </w:sectPr>
      </w:pPr>
    </w:p>
    <w:p w:rsidR="004C437A" w:rsidRDefault="004C437A" w:rsidP="00A47179"/>
    <w:sectPr w:rsidR="004C437A" w:rsidSect="001F2EA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07" w:rsidRDefault="000B2607">
      <w:pPr>
        <w:spacing w:after="0" w:line="240" w:lineRule="auto"/>
      </w:pPr>
      <w:r>
        <w:separator/>
      </w:r>
    </w:p>
  </w:endnote>
  <w:endnote w:type="continuationSeparator" w:id="0">
    <w:p w:rsidR="000B2607" w:rsidRDefault="000B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078"/>
      <w:docPartObj>
        <w:docPartGallery w:val="Page Numbers (Bottom of Page)"/>
        <w:docPartUnique/>
      </w:docPartObj>
    </w:sdtPr>
    <w:sdtEndPr/>
    <w:sdtContent>
      <w:p w:rsidR="008B3A41" w:rsidRDefault="008B3A41">
        <w:pPr>
          <w:pStyle w:val="Footer"/>
          <w:jc w:val="center"/>
        </w:pPr>
        <w:r>
          <w:rPr>
            <w:noProof/>
          </w:rPr>
          <w:fldChar w:fldCharType="begin"/>
        </w:r>
        <w:r>
          <w:rPr>
            <w:noProof/>
          </w:rPr>
          <w:instrText xml:space="preserve"> PAGE   \* MERGEFORMAT </w:instrText>
        </w:r>
        <w:r>
          <w:rPr>
            <w:noProof/>
          </w:rPr>
          <w:fldChar w:fldCharType="separate"/>
        </w:r>
        <w:r w:rsidR="001C079D">
          <w:rPr>
            <w:noProof/>
          </w:rPr>
          <w:t>7</w:t>
        </w:r>
        <w:r>
          <w:rPr>
            <w:noProof/>
          </w:rPr>
          <w:fldChar w:fldCharType="end"/>
        </w:r>
      </w:p>
    </w:sdtContent>
  </w:sdt>
  <w:p w:rsidR="008B3A41" w:rsidRDefault="008B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07" w:rsidRDefault="000B2607">
      <w:pPr>
        <w:spacing w:after="0" w:line="240" w:lineRule="auto"/>
      </w:pPr>
      <w:r>
        <w:separator/>
      </w:r>
    </w:p>
  </w:footnote>
  <w:footnote w:type="continuationSeparator" w:id="0">
    <w:p w:rsidR="000B2607" w:rsidRDefault="000B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41" w:rsidRDefault="008B3A41" w:rsidP="008B3A41">
    <w:pPr>
      <w:pStyle w:val="Header"/>
      <w:tabs>
        <w:tab w:val="left" w:pos="1418"/>
      </w:tabs>
    </w:pPr>
  </w:p>
  <w:p w:rsidR="008B3A41" w:rsidRDefault="008B3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077"/>
      <w:docPartObj>
        <w:docPartGallery w:val="Page Numbers (Top of Page)"/>
        <w:docPartUnique/>
      </w:docPartObj>
    </w:sdtPr>
    <w:sdtEndPr/>
    <w:sdtContent>
      <w:p w:rsidR="008B3A41" w:rsidRDefault="008B3A41" w:rsidP="008B3A41">
        <w:pPr>
          <w:pStyle w:val="Header"/>
          <w:tabs>
            <w:tab w:val="left" w:pos="1418"/>
            <w:tab w:val="right" w:pos="9575"/>
          </w:tabs>
          <w:ind w:firstLine="1418"/>
          <w:jc w:val="center"/>
        </w:pPr>
        <w:r>
          <w:rPr>
            <w:i/>
            <w:sz w:val="20"/>
            <w:szCs w:val="20"/>
          </w:rPr>
          <w:t xml:space="preserve">JURNAL KEDOKTERAN </w:t>
        </w:r>
        <w:r w:rsidRPr="00DE6C0E">
          <w:rPr>
            <w:i/>
            <w:sz w:val="20"/>
            <w:szCs w:val="20"/>
          </w:rPr>
          <w:t xml:space="preserve">KESEHATAN, VOLUME </w:t>
        </w:r>
        <w:r>
          <w:rPr>
            <w:i/>
            <w:sz w:val="20"/>
            <w:szCs w:val="20"/>
          </w:rPr>
          <w:t>4</w:t>
        </w:r>
        <w:r w:rsidRPr="00DE6C0E">
          <w:rPr>
            <w:i/>
            <w:sz w:val="20"/>
            <w:szCs w:val="20"/>
          </w:rPr>
          <w:t xml:space="preserve">, NO. </w:t>
        </w:r>
        <w:r>
          <w:rPr>
            <w:i/>
            <w:sz w:val="20"/>
            <w:szCs w:val="20"/>
          </w:rPr>
          <w:t>1</w:t>
        </w:r>
        <w:r w:rsidRPr="00DE6C0E">
          <w:rPr>
            <w:i/>
            <w:sz w:val="20"/>
            <w:szCs w:val="20"/>
          </w:rPr>
          <w:t xml:space="preserve">, </w:t>
        </w:r>
        <w:r>
          <w:rPr>
            <w:i/>
            <w:sz w:val="20"/>
            <w:szCs w:val="20"/>
          </w:rPr>
          <w:t>JANUARI</w:t>
        </w:r>
        <w:r w:rsidRPr="00DE6C0E">
          <w:rPr>
            <w:i/>
            <w:sz w:val="20"/>
            <w:szCs w:val="20"/>
          </w:rPr>
          <w:t xml:space="preserve"> 201</w:t>
        </w:r>
        <w:r>
          <w:rPr>
            <w:i/>
            <w:sz w:val="20"/>
            <w:szCs w:val="20"/>
          </w:rPr>
          <w:t>7</w:t>
        </w:r>
        <w:r w:rsidRPr="00DE6C0E">
          <w:rPr>
            <w:i/>
            <w:sz w:val="20"/>
            <w:szCs w:val="20"/>
          </w:rPr>
          <w:t xml:space="preserve">: </w:t>
        </w:r>
        <w:r>
          <w:rPr>
            <w:i/>
            <w:sz w:val="20"/>
            <w:szCs w:val="20"/>
          </w:rPr>
          <w:t>1-10</w:t>
        </w:r>
        <w:r>
          <w:rPr>
            <w:i/>
            <w:sz w:val="20"/>
            <w:szCs w:val="20"/>
          </w:rPr>
          <w:tab/>
        </w:r>
        <w:r>
          <w:rPr>
            <w:noProof/>
          </w:rPr>
          <w:fldChar w:fldCharType="begin"/>
        </w:r>
        <w:r>
          <w:rPr>
            <w:noProof/>
          </w:rPr>
          <w:instrText xml:space="preserve"> PAGE   \* MERGEFORMAT </w:instrText>
        </w:r>
        <w:r>
          <w:rPr>
            <w:noProof/>
          </w:rPr>
          <w:fldChar w:fldCharType="separate"/>
        </w:r>
        <w:r w:rsidR="001C079D">
          <w:rPr>
            <w:noProof/>
          </w:rPr>
          <w:t>8</w:t>
        </w:r>
        <w:r>
          <w:rPr>
            <w:noProof/>
          </w:rPr>
          <w:fldChar w:fldCharType="end"/>
        </w:r>
      </w:p>
    </w:sdtContent>
  </w:sdt>
  <w:p w:rsidR="008B3A41" w:rsidRDefault="008B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B9F"/>
    <w:multiLevelType w:val="hybridMultilevel"/>
    <w:tmpl w:val="FBD026E0"/>
    <w:lvl w:ilvl="0" w:tplc="AB56914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0C7A"/>
    <w:multiLevelType w:val="hybridMultilevel"/>
    <w:tmpl w:val="A238F13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 w15:restartNumberingAfterBreak="0">
    <w:nsid w:val="344D3B56"/>
    <w:multiLevelType w:val="hybridMultilevel"/>
    <w:tmpl w:val="1BC80D3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61B0D39"/>
    <w:multiLevelType w:val="hybridMultilevel"/>
    <w:tmpl w:val="79402458"/>
    <w:lvl w:ilvl="0" w:tplc="0409000B">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F6B593C"/>
    <w:multiLevelType w:val="hybridMultilevel"/>
    <w:tmpl w:val="292600C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5" w15:restartNumberingAfterBreak="0">
    <w:nsid w:val="6B753E02"/>
    <w:multiLevelType w:val="hybridMultilevel"/>
    <w:tmpl w:val="3898AB58"/>
    <w:lvl w:ilvl="0" w:tplc="45E4C2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2F0A55"/>
    <w:multiLevelType w:val="hybridMultilevel"/>
    <w:tmpl w:val="056EB736"/>
    <w:lvl w:ilvl="0" w:tplc="04090001">
      <w:start w:val="1"/>
      <w:numFmt w:val="bullet"/>
      <w:lvlText w:val=""/>
      <w:lvlJc w:val="left"/>
      <w:pPr>
        <w:ind w:left="319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3451C"/>
    <w:multiLevelType w:val="hybridMultilevel"/>
    <w:tmpl w:val="E1F06422"/>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7"/>
  </w:num>
  <w:num w:numId="2">
    <w:abstractNumId w:val="5"/>
  </w:num>
  <w:num w:numId="3">
    <w:abstractNumId w:val="6"/>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A7"/>
    <w:rsid w:val="00000E71"/>
    <w:rsid w:val="00076A73"/>
    <w:rsid w:val="000B2607"/>
    <w:rsid w:val="000B2937"/>
    <w:rsid w:val="0010290F"/>
    <w:rsid w:val="001356DF"/>
    <w:rsid w:val="0018708B"/>
    <w:rsid w:val="001C079D"/>
    <w:rsid w:val="001C09D8"/>
    <w:rsid w:val="001E72D7"/>
    <w:rsid w:val="001F2EA7"/>
    <w:rsid w:val="00224A30"/>
    <w:rsid w:val="002F1F80"/>
    <w:rsid w:val="00323310"/>
    <w:rsid w:val="0037639A"/>
    <w:rsid w:val="00383FA9"/>
    <w:rsid w:val="00477E62"/>
    <w:rsid w:val="004B0F4E"/>
    <w:rsid w:val="004C437A"/>
    <w:rsid w:val="004D2CFC"/>
    <w:rsid w:val="0050654F"/>
    <w:rsid w:val="00535D80"/>
    <w:rsid w:val="0055100F"/>
    <w:rsid w:val="0058470E"/>
    <w:rsid w:val="005D321F"/>
    <w:rsid w:val="005D7EFE"/>
    <w:rsid w:val="00630C56"/>
    <w:rsid w:val="0063386B"/>
    <w:rsid w:val="006C0962"/>
    <w:rsid w:val="006C323A"/>
    <w:rsid w:val="00717F1A"/>
    <w:rsid w:val="007B3694"/>
    <w:rsid w:val="007D2774"/>
    <w:rsid w:val="00860D8D"/>
    <w:rsid w:val="008B3A41"/>
    <w:rsid w:val="008B706C"/>
    <w:rsid w:val="008D48AE"/>
    <w:rsid w:val="00946C92"/>
    <w:rsid w:val="009B2E5F"/>
    <w:rsid w:val="009D5E54"/>
    <w:rsid w:val="009E55D8"/>
    <w:rsid w:val="009F1420"/>
    <w:rsid w:val="00A04EA6"/>
    <w:rsid w:val="00A41EB0"/>
    <w:rsid w:val="00A47179"/>
    <w:rsid w:val="00A843CC"/>
    <w:rsid w:val="00A87AC9"/>
    <w:rsid w:val="00A91E40"/>
    <w:rsid w:val="00AD0952"/>
    <w:rsid w:val="00AD27EF"/>
    <w:rsid w:val="00AE1267"/>
    <w:rsid w:val="00B054B6"/>
    <w:rsid w:val="00B16815"/>
    <w:rsid w:val="00B549FC"/>
    <w:rsid w:val="00BC1F32"/>
    <w:rsid w:val="00BF62A0"/>
    <w:rsid w:val="00C530D7"/>
    <w:rsid w:val="00C539EF"/>
    <w:rsid w:val="00C8351B"/>
    <w:rsid w:val="00CA0865"/>
    <w:rsid w:val="00CB0861"/>
    <w:rsid w:val="00D3748D"/>
    <w:rsid w:val="00D44EBB"/>
    <w:rsid w:val="00D57D1A"/>
    <w:rsid w:val="00D82E61"/>
    <w:rsid w:val="00D83E74"/>
    <w:rsid w:val="00D844C0"/>
    <w:rsid w:val="00DD461E"/>
    <w:rsid w:val="00E068D0"/>
    <w:rsid w:val="00E07FE8"/>
    <w:rsid w:val="00E84BCC"/>
    <w:rsid w:val="00EA7D30"/>
    <w:rsid w:val="00EB2E09"/>
    <w:rsid w:val="00F518D0"/>
    <w:rsid w:val="00F61DA9"/>
    <w:rsid w:val="00F8049A"/>
    <w:rsid w:val="00F870C3"/>
    <w:rsid w:val="00FA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36B09-F4E2-4D5B-9944-6E4834DB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A7"/>
  </w:style>
  <w:style w:type="paragraph" w:styleId="Header">
    <w:name w:val="header"/>
    <w:basedOn w:val="Normal"/>
    <w:link w:val="HeaderChar"/>
    <w:uiPriority w:val="99"/>
    <w:unhideWhenUsed/>
    <w:rsid w:val="001F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A7"/>
  </w:style>
  <w:style w:type="paragraph" w:customStyle="1" w:styleId="Default">
    <w:name w:val="Default"/>
    <w:rsid w:val="001F2EA7"/>
    <w:pPr>
      <w:autoSpaceDE w:val="0"/>
      <w:autoSpaceDN w:val="0"/>
      <w:adjustRightInd w:val="0"/>
      <w:spacing w:after="0" w:line="240" w:lineRule="auto"/>
    </w:pPr>
    <w:rPr>
      <w:rFonts w:ascii="Calibri" w:hAnsi="Calibri" w:cs="Calibri"/>
      <w:color w:val="000000"/>
      <w:sz w:val="24"/>
      <w:szCs w:val="24"/>
      <w:lang w:val="id-ID"/>
    </w:rPr>
  </w:style>
  <w:style w:type="table" w:styleId="TableGrid">
    <w:name w:val="Table Grid"/>
    <w:basedOn w:val="TableNormal"/>
    <w:uiPriority w:val="59"/>
    <w:qFormat/>
    <w:rsid w:val="001F2EA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Char">
    <w:name w:val="Body Char"/>
    <w:link w:val="BodyCharChar"/>
    <w:rsid w:val="001F2EA7"/>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1F2EA7"/>
    <w:rPr>
      <w:rFonts w:ascii="Times" w:eastAsia="Times New Roman" w:hAnsi="Times" w:cs="Times New Roman"/>
      <w:color w:val="000000"/>
      <w:lang w:val="en-GB"/>
    </w:rPr>
  </w:style>
  <w:style w:type="paragraph" w:customStyle="1" w:styleId="FigureCaption">
    <w:name w:val="FigureCaption"/>
    <w:rsid w:val="001F2EA7"/>
    <w:pPr>
      <w:spacing w:before="170" w:after="0" w:line="240" w:lineRule="auto"/>
      <w:ind w:left="28"/>
      <w:jc w:val="center"/>
    </w:pPr>
    <w:rPr>
      <w:rFonts w:ascii="Times" w:eastAsia="Times New Roman" w:hAnsi="Times" w:cs="Times New Roman"/>
      <w:color w:val="000000"/>
      <w:lang w:val="en-GB"/>
    </w:rPr>
  </w:style>
  <w:style w:type="paragraph" w:styleId="BalloonText">
    <w:name w:val="Balloon Text"/>
    <w:basedOn w:val="Normal"/>
    <w:link w:val="BalloonTextChar"/>
    <w:uiPriority w:val="99"/>
    <w:semiHidden/>
    <w:unhideWhenUsed/>
    <w:rsid w:val="001F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A7"/>
    <w:rPr>
      <w:rFonts w:ascii="Tahoma" w:hAnsi="Tahoma" w:cs="Tahoma"/>
      <w:sz w:val="16"/>
      <w:szCs w:val="16"/>
    </w:rPr>
  </w:style>
  <w:style w:type="paragraph" w:styleId="NormalWeb">
    <w:name w:val="Normal (Web)"/>
    <w:basedOn w:val="Normal"/>
    <w:uiPriority w:val="99"/>
    <w:unhideWhenUsed/>
    <w:rsid w:val="0010290F"/>
    <w:pPr>
      <w:spacing w:before="100" w:beforeAutospacing="1" w:after="100" w:afterAutospacing="1" w:line="240" w:lineRule="auto"/>
    </w:pPr>
    <w:rPr>
      <w:rFonts w:ascii="Times" w:eastAsiaTheme="minorEastAsia" w:hAnsi="Times" w:cs="Times New Roman"/>
      <w:sz w:val="20"/>
      <w:szCs w:val="20"/>
    </w:rPr>
  </w:style>
  <w:style w:type="character" w:customStyle="1" w:styleId="hps">
    <w:name w:val="hps"/>
    <w:basedOn w:val="DefaultParagraphFont"/>
    <w:rsid w:val="0010290F"/>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qFormat/>
    <w:rsid w:val="0037639A"/>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qFormat/>
    <w:rsid w:val="0037639A"/>
    <w:pPr>
      <w:widowControl w:val="0"/>
      <w:shd w:val="clear" w:color="auto" w:fill="FFFFFF"/>
      <w:spacing w:after="160" w:line="413" w:lineRule="exact"/>
      <w:ind w:hanging="280"/>
      <w:jc w:val="both"/>
    </w:pPr>
  </w:style>
  <w:style w:type="paragraph" w:customStyle="1" w:styleId="ColorfulList-Accent11">
    <w:name w:val="Colorful List - Accent 11"/>
    <w:basedOn w:val="Normal"/>
    <w:uiPriority w:val="34"/>
    <w:qFormat/>
    <w:rsid w:val="000B2937"/>
    <w:pPr>
      <w:spacing w:after="0" w:line="240" w:lineRule="auto"/>
      <w:ind w:left="720"/>
      <w:contextualSpacing/>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0B2937"/>
    <w:pPr>
      <w:ind w:left="720"/>
      <w:contextualSpacing/>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UPPM</dc:creator>
  <cp:lastModifiedBy>User</cp:lastModifiedBy>
  <cp:revision>2</cp:revision>
  <dcterms:created xsi:type="dcterms:W3CDTF">2021-01-09T02:08:00Z</dcterms:created>
  <dcterms:modified xsi:type="dcterms:W3CDTF">2021-01-09T02:08:00Z</dcterms:modified>
</cp:coreProperties>
</file>