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40E5" w14:textId="77777777" w:rsidR="00297C5B" w:rsidRPr="00FE5519" w:rsidRDefault="00297C5B" w:rsidP="00297C5B">
      <w:pPr>
        <w:tabs>
          <w:tab w:val="left" w:pos="1025"/>
        </w:tabs>
        <w:spacing w:before="120" w:after="480" w:line="240" w:lineRule="auto"/>
        <w:jc w:val="center"/>
        <w:rPr>
          <w:rFonts w:ascii="Times New Roman" w:hAnsi="Times New Roman" w:cs="Times New Roman"/>
          <w:b/>
          <w:sz w:val="28"/>
          <w:szCs w:val="28"/>
        </w:rPr>
      </w:pPr>
      <w:r>
        <w:rPr>
          <w:rFonts w:ascii="Times New Roman" w:hAnsi="Times New Roman" w:cs="Times New Roman"/>
          <w:b/>
          <w:sz w:val="28"/>
          <w:szCs w:val="28"/>
        </w:rPr>
        <w:t>ENGAGMENT AND MATH TEACHERS SUPPORT</w:t>
      </w:r>
      <w:r>
        <w:t xml:space="preserve"> </w:t>
      </w:r>
    </w:p>
    <w:p w14:paraId="3F7D4D5C" w14:textId="77777777" w:rsidR="00297C5B" w:rsidRPr="004B7C12" w:rsidRDefault="00297C5B" w:rsidP="00297C5B">
      <w:pPr>
        <w:spacing w:after="120" w:line="240" w:lineRule="auto"/>
        <w:jc w:val="center"/>
        <w:rPr>
          <w:rFonts w:ascii="Times New Roman" w:hAnsi="Times New Roman" w:cs="Times New Roman"/>
          <w:szCs w:val="24"/>
        </w:rPr>
      </w:pPr>
      <w:r>
        <w:rPr>
          <w:rFonts w:ascii="Times New Roman" w:hAnsi="Times New Roman" w:cs="Times New Roman"/>
          <w:szCs w:val="24"/>
        </w:rPr>
        <w:t xml:space="preserve">Tahani Salman Alrajeh </w:t>
      </w:r>
    </w:p>
    <w:p w14:paraId="450D96CB" w14:textId="77777777" w:rsidR="00297C5B" w:rsidRPr="004B7C12" w:rsidRDefault="00297C5B" w:rsidP="00297C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Imam Abdulrahman Bin Faisal University, Saudi Arabia </w:t>
      </w:r>
    </w:p>
    <w:p w14:paraId="355EB174" w14:textId="77777777" w:rsidR="00297C5B" w:rsidRPr="00E40F31" w:rsidRDefault="00297C5B" w:rsidP="00297C5B">
      <w:pPr>
        <w:spacing w:after="240" w:line="240" w:lineRule="auto"/>
        <w:jc w:val="center"/>
        <w:rPr>
          <w:rFonts w:ascii="Times New Roman" w:hAnsi="Times New Roman" w:cs="Times New Roman"/>
          <w:sz w:val="18"/>
          <w:szCs w:val="18"/>
        </w:rPr>
      </w:pPr>
      <w:r w:rsidRPr="00E40F31">
        <w:rPr>
          <w:rFonts w:ascii="Times New Roman" w:hAnsi="Times New Roman" w:cs="Times New Roman"/>
          <w:sz w:val="18"/>
          <w:szCs w:val="18"/>
        </w:rPr>
        <w:t xml:space="preserve">Email: </w:t>
      </w:r>
      <w:r w:rsidRPr="001F150A">
        <w:rPr>
          <w:rFonts w:ascii="Times New Roman" w:hAnsi="Times New Roman" w:cs="Times New Roman"/>
          <w:sz w:val="18"/>
          <w:szCs w:val="18"/>
        </w:rPr>
        <w:t>tsalrajeh@iau.edu.sa</w:t>
      </w:r>
      <w:r>
        <w:rPr>
          <w:rFonts w:ascii="Times New Roman" w:hAnsi="Times New Roman" w:cs="Times New Roman"/>
          <w:sz w:val="18"/>
          <w:szCs w:val="18"/>
        </w:rPr>
        <w:t xml:space="preserve"> </w:t>
      </w:r>
    </w:p>
    <w:p w14:paraId="0CCA8277" w14:textId="77777777" w:rsidR="00297C5B" w:rsidRPr="00E40F31" w:rsidRDefault="00297C5B" w:rsidP="00297C5B">
      <w:pPr>
        <w:tabs>
          <w:tab w:val="left" w:pos="8222"/>
        </w:tabs>
        <w:spacing w:after="0" w:line="240" w:lineRule="auto"/>
        <w:ind w:left="737" w:right="737"/>
        <w:jc w:val="center"/>
        <w:rPr>
          <w:rFonts w:ascii="Times New Roman" w:hAnsi="Times New Roman" w:cs="Times New Roman"/>
          <w:b/>
          <w:i/>
          <w:sz w:val="20"/>
          <w:szCs w:val="20"/>
        </w:rPr>
      </w:pPr>
      <w:r w:rsidRPr="00E40F31">
        <w:rPr>
          <w:rFonts w:ascii="Times New Roman" w:hAnsi="Times New Roman" w:cs="Times New Roman"/>
          <w:b/>
          <w:i/>
          <w:sz w:val="20"/>
          <w:szCs w:val="20"/>
        </w:rPr>
        <w:t>Abstract</w:t>
      </w:r>
      <w:r>
        <w:rPr>
          <w:rFonts w:ascii="Times New Roman" w:hAnsi="Times New Roman" w:cs="Times New Roman"/>
          <w:b/>
          <w:i/>
          <w:sz w:val="20"/>
          <w:szCs w:val="20"/>
        </w:rPr>
        <w:t xml:space="preserve"> </w:t>
      </w:r>
    </w:p>
    <w:p w14:paraId="4FFBC21B" w14:textId="77777777" w:rsidR="00297C5B" w:rsidRPr="002973BA" w:rsidRDefault="00297C5B" w:rsidP="00297C5B">
      <w:pPr>
        <w:autoSpaceDE w:val="0"/>
        <w:autoSpaceDN w:val="0"/>
        <w:adjustRightInd w:val="0"/>
        <w:spacing w:after="120" w:line="240" w:lineRule="auto"/>
        <w:ind w:right="98"/>
        <w:jc w:val="both"/>
        <w:rPr>
          <w:rFonts w:ascii="Times New Roman" w:eastAsia="Times New Roman" w:hAnsi="Times New Roman" w:cs="Times New Roman"/>
          <w:sz w:val="20"/>
          <w:szCs w:val="20"/>
          <w:lang w:val="id-ID" w:eastAsia="id-ID"/>
        </w:rPr>
      </w:pPr>
      <w:r w:rsidRPr="005C111B">
        <w:rPr>
          <w:rFonts w:ascii="Times New Roman" w:hAnsi="Times New Roman" w:cs="Times New Roman"/>
          <w:sz w:val="20"/>
          <w:szCs w:val="20"/>
        </w:rPr>
        <w:t>The study aims to investigate the factors that contribute in increasing student engagement in mathematics. The data in this paper have been taken from CPSR. The study is conducted on 6206 math teachers and encompassed three years of data collection and observations of math instruction in approximately 50 schools and 300 classrooms. Data were collected from classroom observations, student assessments, and teacher surveys. In this study, ANOVA, t-test, and partial correlation were applied to evaluate the relationships between variables and identify the interactions on participants’ responses. The relationship between student engagement and instructional support had effected and decreased after controlling for emotional and organizational support. However, instructional support remained significant even after controlling for emotional and organizational support. In this study, there was significant difference in student engagement levels attributed to teacher gender. The results revealed the interaction effect between gender and years of experience on student engagement was statistically significant in favor to females.</w:t>
      </w:r>
      <w:r w:rsidRPr="006C06FE">
        <w:rPr>
          <w:rFonts w:ascii="Times New Roman" w:hAnsi="Times New Roman" w:cs="Times New Roman"/>
        </w:rPr>
        <w:t xml:space="preserve"> </w:t>
      </w:r>
    </w:p>
    <w:p w14:paraId="08526C77" w14:textId="77777777" w:rsidR="00297C5B" w:rsidRPr="005815F4" w:rsidRDefault="00297C5B" w:rsidP="00297C5B">
      <w:pPr>
        <w:spacing w:after="80" w:line="240" w:lineRule="exact"/>
        <w:jc w:val="both"/>
        <w:rPr>
          <w:rFonts w:ascii="Times New Roman" w:hAnsi="Times New Roman" w:cs="Times New Roman"/>
          <w:sz w:val="20"/>
          <w:szCs w:val="20"/>
        </w:rPr>
      </w:pPr>
      <w:r>
        <w:rPr>
          <w:rFonts w:ascii="Times New Roman" w:hAnsi="Times New Roman" w:cs="Times New Roman"/>
          <w:b/>
          <w:sz w:val="20"/>
          <w:szCs w:val="20"/>
        </w:rPr>
        <w:t>Keywords</w:t>
      </w:r>
      <w:r w:rsidRPr="00E40F31">
        <w:rPr>
          <w:rFonts w:ascii="Times New Roman" w:hAnsi="Times New Roman" w:cs="Times New Roman"/>
          <w:b/>
          <w:sz w:val="20"/>
          <w:szCs w:val="20"/>
        </w:rPr>
        <w:t>:</w:t>
      </w:r>
      <w:r w:rsidRPr="00E40F31">
        <w:rPr>
          <w:rFonts w:ascii="Times New Roman" w:hAnsi="Times New Roman" w:cs="Times New Roman"/>
          <w:sz w:val="20"/>
          <w:szCs w:val="20"/>
        </w:rPr>
        <w:t xml:space="preserve"> </w:t>
      </w:r>
      <w:r>
        <w:rPr>
          <w:rFonts w:ascii="Times New Roman" w:hAnsi="Times New Roman" w:cs="Times New Roman"/>
          <w:sz w:val="20"/>
          <w:szCs w:val="20"/>
        </w:rPr>
        <w:t>student engagement, emotional support, organizational support,</w:t>
      </w:r>
      <w:r w:rsidRPr="005815F4">
        <w:rPr>
          <w:rFonts w:ascii="Times New Roman" w:hAnsi="Times New Roman" w:cs="Times New Roman"/>
          <w:sz w:val="20"/>
          <w:szCs w:val="20"/>
        </w:rPr>
        <w:t xml:space="preserve"> instructional support </w:t>
      </w:r>
    </w:p>
    <w:p w14:paraId="5D17BEDC" w14:textId="77777777" w:rsidR="00297C5B" w:rsidRPr="00643D56" w:rsidRDefault="00297C5B" w:rsidP="00297C5B">
      <w:pPr>
        <w:tabs>
          <w:tab w:val="left" w:pos="1025"/>
        </w:tabs>
        <w:spacing w:before="240" w:after="0" w:line="240" w:lineRule="auto"/>
        <w:jc w:val="center"/>
        <w:rPr>
          <w:rFonts w:ascii="Times New Roman" w:hAnsi="Times New Roman" w:cs="Times New Roman"/>
          <w:b/>
          <w:i/>
          <w:sz w:val="20"/>
          <w:szCs w:val="20"/>
        </w:rPr>
      </w:pPr>
      <w:proofErr w:type="spellStart"/>
      <w:r w:rsidRPr="00643D56">
        <w:rPr>
          <w:rFonts w:ascii="Times New Roman" w:hAnsi="Times New Roman" w:cs="Times New Roman"/>
          <w:b/>
          <w:i/>
          <w:sz w:val="20"/>
          <w:szCs w:val="20"/>
        </w:rPr>
        <w:t>Abstrak</w:t>
      </w:r>
      <w:proofErr w:type="spellEnd"/>
      <w:r w:rsidRPr="00643D56">
        <w:rPr>
          <w:rFonts w:ascii="Times New Roman" w:hAnsi="Times New Roman" w:cs="Times New Roman"/>
          <w:b/>
          <w:i/>
          <w:sz w:val="20"/>
          <w:szCs w:val="20"/>
        </w:rPr>
        <w:t xml:space="preserve"> </w:t>
      </w:r>
    </w:p>
    <w:p w14:paraId="7301EF83" w14:textId="77777777" w:rsidR="00297C5B" w:rsidRPr="00E40F31" w:rsidRDefault="00297C5B" w:rsidP="00297C5B">
      <w:pPr>
        <w:tabs>
          <w:tab w:val="left" w:pos="1025"/>
        </w:tabs>
        <w:spacing w:after="120" w:line="240" w:lineRule="auto"/>
        <w:ind w:right="98"/>
        <w:jc w:val="both"/>
        <w:rPr>
          <w:rFonts w:ascii="Times New Roman" w:hAnsi="Times New Roman" w:cs="Times New Roman"/>
          <w:sz w:val="20"/>
          <w:szCs w:val="20"/>
        </w:rPr>
      </w:pPr>
      <w:proofErr w:type="spellStart"/>
      <w:r w:rsidRPr="005815F4">
        <w:rPr>
          <w:rFonts w:ascii="Times New Roman" w:hAnsi="Times New Roman" w:cs="Times New Roman"/>
          <w:sz w:val="20"/>
          <w:szCs w:val="20"/>
        </w:rPr>
        <w:t>Penelitian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bertujuan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untuk</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menyelidiki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faktor-faktor</w:t>
      </w:r>
      <w:proofErr w:type="spellEnd"/>
      <w:r w:rsidRPr="005815F4">
        <w:rPr>
          <w:rFonts w:ascii="Times New Roman" w:hAnsi="Times New Roman" w:cs="Times New Roman"/>
          <w:sz w:val="20"/>
          <w:szCs w:val="20"/>
        </w:rPr>
        <w:t xml:space="preserve"> yang </w:t>
      </w:r>
      <w:proofErr w:type="spellStart"/>
      <w:r w:rsidRPr="005815F4">
        <w:rPr>
          <w:rFonts w:ascii="Times New Roman" w:hAnsi="Times New Roman" w:cs="Times New Roman"/>
          <w:sz w:val="20"/>
          <w:szCs w:val="20"/>
        </w:rPr>
        <w:t>berkontribusi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dalam</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meningkatkan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keterlibatan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siswa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dalam</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matematika</w:t>
      </w:r>
      <w:proofErr w:type="spellEnd"/>
      <w:r w:rsidRPr="005815F4">
        <w:rPr>
          <w:rFonts w:ascii="Times New Roman" w:hAnsi="Times New Roman" w:cs="Times New Roman"/>
          <w:sz w:val="20"/>
          <w:szCs w:val="20"/>
        </w:rPr>
        <w:t xml:space="preserve">. Data </w:t>
      </w:r>
      <w:proofErr w:type="spellStart"/>
      <w:r w:rsidRPr="005815F4">
        <w:rPr>
          <w:rFonts w:ascii="Times New Roman" w:hAnsi="Times New Roman" w:cs="Times New Roman"/>
          <w:sz w:val="20"/>
          <w:szCs w:val="20"/>
        </w:rPr>
        <w:t>dalam</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tulisan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telah</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diambil</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dari</w:t>
      </w:r>
      <w:proofErr w:type="spellEnd"/>
      <w:r w:rsidRPr="005815F4">
        <w:rPr>
          <w:rFonts w:ascii="Times New Roman" w:hAnsi="Times New Roman" w:cs="Times New Roman"/>
          <w:sz w:val="20"/>
          <w:szCs w:val="20"/>
        </w:rPr>
        <w:t xml:space="preserve"> CPSR. </w:t>
      </w:r>
      <w:proofErr w:type="spellStart"/>
      <w:r w:rsidRPr="005815F4">
        <w:rPr>
          <w:rFonts w:ascii="Times New Roman" w:hAnsi="Times New Roman" w:cs="Times New Roman"/>
          <w:sz w:val="20"/>
          <w:szCs w:val="20"/>
        </w:rPr>
        <w:t>Studi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dilakukan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pada</w:t>
      </w:r>
      <w:proofErr w:type="spellEnd"/>
      <w:r w:rsidRPr="005815F4">
        <w:rPr>
          <w:rFonts w:ascii="Times New Roman" w:hAnsi="Times New Roman" w:cs="Times New Roman"/>
          <w:sz w:val="20"/>
          <w:szCs w:val="20"/>
        </w:rPr>
        <w:t xml:space="preserve"> 6.206 guru </w:t>
      </w:r>
      <w:proofErr w:type="spellStart"/>
      <w:r w:rsidRPr="005815F4">
        <w:rPr>
          <w:rFonts w:ascii="Times New Roman" w:hAnsi="Times New Roman" w:cs="Times New Roman"/>
          <w:sz w:val="20"/>
          <w:szCs w:val="20"/>
        </w:rPr>
        <w:t>matematika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mencakup</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tiga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tahun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pengumpulan</w:t>
      </w:r>
      <w:proofErr w:type="spellEnd"/>
      <w:r w:rsidRPr="005815F4">
        <w:rPr>
          <w:rFonts w:ascii="Times New Roman" w:hAnsi="Times New Roman" w:cs="Times New Roman"/>
          <w:sz w:val="20"/>
          <w:szCs w:val="20"/>
        </w:rPr>
        <w:t xml:space="preserve"> data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observasi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pengajaran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matematika</w:t>
      </w:r>
      <w:proofErr w:type="spellEnd"/>
      <w:r w:rsidRPr="005815F4">
        <w:rPr>
          <w:rFonts w:ascii="Times New Roman" w:hAnsi="Times New Roman" w:cs="Times New Roman"/>
          <w:sz w:val="20"/>
          <w:szCs w:val="20"/>
        </w:rPr>
        <w:t xml:space="preserve"> di </w:t>
      </w:r>
      <w:proofErr w:type="spellStart"/>
      <w:r w:rsidRPr="005815F4">
        <w:rPr>
          <w:rFonts w:ascii="Times New Roman" w:hAnsi="Times New Roman" w:cs="Times New Roman"/>
          <w:sz w:val="20"/>
          <w:szCs w:val="20"/>
        </w:rPr>
        <w:t>sekitar</w:t>
      </w:r>
      <w:proofErr w:type="spellEnd"/>
      <w:r w:rsidRPr="005815F4">
        <w:rPr>
          <w:rFonts w:ascii="Times New Roman" w:hAnsi="Times New Roman" w:cs="Times New Roman"/>
          <w:sz w:val="20"/>
          <w:szCs w:val="20"/>
        </w:rPr>
        <w:t xml:space="preserve"> 50 </w:t>
      </w:r>
      <w:proofErr w:type="spellStart"/>
      <w:r w:rsidRPr="005815F4">
        <w:rPr>
          <w:rFonts w:ascii="Times New Roman" w:hAnsi="Times New Roman" w:cs="Times New Roman"/>
          <w:sz w:val="20"/>
          <w:szCs w:val="20"/>
        </w:rPr>
        <w:t>sekolah</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300 </w:t>
      </w:r>
      <w:proofErr w:type="spellStart"/>
      <w:r w:rsidRPr="005815F4">
        <w:rPr>
          <w:rFonts w:ascii="Times New Roman" w:hAnsi="Times New Roman" w:cs="Times New Roman"/>
          <w:sz w:val="20"/>
          <w:szCs w:val="20"/>
        </w:rPr>
        <w:t>ruang</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kelas</w:t>
      </w:r>
      <w:proofErr w:type="spellEnd"/>
      <w:r w:rsidRPr="005815F4">
        <w:rPr>
          <w:rFonts w:ascii="Times New Roman" w:hAnsi="Times New Roman" w:cs="Times New Roman"/>
          <w:sz w:val="20"/>
          <w:szCs w:val="20"/>
        </w:rPr>
        <w:t xml:space="preserve">. Data </w:t>
      </w:r>
      <w:proofErr w:type="spellStart"/>
      <w:r w:rsidRPr="005815F4">
        <w:rPr>
          <w:rFonts w:ascii="Times New Roman" w:hAnsi="Times New Roman" w:cs="Times New Roman"/>
          <w:sz w:val="20"/>
          <w:szCs w:val="20"/>
        </w:rPr>
        <w:t>dikumpulkan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dari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observasi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kelas</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penilaian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siswa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survei</w:t>
      </w:r>
      <w:proofErr w:type="spellEnd"/>
      <w:r w:rsidRPr="005815F4">
        <w:rPr>
          <w:rFonts w:ascii="Times New Roman" w:hAnsi="Times New Roman" w:cs="Times New Roman"/>
          <w:sz w:val="20"/>
          <w:szCs w:val="20"/>
        </w:rPr>
        <w:t xml:space="preserve"> guru. </w:t>
      </w:r>
      <w:proofErr w:type="spellStart"/>
      <w:r w:rsidRPr="005815F4">
        <w:rPr>
          <w:rFonts w:ascii="Times New Roman" w:hAnsi="Times New Roman" w:cs="Times New Roman"/>
          <w:sz w:val="20"/>
          <w:szCs w:val="20"/>
        </w:rPr>
        <w:t>Dalam</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penelitian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ini</w:t>
      </w:r>
      <w:proofErr w:type="spellEnd"/>
      <w:r w:rsidRPr="005815F4">
        <w:rPr>
          <w:rFonts w:ascii="Times New Roman" w:hAnsi="Times New Roman" w:cs="Times New Roman"/>
          <w:sz w:val="20"/>
          <w:szCs w:val="20"/>
        </w:rPr>
        <w:t xml:space="preserve">, ANOVA, </w:t>
      </w:r>
      <w:proofErr w:type="spellStart"/>
      <w:r w:rsidRPr="005815F4">
        <w:rPr>
          <w:rFonts w:ascii="Times New Roman" w:hAnsi="Times New Roman" w:cs="Times New Roman"/>
          <w:sz w:val="20"/>
          <w:szCs w:val="20"/>
        </w:rPr>
        <w:t>uji</w:t>
      </w:r>
      <w:proofErr w:type="spellEnd"/>
      <w:r w:rsidRPr="005815F4">
        <w:rPr>
          <w:rFonts w:ascii="Times New Roman" w:hAnsi="Times New Roman" w:cs="Times New Roman"/>
          <w:sz w:val="20"/>
          <w:szCs w:val="20"/>
        </w:rPr>
        <w:t xml:space="preserve">-t,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korelasi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parsial</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diterapkan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untuk</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mengevaluasi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hubungan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antara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variabel</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mengidentifikasi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interaksi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pada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tanggapan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peserta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Hubungan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antara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keterlibatan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siswa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dukungan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pengajaran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telah</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berpengaruh</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menurun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setelah</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mengendalikan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dukungan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emosional</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organisasi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Namun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dukungan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pengajaran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tetap</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signifikan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bahkan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setelah</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mengendalikan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dukungan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emosional</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organisasi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Dalam</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penelitian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ada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perbedaan</w:t>
      </w:r>
      <w:proofErr w:type="spellEnd"/>
      <w:r w:rsidRPr="005815F4">
        <w:rPr>
          <w:rFonts w:ascii="Times New Roman" w:hAnsi="Times New Roman" w:cs="Times New Roman"/>
          <w:sz w:val="20"/>
          <w:szCs w:val="20"/>
        </w:rPr>
        <w:t xml:space="preserve"> yang </w:t>
      </w:r>
      <w:proofErr w:type="spellStart"/>
      <w:r w:rsidRPr="005815F4">
        <w:rPr>
          <w:rFonts w:ascii="Times New Roman" w:hAnsi="Times New Roman" w:cs="Times New Roman"/>
          <w:sz w:val="20"/>
          <w:szCs w:val="20"/>
        </w:rPr>
        <w:t>signifikan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dalam</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tingkat</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keterlibatan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siswa</w:t>
      </w:r>
      <w:proofErr w:type="spellEnd"/>
      <w:r w:rsidRPr="005815F4">
        <w:rPr>
          <w:rFonts w:ascii="Times New Roman" w:hAnsi="Times New Roman" w:cs="Times New Roman"/>
          <w:sz w:val="20"/>
          <w:szCs w:val="20"/>
        </w:rPr>
        <w:t xml:space="preserve"> yang </w:t>
      </w:r>
      <w:proofErr w:type="spellStart"/>
      <w:r w:rsidRPr="005815F4">
        <w:rPr>
          <w:rFonts w:ascii="Times New Roman" w:hAnsi="Times New Roman" w:cs="Times New Roman"/>
          <w:sz w:val="20"/>
          <w:szCs w:val="20"/>
        </w:rPr>
        <w:t>dikaitkan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dengan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jenis</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kelamin</w:t>
      </w:r>
      <w:proofErr w:type="spellEnd"/>
      <w:r w:rsidRPr="005815F4">
        <w:rPr>
          <w:rFonts w:ascii="Times New Roman" w:hAnsi="Times New Roman" w:cs="Times New Roman"/>
          <w:sz w:val="20"/>
          <w:szCs w:val="20"/>
        </w:rPr>
        <w:t xml:space="preserve"> guru. </w:t>
      </w:r>
      <w:proofErr w:type="spellStart"/>
      <w:r w:rsidRPr="005815F4">
        <w:rPr>
          <w:rFonts w:ascii="Times New Roman" w:hAnsi="Times New Roman" w:cs="Times New Roman"/>
          <w:sz w:val="20"/>
          <w:szCs w:val="20"/>
        </w:rPr>
        <w:t>Hasil</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penelitian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menunjukkan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efek</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interaksi</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antara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jenis</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kelamin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pengalaman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bertahun-tahun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pada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keterlibatan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siswa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secara</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statistik</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signifikan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dalam</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mendukung</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perempuan</w:t>
      </w:r>
      <w:proofErr w:type="spellEnd"/>
      <w:r w:rsidRPr="005815F4">
        <w:rPr>
          <w:rFonts w:ascii="Times New Roman" w:hAnsi="Times New Roman" w:cs="Times New Roman"/>
          <w:sz w:val="20"/>
          <w:szCs w:val="20"/>
        </w:rPr>
        <w:t>.</w:t>
      </w:r>
      <w:r>
        <w:rPr>
          <w:rFonts w:ascii="Times New Roman" w:hAnsi="Times New Roman" w:cs="Times New Roman"/>
          <w:sz w:val="20"/>
          <w:szCs w:val="20"/>
        </w:rPr>
        <w:t xml:space="preserve"> </w:t>
      </w:r>
    </w:p>
    <w:p w14:paraId="2C4E5C84" w14:textId="77777777" w:rsidR="00297C5B" w:rsidRPr="00E40F31" w:rsidRDefault="00297C5B" w:rsidP="00297C5B">
      <w:pPr>
        <w:tabs>
          <w:tab w:val="left" w:pos="1025"/>
        </w:tabs>
        <w:spacing w:after="0" w:line="240" w:lineRule="auto"/>
        <w:ind w:right="98"/>
        <w:jc w:val="both"/>
        <w:rPr>
          <w:rFonts w:ascii="Times New Roman" w:hAnsi="Times New Roman" w:cs="Times New Roman"/>
          <w:sz w:val="20"/>
          <w:szCs w:val="20"/>
        </w:rPr>
      </w:pPr>
      <w:r w:rsidRPr="00E40F31">
        <w:rPr>
          <w:rFonts w:ascii="Times New Roman" w:hAnsi="Times New Roman" w:cs="Times New Roman"/>
          <w:b/>
          <w:sz w:val="20"/>
          <w:szCs w:val="20"/>
        </w:rPr>
        <w:t xml:space="preserve">Kata </w:t>
      </w:r>
      <w:proofErr w:type="spellStart"/>
      <w:r w:rsidRPr="00E40F31">
        <w:rPr>
          <w:rFonts w:ascii="Times New Roman" w:hAnsi="Times New Roman" w:cs="Times New Roman"/>
          <w:b/>
          <w:sz w:val="20"/>
          <w:szCs w:val="20"/>
        </w:rPr>
        <w:t>kunci</w:t>
      </w:r>
      <w:proofErr w:type="spellEnd"/>
      <w:r w:rsidRPr="00E40F31">
        <w:rPr>
          <w:rFonts w:ascii="Times New Roman" w:hAnsi="Times New Roman" w:cs="Times New Roman"/>
          <w:b/>
          <w:sz w:val="20"/>
          <w:szCs w:val="20"/>
        </w:rPr>
        <w:t xml:space="preserve">: </w:t>
      </w:r>
      <w:proofErr w:type="spellStart"/>
      <w:r>
        <w:rPr>
          <w:rFonts w:ascii="Times New Roman" w:hAnsi="Times New Roman" w:cs="Times New Roman"/>
          <w:sz w:val="20"/>
          <w:szCs w:val="20"/>
        </w:rPr>
        <w:t>keterlibatan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bantuan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emosional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dukungan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organisasi</w:t>
      </w:r>
      <w:proofErr w:type="spellEnd"/>
      <w:r>
        <w:rPr>
          <w:rFonts w:ascii="Times New Roman" w:hAnsi="Times New Roman" w:cs="Times New Roman"/>
          <w:sz w:val="20"/>
          <w:szCs w:val="20"/>
        </w:rPr>
        <w:t>,</w:t>
      </w:r>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dukungan</w:t>
      </w:r>
      <w:proofErr w:type="spellEnd"/>
      <w:r w:rsidRPr="005815F4">
        <w:rPr>
          <w:rFonts w:ascii="Times New Roman" w:hAnsi="Times New Roman" w:cs="Times New Roman"/>
          <w:sz w:val="20"/>
          <w:szCs w:val="20"/>
        </w:rPr>
        <w:t xml:space="preserve"> </w:t>
      </w:r>
      <w:proofErr w:type="spellStart"/>
      <w:r w:rsidRPr="005815F4">
        <w:rPr>
          <w:rFonts w:ascii="Times New Roman" w:hAnsi="Times New Roman" w:cs="Times New Roman"/>
          <w:sz w:val="20"/>
          <w:szCs w:val="20"/>
        </w:rPr>
        <w:t>instruksional</w:t>
      </w:r>
      <w:proofErr w:type="spellEnd"/>
      <w:r>
        <w:rPr>
          <w:rFonts w:ascii="Times New Roman" w:hAnsi="Times New Roman" w:cs="Times New Roman"/>
          <w:sz w:val="20"/>
          <w:szCs w:val="20"/>
        </w:rPr>
        <w:t xml:space="preserve"> </w:t>
      </w:r>
    </w:p>
    <w:p w14:paraId="55400B65" w14:textId="77777777" w:rsidR="00297C5B" w:rsidRDefault="00297C5B" w:rsidP="00297C5B">
      <w:pPr>
        <w:spacing w:before="180" w:after="0" w:line="240" w:lineRule="auto"/>
        <w:jc w:val="both"/>
        <w:rPr>
          <w:rFonts w:ascii="Times New Roman" w:hAnsi="Times New Roman" w:cs="Times New Roman"/>
          <w:color w:val="000000"/>
          <w:sz w:val="20"/>
          <w:szCs w:val="20"/>
        </w:rPr>
      </w:pPr>
      <w:r w:rsidRPr="00462FBA">
        <w:rPr>
          <w:rFonts w:ascii="Times New Roman" w:hAnsi="Times New Roman" w:cs="Times New Roman"/>
          <w:b/>
          <w:bCs/>
          <w:i/>
          <w:iCs/>
          <w:color w:val="000000"/>
          <w:sz w:val="20"/>
          <w:szCs w:val="20"/>
        </w:rPr>
        <w:t>How to Cite</w:t>
      </w:r>
      <w:r w:rsidRPr="00462FB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Alrajeh, T.S. (2019). Student Engagement and Math Teachers Support</w:t>
      </w:r>
      <w:r w:rsidRPr="00462FBA">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030F7">
        <w:rPr>
          <w:rFonts w:ascii="Times New Roman" w:hAnsi="Times New Roman" w:cs="Times New Roman"/>
          <w:i/>
          <w:color w:val="000000"/>
          <w:sz w:val="20"/>
          <w:szCs w:val="20"/>
        </w:rPr>
        <w:t xml:space="preserve">Journal on Mathematics Education, </w:t>
      </w:r>
      <w:r>
        <w:rPr>
          <w:rFonts w:ascii="Times New Roman" w:hAnsi="Times New Roman" w:cs="Times New Roman"/>
          <w:i/>
          <w:color w:val="000000"/>
          <w:sz w:val="20"/>
          <w:szCs w:val="20"/>
        </w:rPr>
        <w:t>x</w:t>
      </w:r>
      <w:r w:rsidRPr="00D030F7">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x</w:t>
      </w:r>
      <w:proofErr w:type="spellEnd"/>
      <w:r w:rsidRPr="00D030F7">
        <w:rPr>
          <w:rFonts w:ascii="Times New Roman" w:hAnsi="Times New Roman" w:cs="Times New Roman"/>
          <w:color w:val="000000"/>
          <w:sz w:val="20"/>
          <w:szCs w:val="20"/>
        </w:rPr>
        <w:t>),</w:t>
      </w:r>
      <w:r>
        <w:rPr>
          <w:rFonts w:ascii="Times New Roman" w:hAnsi="Times New Roman" w:cs="Times New Roman"/>
          <w:color w:val="000000"/>
          <w:sz w:val="20"/>
          <w:szCs w:val="20"/>
        </w:rPr>
        <w:t xml:space="preserve"> xx-xx</w:t>
      </w:r>
      <w:r w:rsidRPr="00462FBA">
        <w:rPr>
          <w:rFonts w:ascii="Times New Roman" w:hAnsi="Times New Roman" w:cs="Times New Roman"/>
          <w:color w:val="000000"/>
          <w:sz w:val="20"/>
          <w:szCs w:val="20"/>
        </w:rPr>
        <w:t>.</w:t>
      </w:r>
    </w:p>
    <w:p w14:paraId="1501FA8F" w14:textId="77777777" w:rsidR="00297C5B" w:rsidRPr="007E0220" w:rsidRDefault="00297C5B" w:rsidP="00297C5B">
      <w:pPr>
        <w:pStyle w:val="Body"/>
        <w:ind w:firstLine="0"/>
        <w:rPr>
          <w:sz w:val="22"/>
          <w:szCs w:val="22"/>
        </w:rPr>
      </w:pPr>
      <w:r w:rsidRPr="006A6B13">
        <w:rPr>
          <w:noProof/>
          <w:spacing w:val="-6"/>
          <w:lang w:eastAsia="en-US"/>
        </w:rPr>
        <mc:AlternateContent>
          <mc:Choice Requires="wps">
            <w:drawing>
              <wp:anchor distT="0" distB="0" distL="114300" distR="114300" simplePos="0" relativeHeight="251659264" behindDoc="0" locked="0" layoutInCell="1" allowOverlap="1" wp14:anchorId="70622F08" wp14:editId="01B33A46">
                <wp:simplePos x="0" y="0"/>
                <wp:positionH relativeFrom="column">
                  <wp:posOffset>0</wp:posOffset>
                </wp:positionH>
                <wp:positionV relativeFrom="paragraph">
                  <wp:posOffset>80645</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C98A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50.7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" strokecolor="black [3213]" strokeweight="1.5pt">
                <v:stroke joinstyle="miter"/>
              </v:line>
            </w:pict>
          </mc:Fallback>
        </mc:AlternateContent>
      </w:r>
    </w:p>
    <w:p w14:paraId="07F603C3" w14:textId="77777777" w:rsidR="00A9008D" w:rsidRDefault="00297C5B">
      <w:bookmarkStart w:id="0" w:name="_GoBack"/>
      <w:bookmarkEnd w:id="0"/>
    </w:p>
    <w:sectPr w:rsidR="00A9008D" w:rsidSect="00F8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tangChe">
    <w:panose1 w:val="0203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B"/>
    <w:rsid w:val="00297C5B"/>
    <w:rsid w:val="003E6FF5"/>
    <w:rsid w:val="004B3BB4"/>
    <w:rsid w:val="004E1E63"/>
    <w:rsid w:val="005A7A82"/>
    <w:rsid w:val="006952A5"/>
    <w:rsid w:val="007772B1"/>
    <w:rsid w:val="00797981"/>
    <w:rsid w:val="00BC2318"/>
    <w:rsid w:val="00CB4A24"/>
    <w:rsid w:val="00CD316F"/>
    <w:rsid w:val="00D03DE1"/>
    <w:rsid w:val="00F871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CACA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7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97C5B"/>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Macintosh Word</Application>
  <DocSecurity>0</DocSecurity>
  <Lines>19</Lines>
  <Paragraphs>5</Paragraphs>
  <ScaleCrop>false</ScaleCrop>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tahani alrajeh</dc:creator>
  <cp:keywords/>
  <dc:description/>
  <cp:lastModifiedBy>tahani alrajeh</cp:lastModifiedBy>
  <cp:revision>1</cp:revision>
  <dcterms:created xsi:type="dcterms:W3CDTF">2019-12-04T17:36:00Z</dcterms:created>
  <dcterms:modified xsi:type="dcterms:W3CDTF">2019-12-04T17:37:00Z</dcterms:modified>
</cp:coreProperties>
</file>