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AA" w:rsidRDefault="003E3FAA" w:rsidP="00AB7E97">
      <w:pPr>
        <w:jc w:val="center"/>
        <w:rPr>
          <w:b/>
          <w:bCs/>
          <w:sz w:val="40"/>
          <w:szCs w:val="40"/>
        </w:rPr>
      </w:pPr>
      <w:r w:rsidRPr="003E3FAA">
        <w:rPr>
          <w:b/>
          <w:bCs/>
          <w:sz w:val="40"/>
          <w:szCs w:val="40"/>
        </w:rPr>
        <w:t>Response to Reviewers’ Comments</w:t>
      </w:r>
    </w:p>
    <w:p w:rsidR="00F8606F" w:rsidRPr="00F8606F" w:rsidRDefault="00F8606F" w:rsidP="00AB7E97">
      <w:pPr>
        <w:jc w:val="center"/>
        <w:rPr>
          <w:b/>
          <w:bCs/>
          <w:sz w:val="24"/>
          <w:szCs w:val="24"/>
        </w:rPr>
      </w:pPr>
      <w:r w:rsidRPr="00F8606F">
        <w:rPr>
          <w:b/>
          <w:bCs/>
          <w:sz w:val="24"/>
          <w:szCs w:val="24"/>
        </w:rPr>
        <w:t xml:space="preserve">Manuscript ID: </w:t>
      </w:r>
    </w:p>
    <w:p w:rsidR="00AB7E97" w:rsidRDefault="00AB7E97" w:rsidP="003E3FAA">
      <w:pPr>
        <w:jc w:val="both"/>
      </w:pPr>
      <w:r>
        <w:t>December 11, 2020</w:t>
      </w:r>
    </w:p>
    <w:p w:rsidR="003E3FAA" w:rsidRDefault="00AB7E97" w:rsidP="003E3FAA">
      <w:pPr>
        <w:jc w:val="both"/>
      </w:pPr>
      <w:r>
        <w:t>The Editor</w:t>
      </w:r>
    </w:p>
    <w:p w:rsidR="00AB7E97" w:rsidRDefault="00AB7E97" w:rsidP="003E3FAA">
      <w:pPr>
        <w:jc w:val="both"/>
      </w:pPr>
      <w:r>
        <w:t>Journal on Mathematics Education</w:t>
      </w:r>
    </w:p>
    <w:p w:rsidR="00AB7E97" w:rsidRDefault="00AB7E97" w:rsidP="003E3FAA">
      <w:pPr>
        <w:jc w:val="both"/>
      </w:pPr>
    </w:p>
    <w:p w:rsidR="00AB7E97" w:rsidRDefault="00AB7E97" w:rsidP="003E3FAA">
      <w:pPr>
        <w:jc w:val="both"/>
      </w:pPr>
      <w:r>
        <w:t>Dear Sir,</w:t>
      </w:r>
    </w:p>
    <w:p w:rsidR="00AB7E97" w:rsidRDefault="00AB7E97" w:rsidP="003E3FAA">
      <w:pPr>
        <w:jc w:val="both"/>
      </w:pPr>
      <w:r>
        <w:t xml:space="preserve">Thank you very much for the constructive feedback and review for the article we submitted. We really appreciate the constructive feedback and comments by the reviewers. </w:t>
      </w:r>
      <w:r w:rsidR="00B24610">
        <w:t xml:space="preserve">We have tried our best to address the comments. </w:t>
      </w:r>
      <w:r>
        <w:t xml:space="preserve">Please, find our response to each comment by the reviewers in the following sections. </w:t>
      </w:r>
    </w:p>
    <w:p w:rsidR="00AB7E97" w:rsidRDefault="00AB7E97" w:rsidP="003E3FAA">
      <w:pPr>
        <w:jc w:val="both"/>
      </w:pPr>
    </w:p>
    <w:p w:rsidR="00AB7E97" w:rsidRDefault="00AB7E97" w:rsidP="003E3FAA">
      <w:pPr>
        <w:jc w:val="both"/>
      </w:pPr>
      <w:r>
        <w:t>Best Regards</w:t>
      </w:r>
    </w:p>
    <w:p w:rsidR="00AB7E97" w:rsidRDefault="00AB7E97" w:rsidP="003E3FAA">
      <w:pPr>
        <w:jc w:val="both"/>
      </w:pPr>
      <w:r>
        <w:t>Shashidhar Belbase</w:t>
      </w:r>
    </w:p>
    <w:p w:rsidR="00AB7E97" w:rsidRDefault="00AB7E97" w:rsidP="003E3FAA">
      <w:pPr>
        <w:jc w:val="both"/>
      </w:pPr>
    </w:p>
    <w:p w:rsidR="003E3FAA" w:rsidRPr="003E5845" w:rsidRDefault="003E3FAA" w:rsidP="00AB7E97">
      <w:pPr>
        <w:pBdr>
          <w:top w:val="single" w:sz="4" w:space="1" w:color="auto"/>
          <w:bottom w:val="single" w:sz="4" w:space="1" w:color="auto"/>
        </w:pBdr>
        <w:shd w:val="clear" w:color="auto" w:fill="92D050"/>
        <w:jc w:val="both"/>
        <w:rPr>
          <w:b/>
          <w:bCs/>
          <w:sz w:val="32"/>
          <w:szCs w:val="32"/>
        </w:rPr>
      </w:pPr>
      <w:r w:rsidRPr="003E5845">
        <w:rPr>
          <w:b/>
          <w:bCs/>
          <w:sz w:val="32"/>
          <w:szCs w:val="32"/>
        </w:rPr>
        <w:t>Reviewer A</w:t>
      </w:r>
    </w:p>
    <w:p w:rsidR="003E3FAA" w:rsidRDefault="003E3FAA" w:rsidP="003E3FAA">
      <w:pPr>
        <w:pStyle w:val="ListParagraph"/>
        <w:numPr>
          <w:ilvl w:val="0"/>
          <w:numId w:val="2"/>
        </w:numPr>
        <w:jc w:val="both"/>
        <w:rPr>
          <w:sz w:val="32"/>
          <w:szCs w:val="32"/>
        </w:rPr>
      </w:pPr>
      <w:r w:rsidRPr="003E3FAA">
        <w:rPr>
          <w:sz w:val="32"/>
          <w:szCs w:val="32"/>
        </w:rPr>
        <w:t>Firstly, the notion 'basic level mathematics' which possibly be perceived differently.</w:t>
      </w:r>
    </w:p>
    <w:p w:rsidR="003E3FAA" w:rsidRPr="003E3FAA" w:rsidRDefault="003E3FAA" w:rsidP="003E5845">
      <w:pPr>
        <w:jc w:val="both"/>
        <w:rPr>
          <w:color w:val="0070C0"/>
          <w:sz w:val="32"/>
          <w:szCs w:val="32"/>
        </w:rPr>
      </w:pPr>
      <w:r w:rsidRPr="003E3FAA">
        <w:rPr>
          <w:color w:val="0070C0"/>
          <w:sz w:val="32"/>
          <w:szCs w:val="32"/>
        </w:rPr>
        <w:t>Authors’ response: Thank you for your advice. We have addressed this issue. Please, see page 4 (highlighted red).</w:t>
      </w:r>
    </w:p>
    <w:p w:rsidR="003E3FAA" w:rsidRDefault="003E3FAA" w:rsidP="003E3FAA">
      <w:pPr>
        <w:pStyle w:val="ListParagraph"/>
        <w:numPr>
          <w:ilvl w:val="0"/>
          <w:numId w:val="2"/>
        </w:numPr>
        <w:jc w:val="both"/>
        <w:rPr>
          <w:sz w:val="32"/>
          <w:szCs w:val="32"/>
        </w:rPr>
      </w:pPr>
      <w:r w:rsidRPr="003E3FAA">
        <w:rPr>
          <w:sz w:val="32"/>
          <w:szCs w:val="32"/>
        </w:rPr>
        <w:t xml:space="preserve">Secondly, an extended point of discussion which compares similar practices in other educational settings. </w:t>
      </w:r>
    </w:p>
    <w:p w:rsidR="003E3FAA" w:rsidRPr="003E3FAA" w:rsidRDefault="003E3FAA" w:rsidP="003E5845">
      <w:pPr>
        <w:jc w:val="both"/>
        <w:rPr>
          <w:sz w:val="32"/>
          <w:szCs w:val="32"/>
        </w:rPr>
      </w:pPr>
      <w:r w:rsidRPr="003E3FAA">
        <w:rPr>
          <w:color w:val="0070C0"/>
          <w:sz w:val="32"/>
          <w:szCs w:val="32"/>
        </w:rPr>
        <w:t>Authors’ response: Thank you very much for this suggestion. We have added an extension to discussion in brief on page 18</w:t>
      </w:r>
      <w:r w:rsidR="005E04BE">
        <w:rPr>
          <w:color w:val="0070C0"/>
          <w:sz w:val="32"/>
          <w:szCs w:val="32"/>
        </w:rPr>
        <w:t>-19</w:t>
      </w:r>
      <w:r w:rsidRPr="003E3FAA">
        <w:rPr>
          <w:color w:val="0070C0"/>
          <w:sz w:val="32"/>
          <w:szCs w:val="32"/>
        </w:rPr>
        <w:t xml:space="preserve">, last paragraph (highlighted red). </w:t>
      </w:r>
    </w:p>
    <w:p w:rsidR="003E3FAA" w:rsidRDefault="003E3FAA" w:rsidP="003E3FAA">
      <w:pPr>
        <w:pStyle w:val="ListParagraph"/>
        <w:numPr>
          <w:ilvl w:val="0"/>
          <w:numId w:val="2"/>
        </w:numPr>
        <w:jc w:val="both"/>
        <w:rPr>
          <w:sz w:val="32"/>
          <w:szCs w:val="32"/>
        </w:rPr>
      </w:pPr>
      <w:r w:rsidRPr="003E3FAA">
        <w:rPr>
          <w:sz w:val="32"/>
          <w:szCs w:val="32"/>
        </w:rPr>
        <w:t>Thirdly, a more focused point of implication; teacher education and teachers professional development. The details of the three points and other minor technical issues can be found in the reviewed doc.</w:t>
      </w:r>
    </w:p>
    <w:p w:rsidR="003E3FAA" w:rsidRDefault="003E3FAA" w:rsidP="003E5845">
      <w:pPr>
        <w:jc w:val="both"/>
        <w:rPr>
          <w:color w:val="0070C0"/>
          <w:sz w:val="32"/>
          <w:szCs w:val="32"/>
        </w:rPr>
      </w:pPr>
      <w:r w:rsidRPr="003E3FAA">
        <w:rPr>
          <w:color w:val="0070C0"/>
          <w:sz w:val="32"/>
          <w:szCs w:val="32"/>
        </w:rPr>
        <w:lastRenderedPageBreak/>
        <w:t xml:space="preserve">Authors’ response: Thank you very much for such a constructive feedback. We have added implication in teacher education. Please, see page 20, second paragraph (highlighted red). </w:t>
      </w:r>
      <w:r w:rsidR="00250B90">
        <w:rPr>
          <w:color w:val="0070C0"/>
          <w:sz w:val="32"/>
          <w:szCs w:val="32"/>
        </w:rPr>
        <w:t xml:space="preserve">The technical issues in reviewed document has been addressed. </w:t>
      </w:r>
    </w:p>
    <w:p w:rsidR="003E3FAA" w:rsidRPr="00AB7E97" w:rsidRDefault="003E3FAA" w:rsidP="00AB7E97">
      <w:pPr>
        <w:pBdr>
          <w:top w:val="single" w:sz="4" w:space="1" w:color="auto"/>
          <w:bottom w:val="single" w:sz="4" w:space="1" w:color="auto"/>
        </w:pBdr>
        <w:shd w:val="clear" w:color="auto" w:fill="92D050"/>
        <w:jc w:val="both"/>
        <w:rPr>
          <w:b/>
          <w:bCs/>
          <w:sz w:val="32"/>
          <w:szCs w:val="32"/>
        </w:rPr>
      </w:pPr>
      <w:r w:rsidRPr="00AB7E97">
        <w:rPr>
          <w:b/>
          <w:bCs/>
          <w:sz w:val="32"/>
          <w:szCs w:val="32"/>
        </w:rPr>
        <w:t>Reviewer B</w:t>
      </w:r>
    </w:p>
    <w:p w:rsidR="003E3FAA" w:rsidRDefault="003E3FAA" w:rsidP="001249CE">
      <w:pPr>
        <w:pStyle w:val="ListParagraph"/>
        <w:numPr>
          <w:ilvl w:val="0"/>
          <w:numId w:val="3"/>
        </w:numPr>
        <w:jc w:val="both"/>
        <w:rPr>
          <w:color w:val="000000" w:themeColor="text1"/>
          <w:sz w:val="32"/>
          <w:szCs w:val="32"/>
        </w:rPr>
      </w:pPr>
      <w:r w:rsidRPr="003E3FAA">
        <w:rPr>
          <w:color w:val="000000" w:themeColor="text1"/>
          <w:sz w:val="32"/>
          <w:szCs w:val="32"/>
        </w:rPr>
        <w:t>The English should be adjusted to the past tense as it happene</w:t>
      </w:r>
      <w:r>
        <w:rPr>
          <w:color w:val="000000" w:themeColor="text1"/>
          <w:sz w:val="32"/>
          <w:szCs w:val="32"/>
        </w:rPr>
        <w:t>d in the past.</w:t>
      </w:r>
    </w:p>
    <w:p w:rsidR="003E3FAA" w:rsidRPr="001249CE" w:rsidRDefault="001249CE" w:rsidP="003E5845">
      <w:pPr>
        <w:jc w:val="both"/>
        <w:rPr>
          <w:color w:val="0070C0"/>
          <w:sz w:val="32"/>
          <w:szCs w:val="32"/>
        </w:rPr>
      </w:pPr>
      <w:r w:rsidRPr="001249CE">
        <w:rPr>
          <w:color w:val="0070C0"/>
          <w:sz w:val="32"/>
          <w:szCs w:val="32"/>
        </w:rPr>
        <w:t>Authors’ response: We have adequately addressed this issue in the method and other section. In qualitative study, some areas (such as participant narrative</w:t>
      </w:r>
      <w:r w:rsidR="00FC77CF">
        <w:rPr>
          <w:color w:val="0070C0"/>
          <w:sz w:val="32"/>
          <w:szCs w:val="32"/>
        </w:rPr>
        <w:t>s</w:t>
      </w:r>
      <w:r w:rsidRPr="001249CE">
        <w:rPr>
          <w:color w:val="0070C0"/>
          <w:sz w:val="32"/>
          <w:szCs w:val="32"/>
        </w:rPr>
        <w:t xml:space="preserve"> and its interpretation) can be still present tense to give a feel of current issue. </w:t>
      </w:r>
      <w:r>
        <w:rPr>
          <w:color w:val="0070C0"/>
          <w:sz w:val="32"/>
          <w:szCs w:val="32"/>
        </w:rPr>
        <w:t xml:space="preserve">Also, the suggestion </w:t>
      </w:r>
      <w:r w:rsidR="00FC77CF">
        <w:rPr>
          <w:color w:val="0070C0"/>
          <w:sz w:val="32"/>
          <w:szCs w:val="32"/>
        </w:rPr>
        <w:t xml:space="preserve">is </w:t>
      </w:r>
      <w:r>
        <w:rPr>
          <w:color w:val="0070C0"/>
          <w:sz w:val="32"/>
          <w:szCs w:val="32"/>
        </w:rPr>
        <w:t xml:space="preserve">not specific to which section does it refer to. </w:t>
      </w:r>
    </w:p>
    <w:p w:rsidR="003E3FAA" w:rsidRDefault="003E3FAA" w:rsidP="001249CE">
      <w:pPr>
        <w:pStyle w:val="ListParagraph"/>
        <w:numPr>
          <w:ilvl w:val="0"/>
          <w:numId w:val="3"/>
        </w:numPr>
        <w:jc w:val="both"/>
        <w:rPr>
          <w:color w:val="000000" w:themeColor="text1"/>
          <w:sz w:val="32"/>
          <w:szCs w:val="32"/>
        </w:rPr>
      </w:pPr>
      <w:r w:rsidRPr="003E3FAA">
        <w:rPr>
          <w:color w:val="000000" w:themeColor="text1"/>
          <w:sz w:val="32"/>
          <w:szCs w:val="32"/>
        </w:rPr>
        <w:t xml:space="preserve">Some additional references are needed. </w:t>
      </w:r>
    </w:p>
    <w:p w:rsidR="001249CE" w:rsidRPr="001249CE" w:rsidRDefault="001249CE" w:rsidP="003E5845">
      <w:pPr>
        <w:jc w:val="both"/>
        <w:rPr>
          <w:color w:val="0070C0"/>
          <w:sz w:val="32"/>
          <w:szCs w:val="32"/>
        </w:rPr>
      </w:pPr>
      <w:r w:rsidRPr="001249CE">
        <w:rPr>
          <w:color w:val="0070C0"/>
          <w:sz w:val="32"/>
          <w:szCs w:val="32"/>
        </w:rPr>
        <w:t>Authors’ response: Thank you for such a constructive feedback. We have added several (additional) references, for example, Abacioglu et al. (2020), Abdulrahim and Orosco (2020), and many others. Please, see highlighted references</w:t>
      </w:r>
      <w:r>
        <w:rPr>
          <w:color w:val="0070C0"/>
          <w:sz w:val="32"/>
          <w:szCs w:val="32"/>
        </w:rPr>
        <w:t xml:space="preserve"> and respective in-text citations</w:t>
      </w:r>
      <w:r w:rsidRPr="001249CE">
        <w:rPr>
          <w:color w:val="0070C0"/>
          <w:sz w:val="32"/>
          <w:szCs w:val="32"/>
        </w:rPr>
        <w:t xml:space="preserve">. </w:t>
      </w:r>
    </w:p>
    <w:p w:rsidR="003E3FAA" w:rsidRDefault="003E3FAA" w:rsidP="001249CE">
      <w:pPr>
        <w:pStyle w:val="ListParagraph"/>
        <w:numPr>
          <w:ilvl w:val="0"/>
          <w:numId w:val="3"/>
        </w:numPr>
        <w:jc w:val="both"/>
        <w:rPr>
          <w:color w:val="000000" w:themeColor="text1"/>
          <w:sz w:val="32"/>
          <w:szCs w:val="32"/>
        </w:rPr>
      </w:pPr>
      <w:r w:rsidRPr="003E3FAA">
        <w:rPr>
          <w:color w:val="000000" w:themeColor="text1"/>
          <w:sz w:val="32"/>
          <w:szCs w:val="32"/>
        </w:rPr>
        <w:t>The lack of justification in the method of the study.</w:t>
      </w:r>
    </w:p>
    <w:p w:rsidR="001249CE" w:rsidRDefault="001249CE" w:rsidP="003E5845">
      <w:pPr>
        <w:jc w:val="both"/>
        <w:rPr>
          <w:color w:val="0070C0"/>
          <w:sz w:val="32"/>
          <w:szCs w:val="32"/>
        </w:rPr>
      </w:pPr>
      <w:r w:rsidRPr="00356C75">
        <w:rPr>
          <w:color w:val="0070C0"/>
          <w:sz w:val="32"/>
          <w:szCs w:val="32"/>
        </w:rPr>
        <w:t>Authors’ response: We have adequately justif</w:t>
      </w:r>
      <w:r w:rsidR="00FC77CF">
        <w:rPr>
          <w:color w:val="0070C0"/>
          <w:sz w:val="32"/>
          <w:szCs w:val="32"/>
        </w:rPr>
        <w:t>ied</w:t>
      </w:r>
      <w:r w:rsidRPr="00356C75">
        <w:rPr>
          <w:color w:val="0070C0"/>
          <w:sz w:val="32"/>
          <w:szCs w:val="32"/>
        </w:rPr>
        <w:t xml:space="preserve"> the method in terms of </w:t>
      </w:r>
      <w:r w:rsidR="00356C75" w:rsidRPr="00356C75">
        <w:rPr>
          <w:color w:val="0070C0"/>
          <w:sz w:val="32"/>
          <w:szCs w:val="32"/>
        </w:rPr>
        <w:t xml:space="preserve">sample, site, tool, and analysis. </w:t>
      </w:r>
      <w:r w:rsidR="00356C75">
        <w:rPr>
          <w:color w:val="0070C0"/>
          <w:sz w:val="32"/>
          <w:szCs w:val="32"/>
        </w:rPr>
        <w:t xml:space="preserve">If we got specific area to be justified, it would be more helpful for us to address this comment. </w:t>
      </w:r>
      <w:r w:rsidR="00766BA6">
        <w:rPr>
          <w:color w:val="0070C0"/>
          <w:sz w:val="32"/>
          <w:szCs w:val="32"/>
        </w:rPr>
        <w:t xml:space="preserve">However, we have justification of qualitative study and its sample size in page 8, last paragraph (highlighted red). </w:t>
      </w:r>
    </w:p>
    <w:p w:rsidR="00356C75" w:rsidRPr="00AB7E97" w:rsidRDefault="00356C75" w:rsidP="00AB7E97">
      <w:pPr>
        <w:pBdr>
          <w:top w:val="single" w:sz="4" w:space="1" w:color="auto"/>
          <w:bottom w:val="single" w:sz="4" w:space="1" w:color="auto"/>
        </w:pBdr>
        <w:shd w:val="clear" w:color="auto" w:fill="92D050"/>
        <w:jc w:val="both"/>
        <w:rPr>
          <w:b/>
          <w:bCs/>
          <w:sz w:val="32"/>
          <w:szCs w:val="32"/>
        </w:rPr>
      </w:pPr>
      <w:r w:rsidRPr="00AB7E97">
        <w:rPr>
          <w:b/>
          <w:bCs/>
          <w:sz w:val="32"/>
          <w:szCs w:val="32"/>
        </w:rPr>
        <w:t>Reviewer C</w:t>
      </w:r>
    </w:p>
    <w:p w:rsidR="00A57519" w:rsidRDefault="00A57519" w:rsidP="00A57519">
      <w:pPr>
        <w:pStyle w:val="ListParagraph"/>
        <w:numPr>
          <w:ilvl w:val="0"/>
          <w:numId w:val="4"/>
        </w:numPr>
        <w:jc w:val="both"/>
        <w:rPr>
          <w:sz w:val="32"/>
          <w:szCs w:val="32"/>
        </w:rPr>
      </w:pPr>
      <w:r w:rsidRPr="00A57519">
        <w:rPr>
          <w:sz w:val="32"/>
          <w:szCs w:val="32"/>
        </w:rPr>
        <w:t xml:space="preserve">Please make sure that your discussion section is suitable and supported by a reputable journal. </w:t>
      </w:r>
    </w:p>
    <w:p w:rsidR="00395EB0" w:rsidRPr="00395EB0" w:rsidRDefault="00395EB0" w:rsidP="003E5845">
      <w:pPr>
        <w:jc w:val="both"/>
        <w:rPr>
          <w:color w:val="0070C0"/>
          <w:sz w:val="32"/>
          <w:szCs w:val="32"/>
        </w:rPr>
      </w:pPr>
      <w:r w:rsidRPr="00395EB0">
        <w:rPr>
          <w:color w:val="0070C0"/>
          <w:sz w:val="32"/>
          <w:szCs w:val="32"/>
        </w:rPr>
        <w:lastRenderedPageBreak/>
        <w:t xml:space="preserve">Authors’ response: Thank you for such a constructive feedback. We have added some reputable journal articles in the discussion section. Please, see highlighted in red. </w:t>
      </w:r>
    </w:p>
    <w:p w:rsidR="00A57519" w:rsidRDefault="00A57519" w:rsidP="00A57519">
      <w:pPr>
        <w:pStyle w:val="ListParagraph"/>
        <w:numPr>
          <w:ilvl w:val="0"/>
          <w:numId w:val="4"/>
        </w:numPr>
        <w:jc w:val="both"/>
        <w:rPr>
          <w:sz w:val="32"/>
          <w:szCs w:val="32"/>
        </w:rPr>
      </w:pPr>
      <w:r w:rsidRPr="00A57519">
        <w:rPr>
          <w:sz w:val="32"/>
          <w:szCs w:val="32"/>
        </w:rPr>
        <w:t xml:space="preserve">The “result and discussion” section reports must have the most important </w:t>
      </w:r>
      <w:r>
        <w:rPr>
          <w:sz w:val="32"/>
          <w:szCs w:val="32"/>
        </w:rPr>
        <w:t>fi</w:t>
      </w:r>
      <w:r w:rsidRPr="00A57519">
        <w:rPr>
          <w:sz w:val="32"/>
          <w:szCs w:val="32"/>
        </w:rPr>
        <w:t xml:space="preserve">ndings, including results, analyze as appropriate. </w:t>
      </w:r>
    </w:p>
    <w:p w:rsidR="00395EB0" w:rsidRPr="00395EB0" w:rsidRDefault="00395EB0" w:rsidP="003E5845">
      <w:pPr>
        <w:jc w:val="both"/>
        <w:rPr>
          <w:color w:val="0070C0"/>
          <w:sz w:val="32"/>
          <w:szCs w:val="32"/>
        </w:rPr>
      </w:pPr>
      <w:r w:rsidRPr="00395EB0">
        <w:rPr>
          <w:color w:val="0070C0"/>
          <w:sz w:val="32"/>
          <w:szCs w:val="32"/>
        </w:rPr>
        <w:t>Authors’ response: We have presented only three most important themes in the results and discussion section</w:t>
      </w:r>
      <w:r w:rsidR="00FC77CF">
        <w:rPr>
          <w:color w:val="0070C0"/>
          <w:sz w:val="32"/>
          <w:szCs w:val="32"/>
        </w:rPr>
        <w:t xml:space="preserve"> (together)</w:t>
      </w:r>
      <w:r w:rsidRPr="00395EB0">
        <w:rPr>
          <w:color w:val="0070C0"/>
          <w:sz w:val="32"/>
          <w:szCs w:val="32"/>
        </w:rPr>
        <w:t xml:space="preserve"> and we have interpreted them in terms of their connection or extension to the relevant literature. </w:t>
      </w:r>
      <w:r w:rsidR="00766BA6">
        <w:rPr>
          <w:color w:val="0070C0"/>
          <w:sz w:val="32"/>
          <w:szCs w:val="32"/>
        </w:rPr>
        <w:t>We think it is sufficient.</w:t>
      </w:r>
    </w:p>
    <w:p w:rsidR="00A57519" w:rsidRDefault="00A57519" w:rsidP="00A57519">
      <w:pPr>
        <w:pStyle w:val="ListParagraph"/>
        <w:numPr>
          <w:ilvl w:val="0"/>
          <w:numId w:val="4"/>
        </w:numPr>
        <w:jc w:val="both"/>
        <w:rPr>
          <w:sz w:val="32"/>
          <w:szCs w:val="32"/>
        </w:rPr>
      </w:pPr>
      <w:r w:rsidRPr="00A57519">
        <w:rPr>
          <w:sz w:val="32"/>
          <w:szCs w:val="32"/>
        </w:rPr>
        <w:t xml:space="preserve">The paper must refer to several papers in Journal on Mathematics Education that suitable for your research. Please add more suitable references for at least 30 references from the reputable international journal completely with their DOI. </w:t>
      </w:r>
    </w:p>
    <w:p w:rsidR="00395EB0" w:rsidRPr="00395EB0" w:rsidRDefault="00395EB0" w:rsidP="003E5845">
      <w:pPr>
        <w:jc w:val="both"/>
        <w:rPr>
          <w:color w:val="0070C0"/>
          <w:sz w:val="32"/>
          <w:szCs w:val="32"/>
        </w:rPr>
      </w:pPr>
      <w:r w:rsidRPr="00395EB0">
        <w:rPr>
          <w:color w:val="0070C0"/>
          <w:sz w:val="32"/>
          <w:szCs w:val="32"/>
        </w:rPr>
        <w:t xml:space="preserve">Authors’ response: We have added </w:t>
      </w:r>
      <w:r w:rsidR="00766BA6">
        <w:rPr>
          <w:color w:val="0070C0"/>
          <w:sz w:val="32"/>
          <w:szCs w:val="32"/>
        </w:rPr>
        <w:t>some</w:t>
      </w:r>
      <w:r w:rsidRPr="00395EB0">
        <w:rPr>
          <w:color w:val="0070C0"/>
          <w:sz w:val="32"/>
          <w:szCs w:val="32"/>
        </w:rPr>
        <w:t xml:space="preserve"> references from JoME and from other reputed journals. We have already more than 100 references. Therefore, we did not add more. </w:t>
      </w:r>
      <w:r w:rsidR="00766BA6">
        <w:rPr>
          <w:color w:val="0070C0"/>
          <w:sz w:val="32"/>
          <w:szCs w:val="32"/>
        </w:rPr>
        <w:t>There are about 4</w:t>
      </w:r>
      <w:r w:rsidR="007358C1">
        <w:rPr>
          <w:color w:val="0070C0"/>
          <w:sz w:val="32"/>
          <w:szCs w:val="32"/>
        </w:rPr>
        <w:t>6</w:t>
      </w:r>
      <w:r w:rsidR="00766BA6">
        <w:rPr>
          <w:color w:val="0070C0"/>
          <w:sz w:val="32"/>
          <w:szCs w:val="32"/>
        </w:rPr>
        <w:t xml:space="preserve"> references with DOI</w:t>
      </w:r>
      <w:r w:rsidR="007358C1">
        <w:rPr>
          <w:color w:val="0070C0"/>
          <w:sz w:val="32"/>
          <w:szCs w:val="32"/>
        </w:rPr>
        <w:t xml:space="preserve"> in this manuscript</w:t>
      </w:r>
      <w:r w:rsidR="00766BA6">
        <w:rPr>
          <w:color w:val="0070C0"/>
          <w:sz w:val="32"/>
          <w:szCs w:val="32"/>
        </w:rPr>
        <w:t>.</w:t>
      </w:r>
      <w:bookmarkStart w:id="0" w:name="_GoBack"/>
      <w:bookmarkEnd w:id="0"/>
    </w:p>
    <w:p w:rsidR="00A57519" w:rsidRDefault="00A57519" w:rsidP="00A57519">
      <w:pPr>
        <w:pStyle w:val="ListParagraph"/>
        <w:numPr>
          <w:ilvl w:val="0"/>
          <w:numId w:val="4"/>
        </w:numPr>
        <w:jc w:val="both"/>
        <w:rPr>
          <w:sz w:val="32"/>
          <w:szCs w:val="32"/>
        </w:rPr>
      </w:pPr>
      <w:r w:rsidRPr="00A57519">
        <w:rPr>
          <w:sz w:val="32"/>
          <w:szCs w:val="32"/>
        </w:rPr>
        <w:t>Lastly, the manuscript should also have been carefully revised and a similarity check no more than 20%.</w:t>
      </w:r>
    </w:p>
    <w:p w:rsidR="00395EB0" w:rsidRDefault="00395EB0" w:rsidP="003E5845">
      <w:pPr>
        <w:jc w:val="both"/>
        <w:rPr>
          <w:color w:val="0070C0"/>
          <w:sz w:val="32"/>
          <w:szCs w:val="32"/>
        </w:rPr>
      </w:pPr>
      <w:r w:rsidRPr="00395EB0">
        <w:rPr>
          <w:color w:val="0070C0"/>
          <w:sz w:val="32"/>
          <w:szCs w:val="32"/>
        </w:rPr>
        <w:t xml:space="preserve">Authors’ response: The manuscript was already proof read by professional proof readers before submission to JoME and copies are attached in the submission system. </w:t>
      </w:r>
      <w:r>
        <w:rPr>
          <w:color w:val="0070C0"/>
          <w:sz w:val="32"/>
          <w:szCs w:val="32"/>
        </w:rPr>
        <w:t xml:space="preserve">Also, recent </w:t>
      </w:r>
      <w:r w:rsidR="001D124F">
        <w:rPr>
          <w:color w:val="0070C0"/>
          <w:sz w:val="32"/>
          <w:szCs w:val="32"/>
        </w:rPr>
        <w:t>Grammarly</w:t>
      </w:r>
      <w:r>
        <w:rPr>
          <w:color w:val="0070C0"/>
          <w:sz w:val="32"/>
          <w:szCs w:val="32"/>
        </w:rPr>
        <w:t xml:space="preserve"> report has been added as an additional check. </w:t>
      </w:r>
    </w:p>
    <w:p w:rsidR="003E5845" w:rsidRPr="003E5845" w:rsidRDefault="00A57519" w:rsidP="00395EB0">
      <w:pPr>
        <w:pStyle w:val="ListParagraph"/>
        <w:numPr>
          <w:ilvl w:val="0"/>
          <w:numId w:val="4"/>
        </w:numPr>
        <w:jc w:val="both"/>
        <w:rPr>
          <w:color w:val="0070C0"/>
          <w:sz w:val="32"/>
          <w:szCs w:val="32"/>
        </w:rPr>
      </w:pPr>
      <w:r w:rsidRPr="00395EB0">
        <w:rPr>
          <w:sz w:val="32"/>
          <w:szCs w:val="32"/>
        </w:rPr>
        <w:t xml:space="preserve">Furthermore, the author must make sure all references have DOI and follow this guideline to ensure that your </w:t>
      </w:r>
      <w:r w:rsidR="000411A0" w:rsidRPr="00395EB0">
        <w:rPr>
          <w:sz w:val="32"/>
          <w:szCs w:val="32"/>
        </w:rPr>
        <w:t>fi</w:t>
      </w:r>
      <w:r w:rsidRPr="00395EB0">
        <w:rPr>
          <w:sz w:val="32"/>
          <w:szCs w:val="32"/>
        </w:rPr>
        <w:t xml:space="preserve">nal </w:t>
      </w:r>
      <w:r w:rsidR="000411A0" w:rsidRPr="00395EB0">
        <w:rPr>
          <w:sz w:val="32"/>
          <w:szCs w:val="32"/>
        </w:rPr>
        <w:t>fi</w:t>
      </w:r>
      <w:r w:rsidRPr="00395EB0">
        <w:rPr>
          <w:sz w:val="32"/>
          <w:szCs w:val="32"/>
        </w:rPr>
        <w:t xml:space="preserve">le is complete and in the correct format (https://bit.ly/33GvXT3) for preparing their paper strictly. You can follow the paper that already published in JME. </w:t>
      </w:r>
    </w:p>
    <w:p w:rsidR="003E5845" w:rsidRPr="003E5845" w:rsidRDefault="003E5845" w:rsidP="003E5845">
      <w:pPr>
        <w:jc w:val="both"/>
        <w:rPr>
          <w:color w:val="0070C0"/>
          <w:sz w:val="32"/>
          <w:szCs w:val="32"/>
        </w:rPr>
      </w:pPr>
      <w:r>
        <w:rPr>
          <w:color w:val="0070C0"/>
          <w:sz w:val="32"/>
          <w:szCs w:val="32"/>
        </w:rPr>
        <w:lastRenderedPageBreak/>
        <w:t>Authors’ response: We have added DOI of all possible article</w:t>
      </w:r>
      <w:r w:rsidR="00DD6F8F">
        <w:rPr>
          <w:color w:val="0070C0"/>
          <w:sz w:val="32"/>
          <w:szCs w:val="32"/>
        </w:rPr>
        <w:t>s</w:t>
      </w:r>
      <w:r>
        <w:rPr>
          <w:color w:val="0070C0"/>
          <w:sz w:val="32"/>
          <w:szCs w:val="32"/>
        </w:rPr>
        <w:t xml:space="preserve"> and chapters. Not every books and articles ha</w:t>
      </w:r>
      <w:r w:rsidR="00DD6F8F">
        <w:rPr>
          <w:color w:val="0070C0"/>
          <w:sz w:val="32"/>
          <w:szCs w:val="32"/>
        </w:rPr>
        <w:t>ve</w:t>
      </w:r>
      <w:r>
        <w:rPr>
          <w:color w:val="0070C0"/>
          <w:sz w:val="32"/>
          <w:szCs w:val="32"/>
        </w:rPr>
        <w:t xml:space="preserve"> DOI. We have used the JoME template to prepare the final version of the article. </w:t>
      </w:r>
    </w:p>
    <w:p w:rsidR="000411A0" w:rsidRPr="003E5845" w:rsidRDefault="00A57519" w:rsidP="003E5845">
      <w:pPr>
        <w:pStyle w:val="ListParagraph"/>
        <w:numPr>
          <w:ilvl w:val="0"/>
          <w:numId w:val="4"/>
        </w:numPr>
        <w:jc w:val="both"/>
        <w:rPr>
          <w:sz w:val="32"/>
          <w:szCs w:val="32"/>
        </w:rPr>
      </w:pPr>
      <w:r w:rsidRPr="003E5845">
        <w:rPr>
          <w:sz w:val="32"/>
          <w:szCs w:val="32"/>
        </w:rPr>
        <w:t xml:space="preserve">The </w:t>
      </w:r>
      <w:r w:rsidR="000411A0" w:rsidRPr="003E5845">
        <w:rPr>
          <w:sz w:val="32"/>
          <w:szCs w:val="32"/>
        </w:rPr>
        <w:t>fl</w:t>
      </w:r>
      <w:r w:rsidRPr="003E5845">
        <w:rPr>
          <w:sz w:val="32"/>
          <w:szCs w:val="32"/>
        </w:rPr>
        <w:t>uent, comprehensible, and correct use of English is the main criterion in publishing proven by a proofread certi</w:t>
      </w:r>
      <w:r w:rsidR="000411A0" w:rsidRPr="003E5845">
        <w:rPr>
          <w:sz w:val="32"/>
          <w:szCs w:val="32"/>
        </w:rPr>
        <w:t>fi</w:t>
      </w:r>
      <w:r w:rsidRPr="003E5845">
        <w:rPr>
          <w:sz w:val="32"/>
          <w:szCs w:val="32"/>
        </w:rPr>
        <w:t xml:space="preserve">cate from a reputable proofreader (attached in revision submission process). </w:t>
      </w:r>
      <w:r w:rsidR="003E5845" w:rsidRPr="003E5845">
        <w:rPr>
          <w:sz w:val="32"/>
          <w:szCs w:val="32"/>
        </w:rPr>
        <w:t>Lastly, the recapitulation of the contents of the revised article and the similarity check result file must be attached as a supplementary file in the revision submission process.</w:t>
      </w:r>
    </w:p>
    <w:p w:rsidR="003E5845" w:rsidRPr="003E5845" w:rsidRDefault="003E5845" w:rsidP="003E5845">
      <w:pPr>
        <w:jc w:val="both"/>
        <w:rPr>
          <w:color w:val="0070C0"/>
          <w:sz w:val="32"/>
          <w:szCs w:val="32"/>
        </w:rPr>
      </w:pPr>
      <w:r>
        <w:rPr>
          <w:color w:val="0070C0"/>
          <w:sz w:val="32"/>
          <w:szCs w:val="32"/>
        </w:rPr>
        <w:t xml:space="preserve">Authors’ response: The article has been already proof read by </w:t>
      </w:r>
      <w:r w:rsidR="001D124F">
        <w:rPr>
          <w:color w:val="0070C0"/>
          <w:sz w:val="32"/>
          <w:szCs w:val="32"/>
        </w:rPr>
        <w:t xml:space="preserve">a </w:t>
      </w:r>
      <w:r>
        <w:rPr>
          <w:color w:val="0070C0"/>
          <w:sz w:val="32"/>
          <w:szCs w:val="32"/>
        </w:rPr>
        <w:t xml:space="preserve">professional proof reader and certificate has been attached. Also grammarly report has been added. </w:t>
      </w:r>
    </w:p>
    <w:p w:rsidR="00A57519" w:rsidRPr="00A57519" w:rsidRDefault="00A57519" w:rsidP="00A57519">
      <w:pPr>
        <w:ind w:left="360"/>
        <w:jc w:val="both"/>
        <w:rPr>
          <w:sz w:val="32"/>
          <w:szCs w:val="32"/>
        </w:rPr>
      </w:pPr>
    </w:p>
    <w:p w:rsidR="00A57519" w:rsidRDefault="00A57519" w:rsidP="003E5845">
      <w:pPr>
        <w:pStyle w:val="ListParagraph"/>
        <w:numPr>
          <w:ilvl w:val="0"/>
          <w:numId w:val="4"/>
        </w:numPr>
        <w:jc w:val="both"/>
        <w:rPr>
          <w:sz w:val="32"/>
          <w:szCs w:val="32"/>
        </w:rPr>
      </w:pPr>
      <w:r w:rsidRPr="003E5845">
        <w:rPr>
          <w:sz w:val="32"/>
          <w:szCs w:val="32"/>
        </w:rPr>
        <w:t>To support the cost of wide-open access dissemination of research results, to manage the various costs associated with handling and editing of the submitted manuscripts, and the Journal management and publication in general, the authors or the author's institution is requested to pay the Article Processing Charge (APC).</w:t>
      </w:r>
    </w:p>
    <w:p w:rsidR="00356C75" w:rsidRDefault="003E5845" w:rsidP="003E5845">
      <w:pPr>
        <w:jc w:val="both"/>
        <w:rPr>
          <w:color w:val="0070C0"/>
          <w:sz w:val="32"/>
          <w:szCs w:val="32"/>
        </w:rPr>
      </w:pPr>
      <w:r w:rsidRPr="003E5845">
        <w:rPr>
          <w:color w:val="0070C0"/>
          <w:sz w:val="32"/>
          <w:szCs w:val="32"/>
        </w:rPr>
        <w:t xml:space="preserve">Authors’ response: We have paid the APC and added proof of payment in the additional attachment. </w:t>
      </w:r>
    </w:p>
    <w:p w:rsidR="00AB7E97" w:rsidRDefault="00AB7E97" w:rsidP="003E5845">
      <w:pPr>
        <w:jc w:val="both"/>
        <w:rPr>
          <w:color w:val="0070C0"/>
          <w:sz w:val="32"/>
          <w:szCs w:val="32"/>
        </w:rPr>
      </w:pPr>
    </w:p>
    <w:p w:rsidR="00AB7E97" w:rsidRPr="003E5845" w:rsidRDefault="00AB7E97" w:rsidP="003E5845">
      <w:pPr>
        <w:jc w:val="both"/>
        <w:rPr>
          <w:color w:val="0070C0"/>
          <w:sz w:val="32"/>
          <w:szCs w:val="32"/>
        </w:rPr>
      </w:pPr>
    </w:p>
    <w:p w:rsidR="003E3FAA" w:rsidRPr="003E3FAA" w:rsidRDefault="003E3FAA" w:rsidP="003E3FAA">
      <w:pPr>
        <w:ind w:left="360"/>
        <w:jc w:val="both"/>
        <w:rPr>
          <w:color w:val="000000" w:themeColor="text1"/>
          <w:sz w:val="32"/>
          <w:szCs w:val="32"/>
        </w:rPr>
      </w:pPr>
    </w:p>
    <w:p w:rsidR="003E3FAA" w:rsidRPr="003E3FAA" w:rsidRDefault="003E3FAA" w:rsidP="003E3FAA">
      <w:pPr>
        <w:pStyle w:val="ListParagraph"/>
        <w:jc w:val="both"/>
        <w:rPr>
          <w:sz w:val="32"/>
          <w:szCs w:val="32"/>
        </w:rPr>
      </w:pPr>
    </w:p>
    <w:sectPr w:rsidR="003E3FAA" w:rsidRPr="003E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60D"/>
    <w:multiLevelType w:val="hybridMultilevel"/>
    <w:tmpl w:val="2C9C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B720E"/>
    <w:multiLevelType w:val="hybridMultilevel"/>
    <w:tmpl w:val="D868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160CF"/>
    <w:multiLevelType w:val="hybridMultilevel"/>
    <w:tmpl w:val="E826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465D7"/>
    <w:multiLevelType w:val="hybridMultilevel"/>
    <w:tmpl w:val="D6C8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AA"/>
    <w:rsid w:val="000411A0"/>
    <w:rsid w:val="001249CE"/>
    <w:rsid w:val="001A41A7"/>
    <w:rsid w:val="001D124F"/>
    <w:rsid w:val="00250B90"/>
    <w:rsid w:val="00356C75"/>
    <w:rsid w:val="00395EB0"/>
    <w:rsid w:val="003E3FAA"/>
    <w:rsid w:val="003E5845"/>
    <w:rsid w:val="005E04BE"/>
    <w:rsid w:val="007358C1"/>
    <w:rsid w:val="00766BA6"/>
    <w:rsid w:val="00905972"/>
    <w:rsid w:val="00A57519"/>
    <w:rsid w:val="00AB7E97"/>
    <w:rsid w:val="00B24610"/>
    <w:rsid w:val="00BE0E8B"/>
    <w:rsid w:val="00DD6F8F"/>
    <w:rsid w:val="00F8606F"/>
    <w:rsid w:val="00FC7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546E"/>
  <w15:chartTrackingRefBased/>
  <w15:docId w15:val="{0571B2B7-5645-4919-BF74-7B575AF5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Shashidhar Belbase</dc:creator>
  <cp:keywords/>
  <dc:description/>
  <cp:lastModifiedBy>Shashidhar Belbase</cp:lastModifiedBy>
  <cp:revision>13</cp:revision>
  <dcterms:created xsi:type="dcterms:W3CDTF">2020-12-10T17:02:00Z</dcterms:created>
  <dcterms:modified xsi:type="dcterms:W3CDTF">2020-12-11T19:34:00Z</dcterms:modified>
</cp:coreProperties>
</file>