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49" w:rsidRPr="00323249" w:rsidRDefault="00323249" w:rsidP="00323249">
      <w:pPr>
        <w:tabs>
          <w:tab w:val="left" w:pos="1025"/>
        </w:tabs>
        <w:spacing w:before="120" w:after="480" w:line="240" w:lineRule="auto"/>
        <w:jc w:val="center"/>
        <w:rPr>
          <w:rFonts w:ascii="Times New Roman" w:hAnsi="Times New Roman" w:cs="Times New Roman"/>
          <w:b/>
          <w:sz w:val="28"/>
          <w:szCs w:val="28"/>
        </w:rPr>
      </w:pPr>
      <w:bookmarkStart w:id="0" w:name="OLE_LINK1"/>
      <w:bookmarkStart w:id="1" w:name="OLE_LINK2"/>
      <w:r w:rsidRPr="00323249">
        <w:rPr>
          <w:rFonts w:ascii="Times New Roman" w:hAnsi="Times New Roman" w:cs="Times New Roman"/>
          <w:b/>
          <w:sz w:val="28"/>
          <w:szCs w:val="28"/>
        </w:rPr>
        <w:t>TEACHING HIGHER ORDER THINKING SKILLS (HOTS) IN MATHEMATICS CLASSROOMS: GENDER DIFFERENCES</w:t>
      </w:r>
    </w:p>
    <w:bookmarkEnd w:id="0"/>
    <w:bookmarkEnd w:id="1"/>
    <w:p w:rsidR="008770FF" w:rsidRPr="005B5D06" w:rsidRDefault="00323249" w:rsidP="008770FF">
      <w:pPr>
        <w:spacing w:after="120" w:line="240" w:lineRule="auto"/>
        <w:jc w:val="center"/>
        <w:rPr>
          <w:rFonts w:ascii="Times New Roman" w:hAnsi="Times New Roman" w:cs="Times New Roman"/>
          <w:szCs w:val="24"/>
        </w:rPr>
      </w:pPr>
      <w:r w:rsidRPr="00323249">
        <w:rPr>
          <w:rFonts w:ascii="Times New Roman" w:hAnsi="Times New Roman" w:cs="Times New Roman"/>
          <w:szCs w:val="24"/>
        </w:rPr>
        <w:t>Cholis Sa’dijah</w:t>
      </w:r>
      <w:r w:rsidRPr="00323249">
        <w:rPr>
          <w:rFonts w:ascii="Times New Roman" w:hAnsi="Times New Roman" w:cs="Times New Roman"/>
          <w:szCs w:val="24"/>
          <w:vertAlign w:val="superscript"/>
        </w:rPr>
        <w:t>1</w:t>
      </w:r>
      <w:r w:rsidRPr="00323249">
        <w:rPr>
          <w:rFonts w:ascii="Times New Roman" w:hAnsi="Times New Roman" w:cs="Times New Roman"/>
          <w:szCs w:val="24"/>
        </w:rPr>
        <w:t>, Wasilatul Murtafiah</w:t>
      </w:r>
      <w:r w:rsidRPr="00323249">
        <w:rPr>
          <w:rFonts w:ascii="Times New Roman" w:hAnsi="Times New Roman" w:cs="Times New Roman"/>
          <w:szCs w:val="24"/>
          <w:vertAlign w:val="superscript"/>
        </w:rPr>
        <w:t>2</w:t>
      </w:r>
      <w:r w:rsidRPr="00323249">
        <w:rPr>
          <w:rFonts w:ascii="Times New Roman" w:hAnsi="Times New Roman" w:cs="Times New Roman"/>
          <w:szCs w:val="24"/>
        </w:rPr>
        <w:t>, Lathiful Anwar</w:t>
      </w:r>
      <w:r w:rsidR="00AC79DD">
        <w:rPr>
          <w:rFonts w:ascii="Times New Roman" w:hAnsi="Times New Roman" w:cs="Times New Roman"/>
          <w:szCs w:val="24"/>
          <w:vertAlign w:val="superscript"/>
        </w:rPr>
        <w:t>1</w:t>
      </w:r>
      <w:r w:rsidRPr="00323249">
        <w:rPr>
          <w:rFonts w:ascii="Times New Roman" w:hAnsi="Times New Roman" w:cs="Times New Roman"/>
          <w:szCs w:val="24"/>
        </w:rPr>
        <w:t>, Rini Nurhakiki</w:t>
      </w:r>
      <w:r w:rsidR="00AC79DD">
        <w:rPr>
          <w:rFonts w:ascii="Times New Roman" w:hAnsi="Times New Roman" w:cs="Times New Roman"/>
          <w:szCs w:val="24"/>
          <w:vertAlign w:val="superscript"/>
        </w:rPr>
        <w:t>1</w:t>
      </w:r>
      <w:r w:rsidRPr="00323249">
        <w:rPr>
          <w:rFonts w:ascii="Times New Roman" w:hAnsi="Times New Roman" w:cs="Times New Roman"/>
          <w:szCs w:val="24"/>
        </w:rPr>
        <w:t>, and Ety Tejo Dwi Cahyowati</w:t>
      </w:r>
      <w:r w:rsidR="00AC79DD">
        <w:rPr>
          <w:rFonts w:ascii="Times New Roman" w:hAnsi="Times New Roman" w:cs="Times New Roman"/>
          <w:szCs w:val="24"/>
          <w:vertAlign w:val="superscript"/>
        </w:rPr>
        <w:t>1</w:t>
      </w:r>
    </w:p>
    <w:p w:rsidR="008770FF" w:rsidRPr="004B7C12" w:rsidRDefault="008770FF" w:rsidP="008770FF">
      <w:pPr>
        <w:spacing w:after="0" w:line="240" w:lineRule="auto"/>
        <w:jc w:val="center"/>
        <w:rPr>
          <w:rFonts w:ascii="Times New Roman" w:hAnsi="Times New Roman" w:cs="Times New Roman"/>
          <w:sz w:val="18"/>
          <w:szCs w:val="18"/>
        </w:rPr>
      </w:pPr>
      <w:r w:rsidRPr="004B7C12">
        <w:rPr>
          <w:rFonts w:ascii="Times New Roman" w:hAnsi="Times New Roman" w:cs="Times New Roman"/>
          <w:sz w:val="18"/>
          <w:szCs w:val="18"/>
          <w:vertAlign w:val="superscript"/>
        </w:rPr>
        <w:t>1</w:t>
      </w:r>
      <w:r w:rsidR="00323249">
        <w:rPr>
          <w:rFonts w:ascii="Times New Roman" w:hAnsi="Times New Roman" w:cs="Times New Roman"/>
          <w:sz w:val="18"/>
          <w:szCs w:val="18"/>
          <w:vertAlign w:val="superscript"/>
        </w:rPr>
        <w:t xml:space="preserve"> </w:t>
      </w:r>
      <w:r w:rsidR="006C6D70">
        <w:rPr>
          <w:rFonts w:ascii="Times New Roman" w:hAnsi="Times New Roman" w:cs="Times New Roman"/>
          <w:sz w:val="18"/>
          <w:szCs w:val="18"/>
        </w:rPr>
        <w:t>Universitas Negeri Malang</w:t>
      </w:r>
      <w:r>
        <w:rPr>
          <w:rFonts w:ascii="Times New Roman" w:hAnsi="Times New Roman" w:cs="Times New Roman"/>
          <w:sz w:val="18"/>
          <w:szCs w:val="18"/>
        </w:rPr>
        <w:t xml:space="preserve">, </w:t>
      </w:r>
      <w:r w:rsidR="006C6D70" w:rsidRPr="00E40F31">
        <w:rPr>
          <w:rFonts w:ascii="Times New Roman" w:hAnsi="Times New Roman" w:cs="Times New Roman"/>
          <w:sz w:val="18"/>
          <w:szCs w:val="18"/>
        </w:rPr>
        <w:t xml:space="preserve">Jalan </w:t>
      </w:r>
      <w:r w:rsidR="006C6D70">
        <w:rPr>
          <w:rFonts w:ascii="Times New Roman" w:hAnsi="Times New Roman" w:cs="Times New Roman"/>
          <w:sz w:val="18"/>
          <w:szCs w:val="18"/>
        </w:rPr>
        <w:t>Semarang 5</w:t>
      </w:r>
      <w:r w:rsidR="006C6D70" w:rsidRPr="00E40F31">
        <w:rPr>
          <w:rFonts w:ascii="Times New Roman" w:hAnsi="Times New Roman" w:cs="Times New Roman"/>
          <w:sz w:val="18"/>
          <w:szCs w:val="18"/>
        </w:rPr>
        <w:t xml:space="preserve">, </w:t>
      </w:r>
      <w:r w:rsidR="006C6D70">
        <w:rPr>
          <w:rFonts w:ascii="Times New Roman" w:hAnsi="Times New Roman" w:cs="Times New Roman"/>
          <w:sz w:val="18"/>
          <w:szCs w:val="18"/>
        </w:rPr>
        <w:t>Malang</w:t>
      </w:r>
      <w:r w:rsidR="006C6D70" w:rsidRPr="00E40F31">
        <w:rPr>
          <w:rFonts w:ascii="Times New Roman" w:hAnsi="Times New Roman" w:cs="Times New Roman"/>
          <w:sz w:val="18"/>
          <w:szCs w:val="18"/>
        </w:rPr>
        <w:t>, Indonesia</w:t>
      </w:r>
    </w:p>
    <w:p w:rsidR="006C6D70" w:rsidRPr="00E40F31" w:rsidRDefault="006C6D70" w:rsidP="006C6D70">
      <w:pPr>
        <w:spacing w:after="0" w:line="240" w:lineRule="auto"/>
        <w:jc w:val="center"/>
        <w:rPr>
          <w:rFonts w:ascii="Times New Roman" w:hAnsi="Times New Roman" w:cs="Times New Roman"/>
          <w:sz w:val="18"/>
          <w:szCs w:val="18"/>
        </w:rPr>
      </w:pPr>
      <w:r>
        <w:rPr>
          <w:rFonts w:ascii="Times New Roman" w:hAnsi="Times New Roman" w:cs="Times New Roman"/>
          <w:sz w:val="18"/>
          <w:szCs w:val="18"/>
          <w:vertAlign w:val="superscript"/>
        </w:rPr>
        <w:t>2</w:t>
      </w:r>
      <w:r w:rsidR="00323249">
        <w:rPr>
          <w:rFonts w:ascii="Times New Roman" w:hAnsi="Times New Roman" w:cs="Times New Roman"/>
          <w:sz w:val="18"/>
          <w:szCs w:val="18"/>
          <w:vertAlign w:val="superscript"/>
        </w:rPr>
        <w:t xml:space="preserve"> </w:t>
      </w:r>
      <w:r>
        <w:rPr>
          <w:rFonts w:ascii="Times New Roman" w:hAnsi="Times New Roman" w:cs="Times New Roman"/>
          <w:sz w:val="18"/>
          <w:szCs w:val="18"/>
        </w:rPr>
        <w:t xml:space="preserve">Universitas </w:t>
      </w:r>
      <w:r w:rsidR="00AC79DD">
        <w:rPr>
          <w:rFonts w:ascii="Times New Roman" w:hAnsi="Times New Roman" w:cs="Times New Roman"/>
          <w:sz w:val="18"/>
          <w:szCs w:val="18"/>
        </w:rPr>
        <w:t>PGRI Madiun</w:t>
      </w:r>
      <w:r w:rsidRPr="00E40F31">
        <w:rPr>
          <w:rFonts w:ascii="Times New Roman" w:hAnsi="Times New Roman" w:cs="Times New Roman"/>
          <w:sz w:val="18"/>
          <w:szCs w:val="18"/>
        </w:rPr>
        <w:t xml:space="preserve">, Jalan </w:t>
      </w:r>
      <w:r>
        <w:rPr>
          <w:rFonts w:ascii="Times New Roman" w:hAnsi="Times New Roman" w:cs="Times New Roman"/>
          <w:sz w:val="18"/>
          <w:szCs w:val="18"/>
        </w:rPr>
        <w:t>S</w:t>
      </w:r>
      <w:r w:rsidR="00AC79DD">
        <w:rPr>
          <w:rFonts w:ascii="Times New Roman" w:hAnsi="Times New Roman" w:cs="Times New Roman"/>
          <w:sz w:val="18"/>
          <w:szCs w:val="18"/>
        </w:rPr>
        <w:t>etiabudi 85</w:t>
      </w:r>
      <w:r w:rsidRPr="00E40F31">
        <w:rPr>
          <w:rFonts w:ascii="Times New Roman" w:hAnsi="Times New Roman" w:cs="Times New Roman"/>
          <w:sz w:val="18"/>
          <w:szCs w:val="18"/>
        </w:rPr>
        <w:t xml:space="preserve">, </w:t>
      </w:r>
      <w:r>
        <w:rPr>
          <w:rFonts w:ascii="Times New Roman" w:hAnsi="Times New Roman" w:cs="Times New Roman"/>
          <w:sz w:val="18"/>
          <w:szCs w:val="18"/>
        </w:rPr>
        <w:t>M</w:t>
      </w:r>
      <w:r w:rsidR="00AC79DD">
        <w:rPr>
          <w:rFonts w:ascii="Times New Roman" w:hAnsi="Times New Roman" w:cs="Times New Roman"/>
          <w:sz w:val="18"/>
          <w:szCs w:val="18"/>
        </w:rPr>
        <w:t>adiun</w:t>
      </w:r>
      <w:r w:rsidRPr="00E40F31">
        <w:rPr>
          <w:rFonts w:ascii="Times New Roman" w:hAnsi="Times New Roman" w:cs="Times New Roman"/>
          <w:sz w:val="18"/>
          <w:szCs w:val="18"/>
        </w:rPr>
        <w:t>, Indonesia</w:t>
      </w:r>
    </w:p>
    <w:p w:rsidR="008770FF" w:rsidRDefault="008770FF" w:rsidP="008770FF">
      <w:pPr>
        <w:spacing w:after="240" w:line="240" w:lineRule="auto"/>
        <w:jc w:val="center"/>
        <w:rPr>
          <w:rFonts w:ascii="Times New Roman" w:hAnsi="Times New Roman" w:cs="Times New Roman"/>
          <w:sz w:val="18"/>
          <w:szCs w:val="18"/>
        </w:rPr>
      </w:pPr>
      <w:r w:rsidRPr="00E40F31">
        <w:rPr>
          <w:rFonts w:ascii="Times New Roman" w:hAnsi="Times New Roman" w:cs="Times New Roman"/>
          <w:sz w:val="18"/>
          <w:szCs w:val="18"/>
        </w:rPr>
        <w:t>Email:</w:t>
      </w:r>
      <w:r w:rsidR="006C6D70">
        <w:rPr>
          <w:rFonts w:ascii="Times New Roman" w:hAnsi="Times New Roman" w:cs="Times New Roman"/>
          <w:sz w:val="18"/>
          <w:szCs w:val="18"/>
        </w:rPr>
        <w:t xml:space="preserve"> </w:t>
      </w:r>
      <w:hyperlink r:id="rId8" w:history="1">
        <w:r w:rsidR="00323249" w:rsidRPr="008520A5">
          <w:rPr>
            <w:rStyle w:val="Hyperlink"/>
            <w:rFonts w:ascii="Times New Roman" w:hAnsi="Times New Roman" w:cs="Times New Roman"/>
            <w:sz w:val="18"/>
            <w:szCs w:val="18"/>
          </w:rPr>
          <w:t>cholis.sadijah@fmipa.um.ac.id</w:t>
        </w:r>
      </w:hyperlink>
      <w:bookmarkStart w:id="2" w:name="_GoBack"/>
      <w:bookmarkEnd w:id="2"/>
    </w:p>
    <w:p w:rsidR="00CA7788" w:rsidRPr="008770FF" w:rsidRDefault="00323249" w:rsidP="00820C61">
      <w:pPr>
        <w:spacing w:after="120" w:line="240" w:lineRule="auto"/>
        <w:jc w:val="center"/>
        <w:rPr>
          <w:rFonts w:ascii="Times New Roman" w:hAnsi="Times New Roman" w:cs="Times New Roman"/>
          <w:b/>
          <w:i/>
          <w:sz w:val="20"/>
          <w:szCs w:val="20"/>
        </w:rPr>
      </w:pPr>
      <w:r w:rsidRPr="00323249">
        <w:rPr>
          <w:rFonts w:ascii="Times New Roman" w:hAnsi="Times New Roman" w:cs="Times New Roman"/>
          <w:szCs w:val="24"/>
        </w:rPr>
        <w:t xml:space="preserve">  </w:t>
      </w:r>
      <w:r w:rsidR="00CA7788" w:rsidRPr="008770FF">
        <w:rPr>
          <w:rFonts w:ascii="Times New Roman" w:hAnsi="Times New Roman" w:cs="Times New Roman"/>
          <w:b/>
          <w:i/>
          <w:sz w:val="20"/>
          <w:szCs w:val="20"/>
        </w:rPr>
        <w:t>Abstract</w:t>
      </w:r>
    </w:p>
    <w:p w:rsidR="00B370CA" w:rsidRPr="000334D1" w:rsidRDefault="00820C61" w:rsidP="00670B50">
      <w:pPr>
        <w:autoSpaceDE w:val="0"/>
        <w:autoSpaceDN w:val="0"/>
        <w:adjustRightInd w:val="0"/>
        <w:spacing w:after="120" w:line="240" w:lineRule="auto"/>
        <w:ind w:right="98"/>
        <w:jc w:val="both"/>
        <w:rPr>
          <w:rFonts w:ascii="Times New Roman" w:hAnsi="Times New Roman" w:cs="Times New Roman"/>
          <w:sz w:val="20"/>
          <w:szCs w:val="20"/>
        </w:rPr>
      </w:pPr>
      <w:r w:rsidRPr="00820C61">
        <w:rPr>
          <w:rFonts w:ascii="Times New Roman" w:hAnsi="Times New Roman" w:cs="Times New Roman"/>
          <w:sz w:val="20"/>
          <w:szCs w:val="20"/>
        </w:rPr>
        <w:t>This study looks at how Indonesian mathematics teachers teach HOTS based on gender differences. The design used was a case study. In this study, out of 87 high school mathematics teachers in East Java, Indonesia surveyed, two teachers, male and female mathematics teachers taught HOTS consistently. Therefore, these teachers were recruited to participate in the present study. Data were obtained from observation, video recording, and interviews. A teacher decision-making is explained based on the teacher decisions and its process in teaching HOTS. According to the revised Bloom Taxonomy, HOTS include analyzing (C4), evaluating (C5), and creating (C6). Findings suggest that different decisions enacted by male and female mathematics teachers in teaching HOTS were observed. The male teacher chose the resilient problem and the female teacher chose contextual problems that entered the domain of analysis (C4). When directing the students to evaluate (C5), the male teacher chose to ask students to check their answers with the answers of their friends, while the female teacher chose to ask students to check their answers in group and with the other groups. When directing the students to create, the male teacher gave them several questions so that they could build ideas, while the female teacher asked students to use a new strategy towards the solution of the problems (C6). Male and female teachers differed in their decision-making processes in teaching HOTS. The teacher's decision in encouraging students to engage in high-order thinking could be used to inspire other teachers who have not taught HOTS to their students. The results could also provide additional information and knowledge to prospective teachers regarding how to teach HOTS to students.</w:t>
      </w:r>
    </w:p>
    <w:p w:rsidR="006C4B5F" w:rsidRPr="00E40F31" w:rsidRDefault="00E40F31" w:rsidP="00670B50">
      <w:pPr>
        <w:spacing w:after="0" w:line="240" w:lineRule="auto"/>
        <w:ind w:right="98"/>
        <w:jc w:val="both"/>
        <w:rPr>
          <w:rFonts w:ascii="Times New Roman" w:hAnsi="Times New Roman" w:cs="Times New Roman"/>
          <w:sz w:val="20"/>
          <w:szCs w:val="20"/>
        </w:rPr>
      </w:pPr>
      <w:r>
        <w:rPr>
          <w:rFonts w:ascii="Times New Roman" w:hAnsi="Times New Roman" w:cs="Times New Roman"/>
          <w:b/>
          <w:sz w:val="20"/>
          <w:szCs w:val="20"/>
        </w:rPr>
        <w:t>Keywords</w:t>
      </w:r>
      <w:r w:rsidR="00B370CA" w:rsidRPr="00E40F31">
        <w:rPr>
          <w:rFonts w:ascii="Times New Roman" w:hAnsi="Times New Roman" w:cs="Times New Roman"/>
          <w:b/>
          <w:sz w:val="20"/>
          <w:szCs w:val="20"/>
        </w:rPr>
        <w:t>:</w:t>
      </w:r>
      <w:r w:rsidR="00B370CA" w:rsidRPr="00E40F31">
        <w:rPr>
          <w:rFonts w:ascii="Times New Roman" w:hAnsi="Times New Roman" w:cs="Times New Roman"/>
          <w:sz w:val="20"/>
          <w:szCs w:val="20"/>
        </w:rPr>
        <w:t xml:space="preserve"> </w:t>
      </w:r>
      <w:r w:rsidR="00820C61">
        <w:rPr>
          <w:rFonts w:ascii="Times New Roman" w:hAnsi="Times New Roman" w:cs="Times New Roman"/>
          <w:sz w:val="20"/>
          <w:szCs w:val="20"/>
        </w:rPr>
        <w:t>Teaching HOTS</w:t>
      </w:r>
      <w:r w:rsidR="000334D1" w:rsidRPr="000334D1">
        <w:rPr>
          <w:rFonts w:ascii="Times New Roman" w:hAnsi="Times New Roman" w:cs="Times New Roman"/>
          <w:sz w:val="20"/>
          <w:szCs w:val="20"/>
        </w:rPr>
        <w:t xml:space="preserve">, </w:t>
      </w:r>
      <w:r w:rsidR="00820C61">
        <w:rPr>
          <w:rFonts w:ascii="Times New Roman" w:hAnsi="Times New Roman" w:cs="Times New Roman"/>
          <w:sz w:val="20"/>
          <w:szCs w:val="20"/>
        </w:rPr>
        <w:t>Analizing</w:t>
      </w:r>
      <w:r w:rsidR="000334D1" w:rsidRPr="000334D1">
        <w:rPr>
          <w:rFonts w:ascii="Times New Roman" w:hAnsi="Times New Roman" w:cs="Times New Roman"/>
          <w:sz w:val="20"/>
          <w:szCs w:val="20"/>
        </w:rPr>
        <w:t xml:space="preserve">, </w:t>
      </w:r>
      <w:r w:rsidR="00820C61">
        <w:rPr>
          <w:rFonts w:ascii="Times New Roman" w:hAnsi="Times New Roman" w:cs="Times New Roman"/>
          <w:sz w:val="20"/>
          <w:szCs w:val="20"/>
        </w:rPr>
        <w:t>Evaluating, Creating</w:t>
      </w:r>
      <w:r w:rsidR="000334D1">
        <w:rPr>
          <w:rFonts w:ascii="Times New Roman" w:hAnsi="Times New Roman" w:cs="Times New Roman"/>
          <w:sz w:val="20"/>
          <w:szCs w:val="20"/>
        </w:rPr>
        <w:t>.</w:t>
      </w:r>
    </w:p>
    <w:p w:rsidR="00783351" w:rsidRPr="00E40F31" w:rsidRDefault="00783351" w:rsidP="00CB5A7C">
      <w:pPr>
        <w:tabs>
          <w:tab w:val="left" w:pos="1025"/>
        </w:tabs>
        <w:spacing w:before="240" w:after="0" w:line="240" w:lineRule="auto"/>
        <w:jc w:val="center"/>
        <w:rPr>
          <w:rFonts w:ascii="Times New Roman" w:hAnsi="Times New Roman" w:cs="Times New Roman"/>
          <w:b/>
          <w:sz w:val="20"/>
          <w:szCs w:val="20"/>
        </w:rPr>
      </w:pPr>
      <w:r w:rsidRPr="00E40F31">
        <w:rPr>
          <w:rFonts w:ascii="Times New Roman" w:hAnsi="Times New Roman" w:cs="Times New Roman"/>
          <w:b/>
          <w:sz w:val="20"/>
          <w:szCs w:val="20"/>
        </w:rPr>
        <w:t>Abstrak</w:t>
      </w:r>
    </w:p>
    <w:p w:rsidR="00820C61" w:rsidRPr="00A60ED1" w:rsidRDefault="00820C61" w:rsidP="00A60ED1">
      <w:pPr>
        <w:jc w:val="both"/>
        <w:rPr>
          <w:rFonts w:ascii="Times New Roman" w:hAnsi="Times New Roman" w:cs="Times New Roman"/>
          <w:sz w:val="20"/>
          <w:szCs w:val="20"/>
        </w:rPr>
      </w:pPr>
      <w:r w:rsidRPr="00820C61">
        <w:rPr>
          <w:rFonts w:ascii="Times New Roman" w:hAnsi="Times New Roman" w:cs="Times New Roman"/>
          <w:sz w:val="20"/>
          <w:szCs w:val="20"/>
        </w:rPr>
        <w:t>Penelitian ini melihat bagaimana guru matematika Indonesia mengajarkan HOTS berdasarkan perbedaan gender. Desain yang digunakan adalah studi kasus. Dalam studi ini, dari 87 guru matematika SMA di Jawa Timur, Indonesia yang disurvei, dua guru, guru matematika laki-laki dan perempuan mengajar HOTS secara konsisten. Oleh karena itu, para guru ini direkrut untuk berpartisipasi dalam penelitian ini. Data diperoleh dari observasi, perekaman video, dan wawancara. Pengambilan keputusan guru dijelaskan berdasarkan keputusan guru dan prosesnya dalam mengajar HOTS. Menurut Taksonomi Bloom yang telah direvisi, HOTS mencakup analisis (C4), evaluasi (C5), dan penciptaan (C6). Temuan menunjukkan bahwa keputusan berbeda yang dibuat oleh guru matematika pria dan wanita dalam mengajar HOTS diamati. Guru laki-laki memilih soal resilien dan guru perempuan memilih soal kontekstual yang masuk ke dalam domain analisis (C4). Pada saat mengarahkan siswa untuk menilai (C5), guru laki-laki memilih untuk meminta siswa mengecek jawaban mereka dengan jawaban temannya, sedangkan guru perempuan memilih untuk meminta siswa mengecek jawaban mereka dalam kelompok dan dengan kelompok lain. Saat mengarahkan siswa untuk berkreasi, guru laki-laki memberikan beberapa pertanyaan agar mereka dapat membangun ide, sedangkan guru perempuan meminta siswa untuk menggunakan strategi baru menuju pemecahan masalah (C6). Guru laki-laki dan perempuan memiliki perbedaan dalam proses pengambilan keputusan dalam mengajar HOTS. Keputusan guru dalam mendorong siswa untuk terlibat dalam pemikiran tingkat tinggi dapat digunakan untuk menginspirasi guru lain yang belum mengajarkan HOTS kepada siswanya. Hasil tersebut juga dapat memberikan tambahan informasi dan pengetahuan bagi calon guru tentang cara mengajarkan HOTS kepada siswa.</w:t>
      </w:r>
    </w:p>
    <w:p w:rsidR="00783351" w:rsidRPr="00E40F31" w:rsidRDefault="00E7286A" w:rsidP="00670B50">
      <w:pPr>
        <w:tabs>
          <w:tab w:val="left" w:pos="1025"/>
        </w:tabs>
        <w:spacing w:after="0" w:line="240" w:lineRule="auto"/>
        <w:ind w:right="98"/>
        <w:jc w:val="both"/>
        <w:rPr>
          <w:rFonts w:ascii="Times New Roman" w:hAnsi="Times New Roman" w:cs="Times New Roman"/>
          <w:sz w:val="20"/>
          <w:szCs w:val="20"/>
        </w:rPr>
      </w:pPr>
      <w:r w:rsidRPr="00E40F31">
        <w:rPr>
          <w:rFonts w:ascii="Times New Roman" w:hAnsi="Times New Roman" w:cs="Times New Roman"/>
          <w:b/>
          <w:sz w:val="20"/>
          <w:szCs w:val="20"/>
        </w:rPr>
        <w:t>Kata kunci</w:t>
      </w:r>
      <w:r w:rsidR="00783351" w:rsidRPr="00E40F31">
        <w:rPr>
          <w:rFonts w:ascii="Times New Roman" w:hAnsi="Times New Roman" w:cs="Times New Roman"/>
          <w:b/>
          <w:sz w:val="20"/>
          <w:szCs w:val="20"/>
        </w:rPr>
        <w:t>:</w:t>
      </w:r>
      <w:r w:rsidRPr="00E40F31">
        <w:rPr>
          <w:rFonts w:ascii="Times New Roman" w:hAnsi="Times New Roman" w:cs="Times New Roman"/>
          <w:b/>
          <w:sz w:val="20"/>
          <w:szCs w:val="20"/>
        </w:rPr>
        <w:t xml:space="preserve"> </w:t>
      </w:r>
      <w:r w:rsidR="00820C61">
        <w:rPr>
          <w:rFonts w:ascii="Times New Roman" w:hAnsi="Times New Roman" w:cs="Times New Roman"/>
          <w:sz w:val="20"/>
          <w:szCs w:val="20"/>
        </w:rPr>
        <w:t>Pengajaran HOTS</w:t>
      </w:r>
      <w:r w:rsidR="00A60ED1">
        <w:rPr>
          <w:rFonts w:ascii="Times New Roman" w:hAnsi="Times New Roman" w:cs="Times New Roman"/>
          <w:sz w:val="20"/>
          <w:szCs w:val="20"/>
        </w:rPr>
        <w:t xml:space="preserve">, </w:t>
      </w:r>
      <w:r w:rsidR="00820C61">
        <w:rPr>
          <w:rFonts w:ascii="Times New Roman" w:hAnsi="Times New Roman" w:cs="Times New Roman"/>
          <w:sz w:val="20"/>
          <w:szCs w:val="20"/>
        </w:rPr>
        <w:t>Analisis</w:t>
      </w:r>
      <w:r w:rsidR="00A60ED1">
        <w:rPr>
          <w:rFonts w:ascii="Times New Roman" w:hAnsi="Times New Roman" w:cs="Times New Roman"/>
          <w:sz w:val="20"/>
          <w:szCs w:val="20"/>
        </w:rPr>
        <w:t xml:space="preserve">, </w:t>
      </w:r>
      <w:r w:rsidR="00820C61">
        <w:rPr>
          <w:rFonts w:ascii="Times New Roman" w:hAnsi="Times New Roman" w:cs="Times New Roman"/>
          <w:sz w:val="20"/>
          <w:szCs w:val="20"/>
        </w:rPr>
        <w:t>Evaluasi, Kreasi.</w:t>
      </w:r>
    </w:p>
    <w:p w:rsidR="00820C61" w:rsidRPr="00FF1456" w:rsidRDefault="00670B50" w:rsidP="00112512">
      <w:pPr>
        <w:spacing w:before="180" w:after="0" w:line="240" w:lineRule="auto"/>
        <w:jc w:val="both"/>
        <w:rPr>
          <w:rFonts w:ascii="Times New Roman" w:hAnsi="Times New Roman" w:cs="Times New Roman"/>
          <w:color w:val="000000" w:themeColor="text1"/>
          <w:sz w:val="20"/>
          <w:szCs w:val="20"/>
        </w:rPr>
      </w:pPr>
      <w:r w:rsidRPr="00FF1456">
        <w:rPr>
          <w:rFonts w:ascii="Times New Roman" w:hAnsi="Times New Roman" w:cs="Times New Roman"/>
          <w:b/>
          <w:bCs/>
          <w:i/>
          <w:iCs/>
          <w:color w:val="000000" w:themeColor="text1"/>
          <w:sz w:val="20"/>
          <w:szCs w:val="20"/>
        </w:rPr>
        <w:lastRenderedPageBreak/>
        <w:t>How to Cite</w:t>
      </w:r>
      <w:r w:rsidRPr="00FF1456">
        <w:rPr>
          <w:rFonts w:ascii="Times New Roman" w:hAnsi="Times New Roman" w:cs="Times New Roman"/>
          <w:color w:val="000000" w:themeColor="text1"/>
          <w:sz w:val="20"/>
          <w:szCs w:val="20"/>
        </w:rPr>
        <w:t xml:space="preserve">: </w:t>
      </w:r>
      <w:r w:rsidR="00820C61" w:rsidRPr="00820C61">
        <w:rPr>
          <w:rFonts w:ascii="Times New Roman" w:hAnsi="Times New Roman" w:cs="Times New Roman"/>
          <w:color w:val="000000" w:themeColor="text1"/>
          <w:sz w:val="20"/>
          <w:szCs w:val="20"/>
        </w:rPr>
        <w:t xml:space="preserve">Sa’dijah, C., Murtafiah, W., Anwar, L., Nurhakiki, R., &amp; Cahyowati, E. T. D. (2020). Teaching Higher Order Thinking Skills (HOTS) in Mathematics School: Gender Differences. Journal for the Education of Gifted Young Scientists, x(x), </w:t>
      </w:r>
      <w:r w:rsidR="00820C61">
        <w:rPr>
          <w:rFonts w:ascii="Times New Roman" w:hAnsi="Times New Roman" w:cs="Times New Roman"/>
          <w:color w:val="000000" w:themeColor="text1"/>
          <w:sz w:val="20"/>
          <w:szCs w:val="20"/>
        </w:rPr>
        <w:t>xx-xx</w:t>
      </w:r>
      <w:r w:rsidR="00820C61" w:rsidRPr="00FF1456">
        <w:rPr>
          <w:rFonts w:ascii="Times New Roman" w:hAnsi="Times New Roman" w:cs="Times New Roman"/>
          <w:color w:val="000000" w:themeColor="text1"/>
          <w:sz w:val="20"/>
          <w:szCs w:val="20"/>
        </w:rPr>
        <w:t xml:space="preserve"> </w:t>
      </w:r>
    </w:p>
    <w:p w:rsidR="00EB4D55" w:rsidRPr="00FF1456" w:rsidRDefault="00670B50" w:rsidP="00670B50">
      <w:pPr>
        <w:pStyle w:val="Body"/>
        <w:ind w:firstLine="0"/>
        <w:rPr>
          <w:color w:val="000000" w:themeColor="text1"/>
          <w:sz w:val="22"/>
          <w:szCs w:val="22"/>
        </w:rPr>
      </w:pPr>
      <w:r w:rsidRPr="00FF1456">
        <w:rPr>
          <w:noProof/>
          <w:color w:val="000000" w:themeColor="text1"/>
          <w:spacing w:val="-6"/>
          <w:lang w:eastAsia="en-US"/>
        </w:rPr>
        <mc:AlternateContent>
          <mc:Choice Requires="wps">
            <w:drawing>
              <wp:anchor distT="0" distB="0" distL="114300" distR="114300" simplePos="0" relativeHeight="251659264" behindDoc="0" locked="0" layoutInCell="1" allowOverlap="1" wp14:anchorId="63DF2080" wp14:editId="01EEAD5D">
                <wp:simplePos x="0" y="0"/>
                <wp:positionH relativeFrom="column">
                  <wp:posOffset>0</wp:posOffset>
                </wp:positionH>
                <wp:positionV relativeFrom="paragraph">
                  <wp:posOffset>80645</wp:posOffset>
                </wp:positionV>
                <wp:extent cx="5724000" cy="0"/>
                <wp:effectExtent l="0" t="0" r="29210" b="19050"/>
                <wp:wrapNone/>
                <wp:docPr id="2" name="Straight Connector 2"/>
                <wp:cNvGraphicFramePr/>
                <a:graphic xmlns:a="http://schemas.openxmlformats.org/drawingml/2006/main">
                  <a:graphicData uri="http://schemas.microsoft.com/office/word/2010/wordprocessingShape">
                    <wps:wsp>
                      <wps:cNvCnPr/>
                      <wps:spPr>
                        <a:xfrm flipV="1">
                          <a:off x="0" y="0"/>
                          <a:ext cx="572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CFB2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450.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" strokecolor="black [3213]" strokeweight="1.5pt"/>
            </w:pict>
          </mc:Fallback>
        </mc:AlternateContent>
      </w:r>
    </w:p>
    <w:p w:rsidR="00EB4D55" w:rsidRPr="009B1C0D" w:rsidRDefault="009B1C0D" w:rsidP="009B1C0D">
      <w:pPr>
        <w:pStyle w:val="Body"/>
        <w:ind w:firstLine="0"/>
        <w:rPr>
          <w:sz w:val="22"/>
          <w:szCs w:val="22"/>
        </w:rPr>
      </w:pPr>
      <w:r w:rsidRPr="009B1C0D">
        <w:rPr>
          <w:sz w:val="22"/>
          <w:szCs w:val="22"/>
        </w:rPr>
        <w:t xml:space="preserve">Higher order thinking skills (HOTS) are highly demanded in the 21st century. The development of HOTS is expected to support the mastery of four keys of 21stcentury competencies, namely critical thinking, creativity, communication, and collaboration </w:t>
      </w:r>
      <w:r w:rsidRPr="009B1C0D">
        <w:rPr>
          <w:sz w:val="22"/>
          <w:szCs w:val="22"/>
        </w:rPr>
        <w:fldChar w:fldCharType="begin" w:fldLock="1"/>
      </w:r>
      <w:r w:rsidRPr="009B1C0D">
        <w:rPr>
          <w:sz w:val="22"/>
          <w:szCs w:val="22"/>
        </w:rPr>
        <w:instrText>ADDIN CSL_CITATION {"citationItems":[{"id":"ITEM-1","itemData":{"author":[{"dropping-particle":"","family":"Scott","given":"Cynthia Luna","non-dropping-particle":"","parse-names":false,"suffix":""}],"id":"ITEM-1","issued":{"date-parts":[["2015"]]},"number-of-pages":"1-14","publisher-place":"Education Research and Foresight, United Nations Educational, Scientific and Cultural Organization (UNESCO)","title":"What Kind of Learning for the 21st Century?","type":"report"},"uris":["http://www.mendeley.com/documents/?uuid=3d46d8f7-87a4-4b90-a120-e3dc6a077c6a"]}],"mendeley":{"formattedCitation":"(Scott, 2015)","plainTextFormattedCitation":"(Scott, 2015)","previouslyFormattedCitation":"(Scott, 2015)"},"properties":{"noteIndex":0},"schema":"https://github.com/citation-style-language/schema/raw/master/csl-citation.json"}</w:instrText>
      </w:r>
      <w:r w:rsidRPr="009B1C0D">
        <w:rPr>
          <w:sz w:val="22"/>
          <w:szCs w:val="22"/>
        </w:rPr>
        <w:fldChar w:fldCharType="separate"/>
      </w:r>
      <w:r w:rsidRPr="009B1C0D">
        <w:rPr>
          <w:noProof/>
          <w:sz w:val="22"/>
          <w:szCs w:val="22"/>
        </w:rPr>
        <w:t>(Scott, 2015)</w:t>
      </w:r>
      <w:r w:rsidRPr="009B1C0D">
        <w:rPr>
          <w:sz w:val="22"/>
          <w:szCs w:val="22"/>
        </w:rPr>
        <w:fldChar w:fldCharType="end"/>
      </w:r>
      <w:r w:rsidRPr="009B1C0D">
        <w:rPr>
          <w:sz w:val="22"/>
          <w:szCs w:val="22"/>
        </w:rPr>
        <w:t xml:space="preserve">. One of Indonesia’s current education reforms involves increasing the application of HOTS-oriented assignments in classroom learning, including mathematics learning </w:t>
      </w:r>
      <w:r w:rsidRPr="009B1C0D">
        <w:rPr>
          <w:sz w:val="22"/>
          <w:szCs w:val="22"/>
        </w:rPr>
        <w:fldChar w:fldCharType="begin" w:fldLock="1"/>
      </w:r>
      <w:r w:rsidRPr="009B1C0D">
        <w:rPr>
          <w:sz w:val="22"/>
          <w:szCs w:val="22"/>
        </w:rPr>
        <w:instrText>ADDIN CSL_CITATION {"citationItems":[{"id":"ITEM-1","itemData":{"DOI":"10.31227/osf.io/zypex","abstract":"balabalalala","author":[{"dropping-particle":"","family":"Sumaryanta","given":"","non-dropping-particle":"","parse-names":false,"suffix":""}],"id":"ITEM-1","issued":{"date-parts":[["2017"]]},"page":"1-30","title":"Penilaian HOTS dalam Pembelajaran Matematika","type":"article-journal"},"uris":["http://www.mendeley.com/documents/?uuid=b68db6f6-89b3-4bec-872e-5baf52178b72"]}],"mendeley":{"formattedCitation":"(Sumaryanta, 2017)","plainTextFormattedCitation":"(Sumaryanta, 2017)","previouslyFormattedCitation":"(Sumaryanta, 2017)"},"properties":{"noteIndex":0},"schema":"https://github.com/citation-style-language/schema/raw/master/csl-citation.json"}</w:instrText>
      </w:r>
      <w:r w:rsidRPr="009B1C0D">
        <w:rPr>
          <w:sz w:val="22"/>
          <w:szCs w:val="22"/>
        </w:rPr>
        <w:fldChar w:fldCharType="separate"/>
      </w:r>
      <w:r w:rsidRPr="009B1C0D">
        <w:rPr>
          <w:noProof/>
          <w:sz w:val="22"/>
          <w:szCs w:val="22"/>
        </w:rPr>
        <w:t>(Sumaryanta, 2017)</w:t>
      </w:r>
      <w:r w:rsidRPr="009B1C0D">
        <w:rPr>
          <w:sz w:val="22"/>
          <w:szCs w:val="22"/>
        </w:rPr>
        <w:fldChar w:fldCharType="end"/>
      </w:r>
      <w:r w:rsidRPr="009B1C0D">
        <w:rPr>
          <w:sz w:val="22"/>
          <w:szCs w:val="22"/>
        </w:rPr>
        <w:t>.</w:t>
      </w:r>
    </w:p>
    <w:p w:rsidR="009B1C0D" w:rsidRPr="009B1C0D" w:rsidRDefault="009B1C0D" w:rsidP="009B1C0D">
      <w:pPr>
        <w:pStyle w:val="Body"/>
        <w:ind w:firstLine="720"/>
        <w:rPr>
          <w:sz w:val="22"/>
          <w:szCs w:val="22"/>
        </w:rPr>
      </w:pPr>
      <w:r w:rsidRPr="009B1C0D">
        <w:rPr>
          <w:sz w:val="22"/>
          <w:szCs w:val="22"/>
        </w:rPr>
        <w:t>Teaching HOTS through HOTS-oriented assignments is expected to encourage mathematics learning and develop thinking skills at a higher level. In Indonesia, the inclusion of HOTS questions in national exams was started in 2017. Their use has been expanded to a greater extent in the 2018 national exam. The development of students’ thinking is the essence of mathematics learning in the classroom. HOTS development is one of the responsibilities inherent in mathematics learning. Thus, teaching HOTS is a direct implication of the mandatory HOTS development through mathematics learning.</w:t>
      </w:r>
    </w:p>
    <w:p w:rsidR="009B1C0D" w:rsidRPr="009B1C0D" w:rsidRDefault="009B1C0D" w:rsidP="009B1C0D">
      <w:pPr>
        <w:pStyle w:val="Body"/>
        <w:ind w:firstLine="720"/>
        <w:rPr>
          <w:sz w:val="22"/>
          <w:szCs w:val="22"/>
        </w:rPr>
      </w:pPr>
      <w:r w:rsidRPr="009B1C0D">
        <w:rPr>
          <w:sz w:val="22"/>
          <w:szCs w:val="22"/>
        </w:rPr>
        <w:t xml:space="preserve">HOTS constitute an important aspect of education. Students’ success is also determined by their ability to solve a problem which requires a higher level of thinking </w:t>
      </w:r>
      <w:r w:rsidRPr="009B1C0D">
        <w:rPr>
          <w:sz w:val="22"/>
          <w:szCs w:val="22"/>
        </w:rPr>
        <w:fldChar w:fldCharType="begin" w:fldLock="1"/>
      </w:r>
      <w:r w:rsidRPr="009B1C0D">
        <w:rPr>
          <w:sz w:val="22"/>
          <w:szCs w:val="22"/>
        </w:rPr>
        <w:instrText>ADDIN CSL_CITATION {"citationItems":[{"id":"ITEM-1","itemData":{"DOI":"10.5539/ies.v10n11p78","ISSN":"1913-9039","abstract":"&lt;p&gt;Higher order thinking skills (HOTS) is one of important aspects in education. Students with high level of higher order thinking skills tend to be more successful. However, do this phenomenon also happen in the learning of Mathematics? To answer this question, this research aims to study the relationship between HOTS and students' academic performance in Mathematics instruction. The research is conducted by occupying correlation research method on 41 students of mathematics education in university of Papua who had already completed 120 credits. The instrument in a test format for HOTS measurement has two main indicators; the critical thinking skill and creative thinking skill. Students are selected as research subjects, and are asked to do 9 questions of HOTS test in 60 minutes. The holistic rubric is used to assess the higher order thinking skills of students. The results of research show that these two variables have a high value of correlation (r = 0.814) and the regression equation is grade point average = 2,105 + 0,017 HOTS. Both of statistics show that there is a significant relationship between HOTS and students' academic achievement.&lt;/p&gt;","author":[{"dropping-particle":"","family":"Tanujaya","given":"Benidiktus","non-dropping-particle":"","parse-names":false,"suffix":""},{"dropping-particle":"","family":"Mumu","given":"Jeinne","non-dropping-particle":"","parse-names":false,"suffix":""},{"dropping-particle":"","family":"Margono","given":"Gaguk","non-dropping-particle":"","parse-names":false,"suffix":""}],"container-title":"International Education Studies","id":"ITEM-1","issue":"11","issued":{"date-parts":[["2017"]]},"page":"78","title":"The Relationship between Higher Order Thinking Skills and Academic Performance of Student in Mathematics Instruction","type":"article-journal","volume":"10"},"uris":["http://www.mendeley.com/documents/?uuid=89d67225-3df3-4c6b-93ce-fb305ad04074"]}],"mendeley":{"formattedCitation":"(Tanujaya, Mumu, &amp; Margono, 2017)","plainTextFormattedCitation":"(Tanujaya, Mumu, &amp; Margono, 2017)","previouslyFormattedCitation":"(Tanujaya, Mumu, &amp; Margono, 2017)"},"properties":{"noteIndex":0},"schema":"https://github.com/citation-style-language/schema/raw/master/csl-citation.json"}</w:instrText>
      </w:r>
      <w:r w:rsidRPr="009B1C0D">
        <w:rPr>
          <w:sz w:val="22"/>
          <w:szCs w:val="22"/>
        </w:rPr>
        <w:fldChar w:fldCharType="separate"/>
      </w:r>
      <w:r w:rsidRPr="009B1C0D">
        <w:rPr>
          <w:noProof/>
          <w:sz w:val="22"/>
          <w:szCs w:val="22"/>
        </w:rPr>
        <w:t>(Tanujaya, Mumu, &amp; Margono, 2017)</w:t>
      </w:r>
      <w:r w:rsidRPr="009B1C0D">
        <w:rPr>
          <w:sz w:val="22"/>
          <w:szCs w:val="22"/>
        </w:rPr>
        <w:fldChar w:fldCharType="end"/>
      </w:r>
      <w:r w:rsidRPr="009B1C0D">
        <w:rPr>
          <w:sz w:val="22"/>
          <w:szCs w:val="22"/>
        </w:rPr>
        <w:t xml:space="preserve">. If a teacher deliberately and continuously practices high-level thinking strategies such as encouraging students to deal with real-world problem, class discussions, and inquiry-based experiments, there is a good opportunity that the students will consequently develop the critical thinking skills that are part of high-level thinking </w:t>
      </w:r>
      <w:r w:rsidRPr="009B1C0D">
        <w:rPr>
          <w:sz w:val="22"/>
          <w:szCs w:val="22"/>
        </w:rPr>
        <w:fldChar w:fldCharType="begin" w:fldLock="1"/>
      </w:r>
      <w:r w:rsidRPr="009B1C0D">
        <w:rPr>
          <w:sz w:val="22"/>
          <w:szCs w:val="22"/>
        </w:rPr>
        <w:instrText>ADDIN CSL_CITATION {"citationItems":[{"id":"ITEM-1","itemData":{"DOI":"10.1007/s11165-006-9029-2","ISBN":"0157-244X","ISSN":"0157244X","abstract":"This longitudinal case-study aimed at examining whether purposely teaching for the promotion of higher order thinking skills enhances students’ critical thinking (CT), within the framework of science education. Within a pre-, post-, and post–post experimental design, high school students, were divided into three research groups. The experimental group (n = 57) consisted of science students who were exposed to teaching strategies designed for enhancing higher order thinking skills. Two other groups: science (n = 41) and non-science majors (n = 79), were taught traditionally, and acted as control. By using critical thinking assessment instruments, we have found that the experimental group showed a statistically significant improvement on critical thinking skills components and disposition towards critical thinking subscales, such as truth-seeking, open-mindedness, self-confidence, and maturity, compared with the control groups. Our findings suggest that if teachers purposely and persistently practice higher order thinking strategies for example, dealing in class with real-world problems, encouraging open-ended class discussions, and fostering inquiry-oriented experiments, there is a good chance for a consequent development of critical thinking capabilities.","author":[{"dropping-particle":"","family":"Miri","given":"Barak","non-dropping-particle":"","parse-names":false,"suffix":""},{"dropping-particle":"","family":"David","given":"Ben Chaim","non-dropping-particle":"","parse-names":false,"suffix":""},{"dropping-particle":"","family":"Uri","given":"Zoller","non-dropping-particle":"","parse-names":false,"suffix":""}],"container-title":"Research in Science Education","id":"ITEM-1","issue":"4","issued":{"date-parts":[["2007"]]},"page":"353-369","title":"Purposely teaching for the promotion of higher-order thinking skills: A case of critical thinking","type":"article-journal","volume":"37"},"uris":["http://www.mendeley.com/documents/?uuid=8a959124-2ddd-4833-8248-cce3083673b4"]}],"mendeley":{"formattedCitation":"(Miri, David, &amp; Uri, 2007)","plainTextFormattedCitation":"(Miri, David, &amp; Uri, 2007)","previouslyFormattedCitation":"(Miri, David, &amp; Uri, 2007)"},"properties":{"noteIndex":0},"schema":"https://github.com/citation-style-language/schema/raw/master/csl-citation.json"}</w:instrText>
      </w:r>
      <w:r w:rsidRPr="009B1C0D">
        <w:rPr>
          <w:sz w:val="22"/>
          <w:szCs w:val="22"/>
        </w:rPr>
        <w:fldChar w:fldCharType="separate"/>
      </w:r>
      <w:r w:rsidRPr="009B1C0D">
        <w:rPr>
          <w:noProof/>
          <w:sz w:val="22"/>
          <w:szCs w:val="22"/>
        </w:rPr>
        <w:t>(Miri, David, &amp; Uri, 2007)</w:t>
      </w:r>
      <w:r w:rsidRPr="009B1C0D">
        <w:rPr>
          <w:sz w:val="22"/>
          <w:szCs w:val="22"/>
        </w:rPr>
        <w:fldChar w:fldCharType="end"/>
      </w:r>
      <w:r w:rsidRPr="009B1C0D">
        <w:rPr>
          <w:sz w:val="22"/>
          <w:szCs w:val="22"/>
        </w:rPr>
        <w:t xml:space="preserve">. Teaching HOTS is not only effective in improving students’ academic performance but also eliminate their weaknesses  </w:t>
      </w:r>
      <w:r w:rsidRPr="009B1C0D">
        <w:rPr>
          <w:sz w:val="22"/>
          <w:szCs w:val="22"/>
        </w:rPr>
        <w:fldChar w:fldCharType="begin" w:fldLock="1"/>
      </w:r>
      <w:r w:rsidRPr="009B1C0D">
        <w:rPr>
          <w:sz w:val="22"/>
          <w:szCs w:val="22"/>
        </w:rPr>
        <w:instrText>ADDIN CSL_CITATION {"citationItems":[{"id":"ITEM-1","itemData":{"ISBN":"9781618043221","abstract":"— Higher order thinking skills (HOTS) is an imperative aspect in teaching and learning especially at higher education institutions. Students with higher order thinking skills are able to find new ways to solve their daily problems and make appropriate decisions. Hence, the purpose of this research was to evaluate the effectiveness of HOTS for generating idea among technical students. This quantitative approach research used the quasi-experimental design with one treatment groups and one control group comprising 81 students. Marzano HOTS was used for generating idea in this research. Meanwhile, individual assignment evaluation rubric was modified to assess the level of achievement on the students' assignments. The findings showed that there was significant differences between treatment group and control group on the overall individual post assignment result. There were significant differences between treatment group and control group on the five evaluation criteria of individual post assignment result. Besides that, the findings revealed that treatment group have significant differences between individual pre and post assignment on overall and five evaluation criteria result. Consequently, learning HOTS by using self-instructional manual approach for generating ideas is significantly effective.","author":[{"dropping-particle":"","family":"Yee","given":"Mei Heong","non-dropping-particle":"","parse-names":false,"suffix":""},{"dropping-particle":"","family":"Jailani","given":"Md Yunos","non-dropping-particle":"","parse-names":false,"suffix":""},{"dropping-particle":"","family":"Widad","given":"Othman","non-dropping-particle":"","parse-names":false,"suffix":""},{"dropping-particle":"","family":"Razali","given":"Hassan","non-dropping-particle":"","parse-names":false,"suffix":""},{"dropping-particle":"","family":"Tee","given":"Tze Kiong","non-dropping-particle":"","parse-names":false,"suffix":""},{"dropping-particle":"","family":"Mohaffyza","given":"Mohamad Mimi","non-dropping-particle":"","parse-names":false,"suffix":""}],"container-title":"Recent Advances in Educational Technologies","id":"ITEM-1","issued":{"date-parts":[["2015"]]},"page":"113-118","title":"The Effectiveness of Higher Order Thinking Skills for Generating Idea among Technical Students","type":"article-journal"},"uris":["http://www.mendeley.com/documents/?uuid=ec2d0427-928f-4375-9ff8-41f3eaa7c574"]}],"mendeley":{"formattedCitation":"(Yee et al., 2015)","plainTextFormattedCitation":"(Yee et al., 2015)","previouslyFormattedCitation":"(Yee et al., 2015)"},"properties":{"noteIndex":0},"schema":"https://github.com/citation-style-language/schema/raw/master/csl-citation.json"}</w:instrText>
      </w:r>
      <w:r w:rsidRPr="009B1C0D">
        <w:rPr>
          <w:sz w:val="22"/>
          <w:szCs w:val="22"/>
        </w:rPr>
        <w:fldChar w:fldCharType="separate"/>
      </w:r>
      <w:r w:rsidRPr="009B1C0D">
        <w:rPr>
          <w:noProof/>
          <w:sz w:val="22"/>
          <w:szCs w:val="22"/>
        </w:rPr>
        <w:t>(Yee et al., 2015)</w:t>
      </w:r>
      <w:r w:rsidRPr="009B1C0D">
        <w:rPr>
          <w:sz w:val="22"/>
          <w:szCs w:val="22"/>
        </w:rPr>
        <w:fldChar w:fldCharType="end"/>
      </w:r>
      <w:r w:rsidRPr="009B1C0D">
        <w:rPr>
          <w:sz w:val="22"/>
          <w:szCs w:val="22"/>
        </w:rPr>
        <w:t xml:space="preserve">. In addition, </w:t>
      </w:r>
      <w:r w:rsidRPr="009B1C0D">
        <w:rPr>
          <w:sz w:val="22"/>
          <w:szCs w:val="22"/>
        </w:rPr>
        <w:fldChar w:fldCharType="begin" w:fldLock="1"/>
      </w:r>
      <w:r w:rsidRPr="009B1C0D">
        <w:rPr>
          <w:sz w:val="22"/>
          <w:szCs w:val="22"/>
        </w:rPr>
        <w:instrText>ADDIN CSL_CITATION {"citationItems":[{"id":"ITEM-1","itemData":{"author":[{"dropping-particle":"","family":"Pogrow","given":"Stanley","non-dropping-particle":"","parse-names":false,"suffix":""}],"container-title":"Phi Delta Kappan","id":"ITEM-1","issue":"1","issued":{"date-parts":[["2005"]]},"page":"64-75","title":"HOTS Revisited:A Thinking Development Approach to Reducing the Learning Gap After Grade 3","type":"article-journal","volume":"87"},"uris":["http://www.mendeley.com/documents/?uuid=856dd913-1a73-4ca5-b912-6fcf107fc41e"]}],"mendeley":{"formattedCitation":"(Pogrow, 2005)","manualFormatting":"Pogrow (2005)","plainTextFormattedCitation":"(Pogrow, 2005)","previouslyFormattedCitation":"(Pogrow, 2005)"},"properties":{"noteIndex":0},"schema":"https://github.com/citation-style-language/schema/raw/master/csl-citation.json"}</w:instrText>
      </w:r>
      <w:r w:rsidRPr="009B1C0D">
        <w:rPr>
          <w:sz w:val="22"/>
          <w:szCs w:val="22"/>
        </w:rPr>
        <w:fldChar w:fldCharType="separate"/>
      </w:r>
      <w:r w:rsidRPr="009B1C0D">
        <w:rPr>
          <w:noProof/>
          <w:sz w:val="22"/>
          <w:szCs w:val="22"/>
        </w:rPr>
        <w:t>Pogrow (2005)</w:t>
      </w:r>
      <w:r w:rsidRPr="009B1C0D">
        <w:rPr>
          <w:sz w:val="22"/>
          <w:szCs w:val="22"/>
        </w:rPr>
        <w:fldChar w:fldCharType="end"/>
      </w:r>
      <w:r w:rsidRPr="009B1C0D">
        <w:rPr>
          <w:sz w:val="22"/>
          <w:szCs w:val="22"/>
        </w:rPr>
        <w:t xml:space="preserve"> encouraged the teaching of HOTS as an effort to prepare learners for difficult academic challenges, work, and responsibilities in their future. Therefore, HOTS can be used to predict the success of a student. Students who have good HOTS levels are expected to succeed in their further education.</w:t>
      </w:r>
    </w:p>
    <w:p w:rsidR="009B1C0D" w:rsidRPr="009B1C0D" w:rsidRDefault="009B1C0D" w:rsidP="009B1C0D">
      <w:pPr>
        <w:pStyle w:val="Body"/>
        <w:ind w:firstLine="720"/>
        <w:rPr>
          <w:sz w:val="22"/>
          <w:szCs w:val="22"/>
        </w:rPr>
      </w:pPr>
      <w:r w:rsidRPr="009B1C0D">
        <w:rPr>
          <w:sz w:val="22"/>
          <w:szCs w:val="22"/>
        </w:rPr>
        <w:t xml:space="preserve">Many teachers have weak conceptions of high-level thinking </w:t>
      </w:r>
      <w:r w:rsidRPr="009B1C0D">
        <w:rPr>
          <w:sz w:val="22"/>
          <w:szCs w:val="22"/>
        </w:rPr>
        <w:fldChar w:fldCharType="begin" w:fldLock="1"/>
      </w:r>
      <w:r w:rsidRPr="009B1C0D">
        <w:rPr>
          <w:sz w:val="22"/>
          <w:szCs w:val="22"/>
        </w:rPr>
        <w:instrText>ADDIN CSL_CITATION {"citationItems":[{"id":"ITEM-1","itemData":{"DOI":"10.1053/j.jvca.2010.06.032","ISBN":"0892-0915 (Print)\\r0892-0915 (Linking)","ISSN":"1532-8422","PMID":"20829068","author":[{"dropping-particle":"","family":"Harpster","given":"David Lynn","non-dropping-particle":"","parse-names":false,"suffix":""}],"id":"ITEM-1","issued":{"date-parts":[["1999"]]},"number-of-pages":"1-194","publisher":"Montana State University","title":"A Study of Possible Factors that Influence the Construction of Teacher-Made Problems that Assess Higher-Order Thinking Skills","type":"thesis"},"uris":["http://www.mendeley.com/documents/?uuid=8ea15205-5781-4473-aa26-88a1e283bbe9"]}],"mendeley":{"formattedCitation":"(Harpster, 1999)","manualFormatting":"(Harpster, 1999","plainTextFormattedCitation":"(Harpster, 1999)","previouslyFormattedCitation":"(Harpster, 1999)"},"properties":{"noteIndex":0},"schema":"https://github.com/citation-style-language/schema/raw/master/csl-citation.json"}</w:instrText>
      </w:r>
      <w:r w:rsidRPr="009B1C0D">
        <w:rPr>
          <w:sz w:val="22"/>
          <w:szCs w:val="22"/>
        </w:rPr>
        <w:fldChar w:fldCharType="separate"/>
      </w:r>
      <w:r w:rsidRPr="009B1C0D">
        <w:rPr>
          <w:noProof/>
          <w:sz w:val="22"/>
          <w:szCs w:val="22"/>
        </w:rPr>
        <w:t>(Harpster, 1999</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{"citationItems":[{"id":"ITEM-1","itemData":{"DOI":"10.1126/science.318.5856.1534","ISSN":"1306-3030","PMID":"18063760","abstract":"This study investigated mathematics teachers’ interpretation of higher-order thinking in Bloom’s Taxonomy. Thirty-two high school mathematics teachers from the southeast U.S. were asked to (a) define lower- and higher-order thinking, (b) identify which thinking skills in Bloom’s Taxonomy represented lower- and higher-order thinking, and (c) create an Algebra I final exam item representative of each thinking skill. Results indicate that mathematics teachers have difficulty interpreting the thinking skills in Bloom’s Taxonomy and creating test items for higher-order thinking. Alternatives to using Bloom’s Taxonomy to help mathematics teachers assess for higher-order thinking are discussed.","author":[{"dropping-particle":"","family":"Thompson","given":"Tony","non-dropping-particle":"","parse-names":false,"suffix":""}],"container-title":"International Electronic Journal of Mathematics Education","id":"ITEM-1","issue":"2","issued":{"date-parts":[["2008"]]},"page":"96-109","title":"Mathematics teachers' interpretation of higher-order thinking in Bloom's taxonomy","type":"article-journal","volume":"3"},"uris":["http://www.mendeley.com/documents/?uuid=c7912d94-cbdd-4be3-b7f2-cc301b8264d0"]}],"mendeley":{"formattedCitation":"(Thompson, 2008)","manualFormatting":"Thompson, 2008","plainTextFormattedCitation":"(Thompson, 2008)","previouslyFormattedCitation":"(Thompson, 2008)"},"properties":{"noteIndex":0},"schema":"https://github.com/citation-style-language/schema/raw/master/csl-citation.json"}</w:instrText>
      </w:r>
      <w:r w:rsidRPr="009B1C0D">
        <w:rPr>
          <w:sz w:val="22"/>
          <w:szCs w:val="22"/>
        </w:rPr>
        <w:fldChar w:fldCharType="separate"/>
      </w:r>
      <w:r w:rsidRPr="009B1C0D">
        <w:rPr>
          <w:noProof/>
          <w:sz w:val="22"/>
          <w:szCs w:val="22"/>
        </w:rPr>
        <w:t>Thompson, 2008</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{"citationItems":[{"id":"ITEM-1","itemData":{"abstract":"Perhaps one of the most difficult skills or attributes to cultivate in a classroom environment is the ability of our students to think beyond traditional learning measures. Many studies suggest that teachers do not fully understand how to test, analyze, or even assess higher-order learning concepts. A wide number of educators also define it differently which adds to the complexity of the topic. This review begins with a description of higher-order thinking studies associated with mathematics in the classroom. Then, an annotated bibliography, as well as additional resources, is provided in an effort to advance the knowledge of higher-order thinking in mathematical concepts.","author":[{"dropping-particle":"","family":"Goethals","given":"Paul L","non-dropping-particle":"","parse-names":false,"suffix":""}],"id":"ITEM-1","issued":{"date-parts":[["2013"]]},"number-of-pages":"15","publisher-place":"Center for Faculty Excellence, United States Military Academy, West Point, NY","title":"The Pursuit of Higher-Order Thinking in the Mathematics Classroom","type":"report"},"uris":["http://www.mendeley.com/documents/?uuid=21e84fac-f5b4-4680-bfbf-61ff4241880a"]}],"mendeley":{"formattedCitation":"(Goethals, 2013)","manualFormatting":"Goethals, 2013)","plainTextFormattedCitation":"(Goethals, 2013)","previouslyFormattedCitation":"(Goethals, 2013)"},"properties":{"noteIndex":0},"schema":"https://github.com/citation-style-language/schema/raw/master/csl-citation.json"}</w:instrText>
      </w:r>
      <w:r w:rsidRPr="009B1C0D">
        <w:rPr>
          <w:sz w:val="22"/>
          <w:szCs w:val="22"/>
        </w:rPr>
        <w:fldChar w:fldCharType="separate"/>
      </w:r>
      <w:r w:rsidRPr="009B1C0D">
        <w:rPr>
          <w:noProof/>
          <w:sz w:val="22"/>
          <w:szCs w:val="22"/>
        </w:rPr>
        <w:t>Goethals, 2013)</w:t>
      </w:r>
      <w:r w:rsidRPr="009B1C0D">
        <w:rPr>
          <w:sz w:val="22"/>
          <w:szCs w:val="22"/>
        </w:rPr>
        <w:fldChar w:fldCharType="end"/>
      </w:r>
      <w:r w:rsidRPr="009B1C0D">
        <w:rPr>
          <w:sz w:val="22"/>
          <w:szCs w:val="22"/>
        </w:rPr>
        <w:t>. Teaching higher-order thinking possess high challenges as it requires teacher’s creativity in giving assignment while studying (</w:t>
      </w:r>
      <w:r w:rsidRPr="009B1C0D">
        <w:rPr>
          <w:sz w:val="22"/>
          <w:szCs w:val="22"/>
        </w:rPr>
        <w:fldChar w:fldCharType="begin" w:fldLock="1"/>
      </w:r>
      <w:r w:rsidRPr="009B1C0D">
        <w:rPr>
          <w:sz w:val="22"/>
          <w:szCs w:val="22"/>
        </w:rPr>
        <w:instrText>ADDIN CSL_CITATION {"citationItems":[{"id":"ITEM-1","itemData":{"DOI":"10.2307/749690","ISBN":"0021-8251","ISSN":"00218251","abstract":"(a) to provide a profile of factors associated with tasks that were set up to engage students in cogni- tive processes at the level of doing mathematics and that did engage students in high-level thinking and reasoning, (b) to describe factors influencing the three characteristic patterns of decline in students' engagement with high-level cognitive processes, and (c) to provide detailed qualitative portraits from our database to illustrate all four patterns and the profiles of factors associated with them","author":[{"dropping-particle":"","family":"Henningsen","given":"Marjorie","non-dropping-particle":"","parse-names":false,"suffix":""},{"dropping-particle":"","family":"Stein","given":"Mary Kay","non-dropping-particle":"","parse-names":false,"suffix":""}],"container-title":"Journal for Research in Mathematics Education","id":"ITEM-1","issue":"5","issued":{"date-parts":[["1997"]]},"page":"524","title":"Mathematical Tasks and Student Cognition: Classroom-Based Factors That Support and Inhibit High-Level Mathematical Thinking and Reasoning","type":"article-journal","volume":"28"},"uris":["http://www.mendeley.com/documents/?uuid=47620046-1b22-408c-a20a-bce12fc4abc3"]}],"mendeley":{"formattedCitation":"(Henningsen &amp; Stein, 1997)","manualFormatting":"Henningsen &amp; Stein, 1997","plainTextFormattedCitation":"(Henningsen &amp; Stein, 1997)","previouslyFormattedCitation":"(Henningsen &amp; Stein, 1997)"},"properties":{"noteIndex":0},"schema":"https://github.com/citation-style-language/schema/raw/master/csl-citation.json"}</w:instrText>
      </w:r>
      <w:r w:rsidRPr="009B1C0D">
        <w:rPr>
          <w:sz w:val="22"/>
          <w:szCs w:val="22"/>
        </w:rPr>
        <w:fldChar w:fldCharType="separate"/>
      </w:r>
      <w:r w:rsidRPr="009B1C0D">
        <w:rPr>
          <w:noProof/>
          <w:sz w:val="22"/>
          <w:szCs w:val="22"/>
        </w:rPr>
        <w:t>Henningsen &amp; Stein, 1997</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{"citationItems":[{"id":"ITEM-1","itemData":{"DOI":"10.1126/science.318.5856.1534","ISSN":"1306-3030","PMID":"18063760","abstract":"This study investigated mathematics teachers’ interpretation of higher-order thinking in Bloom’s Taxonomy. Thirty-two high school mathematics teachers from the southeast U.S. were asked to (a) define lower- and higher-order thinking, (b) identify which thinking skills in Bloom’s Taxonomy represented lower- and higher-order thinking, and (c) create an Algebra I final exam item representative of each thinking skill. Results indicate that mathematics teachers have difficulty interpreting the thinking skills in Bloom’s Taxonomy and creating test items for higher-order thinking. Alternatives to using Bloom’s Taxonomy to help mathematics teachers assess for higher-order thinking are discussed.","author":[{"dropping-particle":"","family":"Thompson","given":"Tony","non-dropping-particle":"","parse-names":false,"suffix":""}],"container-title":"International Electronic Journal of Mathematics Education","id":"ITEM-1","issue":"2","issued":{"date-parts":[["2008"]]},"page":"96-109","title":"Mathematics teachers' interpretation of higher-order thinking in Bloom's taxonomy","type":"article-journal","volume":"3"},"uris":["http://www.mendeley.com/documents/?uuid=c7912d94-cbdd-4be3-b7f2-cc301b8264d0"]}],"mendeley":{"formattedCitation":"(Thompson, 2008)","manualFormatting":"Thompson, 2008;","plainTextFormattedCitation":"(Thompson, 2008)","previouslyFormattedCitation":"(Thompson, 2008)"},"properties":{"noteIndex":0},"schema":"https://github.com/citation-style-language/schema/raw/master/csl-citation.json"}</w:instrText>
      </w:r>
      <w:r w:rsidRPr="009B1C0D">
        <w:rPr>
          <w:sz w:val="22"/>
          <w:szCs w:val="22"/>
        </w:rPr>
        <w:fldChar w:fldCharType="separate"/>
      </w:r>
      <w:r w:rsidRPr="009B1C0D">
        <w:rPr>
          <w:noProof/>
          <w:sz w:val="22"/>
          <w:szCs w:val="22"/>
        </w:rPr>
        <w:t>Thompson, 2008;</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{"citationItems":[{"id":"ITEM-1","itemData":{"author":[{"dropping-particle":"","family":"Alhassora","given":"Najua syuhada Ahmad","non-dropping-particle":"","parse-names":false,"suffix":""},{"dropping-particle":"","family":"Abu","given":"Mohd Salleh","non-dropping-particle":"","parse-names":false,"suffix":""},{"dropping-particle":"","family":"Abdullah","given":"Abdul Halim","non-dropping-particle":"","parse-names":false,"suffix":""}],"container-title":"Man In India","id":"ITEM-1","issue":"97","issued":{"date-parts":[["2017"]]},"page":"51-62","title":"Inculcating higher order thinking skills in mathematics: Why is it so hard?","type":"article-journal","volume":"13"},"uris":["http://www.mendeley.com/documents/?uuid=712eb76f-2a0e-4908-9d5d-f898f7db21f6"]}],"mendeley":{"formattedCitation":"(Alhassora, Abu, &amp; Abdullah, 2017)","manualFormatting":"Alhassora, Abu, &amp; Abdullah, 2017)","plainTextFormattedCitation":"(Alhassora, Abu, &amp; Abdullah, 2017)","previouslyFormattedCitation":"(Alhassora, Abu, &amp; Abdullah, 2017)"},"properties":{"noteIndex":0},"schema":"https://github.com/citation-style-language/schema/raw/master/csl-citation.json"}</w:instrText>
      </w:r>
      <w:r w:rsidRPr="009B1C0D">
        <w:rPr>
          <w:sz w:val="22"/>
          <w:szCs w:val="22"/>
        </w:rPr>
        <w:fldChar w:fldCharType="separate"/>
      </w:r>
      <w:r w:rsidRPr="009B1C0D">
        <w:rPr>
          <w:noProof/>
          <w:sz w:val="22"/>
          <w:szCs w:val="22"/>
        </w:rPr>
        <w:t>Alhassora, Abu, &amp; Abdullah, 2017)</w:t>
      </w:r>
      <w:r w:rsidRPr="009B1C0D">
        <w:rPr>
          <w:sz w:val="22"/>
          <w:szCs w:val="22"/>
        </w:rPr>
        <w:fldChar w:fldCharType="end"/>
      </w:r>
      <w:r w:rsidRPr="009B1C0D">
        <w:rPr>
          <w:sz w:val="22"/>
          <w:szCs w:val="22"/>
        </w:rPr>
        <w:t xml:space="preserve">. Along with the developments in the world of education, research related to HOTS has been carried out to determine students’ thinking processes in the solution of mathematical problems involving HOTS </w:t>
      </w:r>
      <w:r w:rsidRPr="009B1C0D">
        <w:rPr>
          <w:sz w:val="22"/>
          <w:szCs w:val="22"/>
        </w:rPr>
        <w:fldChar w:fldCharType="begin" w:fldLock="1"/>
      </w:r>
      <w:r w:rsidRPr="009B1C0D">
        <w:rPr>
          <w:sz w:val="22"/>
          <w:szCs w:val="22"/>
        </w:rPr>
        <w:instrText>ADDIN CSL_CITATION {"citationItems":[{"id":"ITEM-1","itemData":{"ISSN":"2252-8822","abstract":"Higher order thinking skills (HOTS) is one of the important aspect of teaching and learning mathematics. By using HOTS, student will be able to acquire a deep understand of mathematical concepts and can be applied in real life. Students ability to develop the capacity of the HOTS is closely related with thinking processes while solving mathematics problems. This research focused, at describing the thinking process of students in solving mathematical problem involving HOTS problem. The method used is a qualitative method and case study design, the data collected through mathematics tests and interviews. There are 3 students selected as participant Data analysis techniques are descriptive qualitative, analysis according to the model proposed by Miles and Huberman, namely data reduction, data presentation and conclusion. The result of the study showed that the thinking skills of student with high math ability, medium math ability, and low math ability in solving Hots problem are different. The student who has high math ability is able to create meaning, make opinion and can conclude, while the student who has medium math ability is able to create meaning, make opinion but cannot conclude, and the student who has low math ability is not able to create meaning and cannot conclude","author":[{"dropping-particle":"","family":"Bakry","given":"","non-dropping-particle":"","parse-names":false,"suffix":""},{"dropping-particle":"","family":"Bakar","given":"Md. Nor","non-dropping-particle":"","parse-names":false,"suffix":""}],"container-title":"International Journal of Evaluation and Research in Education (IJERE)","id":"ITEM-1","issue":"3","issued":{"date-parts":[["2015"]]},"page":"138-145","title":"The Process of Thinking among Junior High School Students in Solving HOTS Question","type":"article-journal","volume":"4"},"uris":["http://www.mendeley.com/documents/?uuid=3eaa544d-6fff-4f1a-ba69-fd1c556d3bcd"]}],"mendeley":{"formattedCitation":"(Bakry &amp; Bakar, 2015)","manualFormatting":"(Bakry &amp; Bakar, 2015)","plainTextFormattedCitation":"(Bakry &amp; Bakar, 2015)","previouslyFormattedCitation":"(Bakry &amp; Bakar, 2015)"},"properties":{"noteIndex":0},"schema":"https://github.com/citation-style-language/schema/raw/master/csl-citation.json"}</w:instrText>
      </w:r>
      <w:r w:rsidRPr="009B1C0D">
        <w:rPr>
          <w:sz w:val="22"/>
          <w:szCs w:val="22"/>
        </w:rPr>
        <w:fldChar w:fldCharType="separate"/>
      </w:r>
      <w:r w:rsidRPr="009B1C0D">
        <w:rPr>
          <w:noProof/>
          <w:sz w:val="22"/>
          <w:szCs w:val="22"/>
        </w:rPr>
        <w:t>(Bakry &amp; Bakar, 2015)</w:t>
      </w:r>
      <w:r w:rsidRPr="009B1C0D">
        <w:rPr>
          <w:sz w:val="22"/>
          <w:szCs w:val="22"/>
        </w:rPr>
        <w:fldChar w:fldCharType="end"/>
      </w:r>
      <w:r w:rsidRPr="009B1C0D">
        <w:rPr>
          <w:sz w:val="22"/>
          <w:szCs w:val="22"/>
        </w:rPr>
        <w:t xml:space="preserve">. Several learning models to improve higher order thinking skills have also been developed and proven to work effectively </w:t>
      </w:r>
      <w:r w:rsidRPr="009B1C0D">
        <w:rPr>
          <w:sz w:val="22"/>
          <w:szCs w:val="22"/>
        </w:rPr>
        <w:fldChar w:fldCharType="begin" w:fldLock="1"/>
      </w:r>
      <w:r w:rsidRPr="009B1C0D">
        <w:rPr>
          <w:sz w:val="22"/>
          <w:szCs w:val="22"/>
        </w:rPr>
        <w:instrText>ADDIN CSL_CITATION {"citationItems":[{"id":"ITEM-1","itemData":{"DOI":"10.5539/ies.v10n12p17","ISBN":"6285239272877","ISSN":"1913-9039","abstract":"&lt;p&gt;The purpose of this research is to develop contextual mathematical thinking learning model which is valid, practical and effective based on the theoretical reviews and its support to enhance higher-order thinking ability. This study is a research and development (R &amp;amp; D) with three main phases: investigation, development, and implementation. The experiment consisted of 78 Junior High School students who were divided into two groups, namely experimental group and control group. The model development phase results the syntax of contextual mathematical thinking learning model which are as follows: (1) presentation of the contextual problems; (2) asking the critical and analytical questions; (3) individual and group investigation; (4) presentation and discussion; (5) reflection; and (6) higher-order thinking test. The implementation phase concludes the contextual mathematical thinking learning model which can be applied effectively to enhance the students’ higher-order thinking ability. This model is able to intensify higher-order thinking ability at high category. The observation of learning activities was seen in the main elements of learning model which are syntax, social system, reaction principle, support system, instructional impact, and accompanist impact. The three main elements were observed by the observer and showed an average in the good category: syntax has an average of 3.5, social system has an average of 3.52, and reaction principle has an average of 3.47. This model is recommended for mathematics learning activities in the classroom to support the improvement of higher-order thinking ability. Contextual problems can be presented to the local cultural context that allows students to learn mathematics in a real context.&lt;/p&gt;","author":[{"dropping-particle":"","family":"Samo","given":"Damianus D.","non-dropping-particle":"","parse-names":false,"suffix":""},{"dropping-particle":"","family":"Darhim","given":"Darhim","non-dropping-particle":"","parse-names":false,"suffix":""},{"dropping-particle":"","family":"Kartasasmita","given":"Bana","non-dropping-particle":"","parse-names":false,"suffix":""}],"container-title":"International Education Studies","id":"ITEM-1","issue":"12","issued":{"date-parts":[["2017"]]},"page":"17","title":"Developing Contextual Mathematical Thinking Learning Model to Enhance Higher-Order Thinking Ability for Middle School Students","type":"article-journal","volume":"10"},"uris":["http://www.mendeley.com/documents/?uuid=8388581b-ab72-4166-a6d0-f5066a5cd1ff"]}],"mendeley":{"formattedCitation":"(Samo, Darhim, &amp; Kartasasmita, 2017)","manualFormatting":"(Samo, Darhim, &amp; Kartasasmita, 2017","plainTextFormattedCitation":"(Samo, Darhim, &amp; Kartasasmita, 2017)","previouslyFormattedCitation":"(Samo, Darhim, &amp; Kartasasmita, 2017)"},"properties":{"noteIndex":0},"schema":"https://github.com/citation-style-language/schema/raw/master/csl-citation.json"}</w:instrText>
      </w:r>
      <w:r w:rsidRPr="009B1C0D">
        <w:rPr>
          <w:sz w:val="22"/>
          <w:szCs w:val="22"/>
        </w:rPr>
        <w:fldChar w:fldCharType="separate"/>
      </w:r>
      <w:r w:rsidRPr="009B1C0D">
        <w:rPr>
          <w:noProof/>
          <w:sz w:val="22"/>
          <w:szCs w:val="22"/>
        </w:rPr>
        <w:t>(Samo, Darhim, &amp; Kartasasmita, 2017</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{"citationItems":[{"id":"ITEM-1","itemData":{"DOI":"10.5539/ies.v10n6p114","ISSN":"1913-9039","abstract":"&lt;p&gt;This research aims to develop a student-centered learning model based on local culture and instrument of mathematical higher order thinking of junior high school students in the frame of the 2013-Curriculum in North Sumatra, Indonesia. The subjects of the research are seventh graders which are taken proportionally random consisted of three public junior high schools with 86 students and two private schools with 40 students. As a Developmental Research, the work is done within three stages. The results obtained in the second stage, both learning tools (books of students, teachers, and students’ activities sheet) and research instruments are valid with minor revisions, and the results of the trial showed that the reliability scores of the tests comprising of Comparison (MAT-1), Social Arithmetic (MAT-2), Triangle (MAT-3), Quadrilateral (MAT-4), and Transformation (MAT-5) respectively 0.835, 0.588, 0.438, 0.833, and 0.908. The findings showed that the student-centered learning based on local culture model and the instrument for higher order mathematical thinking ability are valid and effective to use in teaching mathematics for junior high school.&lt;/p&gt;","author":[{"dropping-particle":"","family":"Saragih","given":"Sahat","non-dropping-particle":"","parse-names":false,"suffix":""},{"dropping-particle":"","family":"Napitupulu","given":"E. Elvis","non-dropping-particle":"","parse-names":false,"suffix":""},{"dropping-particle":"","family":"Fauzi","given":"Amin","non-dropping-particle":"","parse-names":false,"suffix":""}],"container-title":"International Education Studies","id":"ITEM-1","issue":"6","issued":{"date-parts":[["2017"]]},"page":"114","title":"Developing Learning Model Based on Local Culture and Instrument for Mathematical Higher Order Thinking Ability","type":"article-journal","volume":"10"},"uris":["http://www.mendeley.com/documents/?uuid=0229d970-eee3-4c7e-b6a1-155c56bccfcc"]}],"mendeley":{"formattedCitation":"(Saragih, Napitupulu, &amp; Fauzi, 2017)","manualFormatting":"Saragih, Napitupulu, &amp; Fauzi, 2017","plainTextFormattedCitation":"(Saragih, Napitupulu, &amp; Fauzi, 2017)","previouslyFormattedCitation":"(Saragih, Napitupulu, &amp; Fauzi, 2017)"},"properties":{"noteIndex":0},"schema":"https://github.com/citation-style-language/schema/raw/master/csl-citation.json"}</w:instrText>
      </w:r>
      <w:r w:rsidRPr="009B1C0D">
        <w:rPr>
          <w:sz w:val="22"/>
          <w:szCs w:val="22"/>
        </w:rPr>
        <w:fldChar w:fldCharType="separate"/>
      </w:r>
      <w:r w:rsidRPr="009B1C0D">
        <w:rPr>
          <w:noProof/>
          <w:sz w:val="22"/>
          <w:szCs w:val="22"/>
        </w:rPr>
        <w:t>Saragih, Napitupulu, &amp; Fauzi, 2017</w:t>
      </w:r>
      <w:r w:rsidRPr="009B1C0D">
        <w:rPr>
          <w:sz w:val="22"/>
          <w:szCs w:val="22"/>
        </w:rPr>
        <w:fldChar w:fldCharType="end"/>
      </w:r>
      <w:r w:rsidRPr="009B1C0D">
        <w:rPr>
          <w:sz w:val="22"/>
          <w:szCs w:val="22"/>
        </w:rPr>
        <w:t xml:space="preserve">; Saragih, Napitupulu, &amp; Fauzi, 2017; Apino &amp; Retnawati, 2017; </w:t>
      </w:r>
      <w:r w:rsidRPr="009B1C0D">
        <w:rPr>
          <w:sz w:val="22"/>
          <w:szCs w:val="22"/>
        </w:rPr>
        <w:fldChar w:fldCharType="begin" w:fldLock="1"/>
      </w:r>
      <w:r w:rsidRPr="009B1C0D">
        <w:rPr>
          <w:sz w:val="22"/>
          <w:szCs w:val="22"/>
        </w:rPr>
        <w:instrText>ADDIN CSL_CITATION {"citationItems":[{"id":"ITEM-1","itemData":{"DOI":"10.12973/mathedu.2015.103a","ISSN":"1306-3030","abstract":"Many schools have invested in clicker technology, due to the capacity of the software to track formative assessment and the increased motivation that students show for incorporating technology in the classroom. As with any adoption of new software that demands amending pedagogy and learning applications, the extent to which clickers are living up to expectations has not yet become apparent. The present study sought to explore the potential of using clickers to teach the reasoning processes behind solving higher order thinking word problems in a mathematics class. A pilot study was conducted with a college algebra class to refine questions used in the coursework and field test a survey to measure student attitudes towards the teaching methodology. The main study took place over the fall semester with a college algebra class (N=21). Results showed increased student motivation and acumen for using the technology and higher test scores, but frustration on the part of both the teacher and students when trying to apply the pedagogy for the purpose of learning higher order thinking reasoning processes. The potential for the technology to offer an alternative for formative assessment was a strong positive element.","author":[{"dropping-particle":"","family":"Rubin","given":"Jim","non-dropping-particle":"","parse-names":false,"suffix":""},{"dropping-particle":"","family":"Rajakaruna","given":"Manikya","non-dropping-particle":"","parse-names":false,"suffix":""}],"container-title":"Mathematics Education","id":"ITEM-1","issue":"1","issued":{"date-parts":[["2015"]]},"page":"37-51","title":"Teaching and Assessing Higher Order Thinking in the Mathematics Classroom with Clickers","type":"article-journal","volume":"10"},"uris":["http://www.mendeley.com/documents/?uuid=1cddc88d-2129-40e1-9aa6-154b6892aa64"]}],"mendeley":{"formattedCitation":"(Rubin &amp; Rajakaruna, 2015)","manualFormatting":"Rubin &amp; Rajakaruna, 2015)","plainTextFormattedCitation":"(Rubin &amp; Rajakaruna, 2015)","previouslyFormattedCitation":"(Rubin &amp; Rajakaruna, 2015)"},"properties":{"noteIndex":0},"schema":"https://github.com/citation-style-language/schema/raw/master/csl-citation.json"}</w:instrText>
      </w:r>
      <w:r w:rsidRPr="009B1C0D">
        <w:rPr>
          <w:sz w:val="22"/>
          <w:szCs w:val="22"/>
        </w:rPr>
        <w:fldChar w:fldCharType="separate"/>
      </w:r>
      <w:r w:rsidRPr="009B1C0D">
        <w:rPr>
          <w:noProof/>
          <w:sz w:val="22"/>
          <w:szCs w:val="22"/>
        </w:rPr>
        <w:t>Rubin &amp; Rajakaruna, 2015)</w:t>
      </w:r>
      <w:r w:rsidRPr="009B1C0D">
        <w:rPr>
          <w:sz w:val="22"/>
          <w:szCs w:val="22"/>
        </w:rPr>
        <w:fldChar w:fldCharType="end"/>
      </w:r>
      <w:r w:rsidRPr="009B1C0D">
        <w:rPr>
          <w:sz w:val="22"/>
          <w:szCs w:val="22"/>
        </w:rPr>
        <w:t xml:space="preserve">. </w:t>
      </w:r>
    </w:p>
    <w:p w:rsidR="009B1C0D" w:rsidRPr="009B1C0D" w:rsidRDefault="009B1C0D" w:rsidP="009B1C0D">
      <w:pPr>
        <w:pStyle w:val="Body"/>
        <w:ind w:firstLine="720"/>
        <w:rPr>
          <w:sz w:val="22"/>
          <w:szCs w:val="22"/>
        </w:rPr>
      </w:pPr>
      <w:r w:rsidRPr="009B1C0D">
        <w:rPr>
          <w:sz w:val="22"/>
          <w:szCs w:val="22"/>
        </w:rPr>
        <w:t xml:space="preserve">Previous literature encourages the strengthening of learning and assessment oriented towards the development of HOTS in Indonesia. The application of assessment through HOTS-oriented assignments in mathematics learning requires the readiness of all school stakeholders, especially </w:t>
      </w:r>
      <w:r w:rsidRPr="009B1C0D">
        <w:rPr>
          <w:sz w:val="22"/>
          <w:szCs w:val="22"/>
        </w:rPr>
        <w:lastRenderedPageBreak/>
        <w:t xml:space="preserve">mathematics teachers. As direct implementers of assessment in the class, teachers is required to have a good understanding of HOTS assessment, the preparation of HOTS-oriented assignment instruments, procedures, and follow-up </w:t>
      </w:r>
      <w:r w:rsidRPr="009B1C0D">
        <w:rPr>
          <w:sz w:val="22"/>
          <w:szCs w:val="22"/>
        </w:rPr>
        <w:fldChar w:fldCharType="begin" w:fldLock="1"/>
      </w:r>
      <w:r w:rsidRPr="009B1C0D">
        <w:rPr>
          <w:sz w:val="22"/>
          <w:szCs w:val="22"/>
        </w:rPr>
        <w:instrText>ADDIN CSL_CITATION {"citationItems":[{"id":"ITEM-1","itemData":{"DOI":"10.31227/osf.io/zypex","abstract":"balabalalala","author":[{"dropping-particle":"","family":"Sumaryanta","given":"","non-dropping-particle":"","parse-names":false,"suffix":""}],"id":"ITEM-1","issued":{"date-parts":[["2017"]]},"page":"1-30","title":"Penilaian HOTS dalam Pembelajaran Matematika","type":"article-journal"},"uris":["http://www.mendeley.com/documents/?uuid=b68db6f6-89b3-4bec-872e-5baf52178b72"]}],"mendeley":{"formattedCitation":"(Sumaryanta, 2017)","plainTextFormattedCitation":"(Sumaryanta, 2017)","previouslyFormattedCitation":"(Sumaryanta, 2017)"},"properties":{"noteIndex":0},"schema":"https://github.com/citation-style-language/schema/raw/master/csl-citation.json"}</w:instrText>
      </w:r>
      <w:r w:rsidRPr="009B1C0D">
        <w:rPr>
          <w:sz w:val="22"/>
          <w:szCs w:val="22"/>
        </w:rPr>
        <w:fldChar w:fldCharType="separate"/>
      </w:r>
      <w:r w:rsidRPr="009B1C0D">
        <w:rPr>
          <w:noProof/>
          <w:sz w:val="22"/>
          <w:szCs w:val="22"/>
        </w:rPr>
        <w:t>(Sumaryanta, 2017)</w:t>
      </w:r>
      <w:r w:rsidRPr="009B1C0D">
        <w:rPr>
          <w:sz w:val="22"/>
          <w:szCs w:val="22"/>
        </w:rPr>
        <w:fldChar w:fldCharType="end"/>
      </w:r>
      <w:r w:rsidRPr="009B1C0D">
        <w:rPr>
          <w:sz w:val="22"/>
          <w:szCs w:val="22"/>
        </w:rPr>
        <w:t xml:space="preserve">. </w:t>
      </w:r>
    </w:p>
    <w:p w:rsidR="009B1C0D" w:rsidRPr="009B1C0D" w:rsidRDefault="009B1C0D" w:rsidP="009B1C0D">
      <w:pPr>
        <w:pStyle w:val="Body"/>
        <w:ind w:firstLine="720"/>
        <w:rPr>
          <w:sz w:val="22"/>
          <w:szCs w:val="22"/>
        </w:rPr>
      </w:pPr>
      <w:r w:rsidRPr="009B1C0D">
        <w:rPr>
          <w:sz w:val="22"/>
          <w:szCs w:val="22"/>
        </w:rPr>
        <w:t xml:space="preserve">Studies on HOTS and the development of several learning models designed to teach HOTS have been conducted. Bakry and Bakar (2015) uncovered that there is a difference between students with high mathematical abilities in solving HOTS problems to those with medium and low mathematical abilities. Kurtulus and Ada (2017) revealed that only about two-thirds of prospective teachers are in the high-level cognitive learning domain category (such as analyzing, evaluating or creating). Alhassora et al. (2017) contended that there are three main factors contributing to the challenges faced by mathematics teachers in guiding students to develop high-level thinking skills, namely teachers, students, and others (time constraints, student diversity, and lack of resources). Apino and Retnawati (2017) asserted that instructional design developed by teachers to teach HOTS generally includes three main components: (1) encouraging learners to be involved in non-routine problem-solving activities; (2) facilitating the development of analysis, evaluation, and creation abilities; and (3) encouraging learners to acquire their own knowledge. However, studies on how teachers make decisions in teaching HOTS seem sparse. </w:t>
      </w:r>
    </w:p>
    <w:p w:rsidR="009B1C0D" w:rsidRDefault="009B1C0D" w:rsidP="009B1C0D">
      <w:pPr>
        <w:pStyle w:val="Body"/>
        <w:ind w:firstLine="720"/>
        <w:rPr>
          <w:sz w:val="22"/>
          <w:szCs w:val="22"/>
        </w:rPr>
      </w:pPr>
      <w:r w:rsidRPr="009B1C0D">
        <w:rPr>
          <w:sz w:val="22"/>
          <w:szCs w:val="22"/>
        </w:rPr>
        <w:t xml:space="preserve">In determining mathematics learning and assessment, the teacher certainly engages in the thinking process. One of the aspects that can influence HOTS learning and assessment is teacher decision-making. Based on our preliminary observations, there are two teachers, one male and one female, who teach HOTS to students effectively. They teach mathematics in secondary schools in East Java, Indonesia. Gender is one of the aspects that affect and provide differences in the quality of teachers in learning mathematics </w:t>
      </w:r>
      <w:r w:rsidRPr="009B1C0D">
        <w:rPr>
          <w:sz w:val="22"/>
          <w:szCs w:val="22"/>
        </w:rPr>
        <w:fldChar w:fldCharType="begin" w:fldLock="1"/>
      </w:r>
      <w:r w:rsidRPr="009B1C0D">
        <w:rPr>
          <w:sz w:val="22"/>
          <w:szCs w:val="22"/>
        </w:rPr>
        <w:instrText>ADDIN CSL_CITATION {"citationItems":[{"id":"ITEM-1","itemData":{"DOI":"10.1007/BF03217415","ISBN":"1033-2170","ISSN":"10332170","PMID":"17898011","abstract":"The findings of a study that examined the connection between the beliefs of secondary mathematics teachers and their classroom practices are reported in this article. Classroom practice was defined in terms of the extent to which classroom environments could be characterised as constructivist. Cluster analysis was used to group teachers according to their responses to a beliefs instrument and to group their classes according to their average responses to a classroom environment survey. Associations between the two sets of clusters were found, suggesting some consistency between broad relatively decontextualised teacher beliefs and student perceptions considered at the whole class level.","author":[{"dropping-particle":"","family":"Beswick","given":"Kim","non-dropping-particle":"","parse-names":false,"suffix":""}],"container-title":"Mathematics Education Research Journal","id":"ITEM-1","issue":"2","issued":{"date-parts":[["2005"]]},"page":"39-68","title":"The beliefs/practice connection in broadly defined contexts","type":"article-journal","volume":"17"},"uris":["http://www.mendeley.com/documents/?uuid=71027d37-cb54-464e-af99-5fdecc43fb20"]}],"mendeley":{"formattedCitation":"(Beswick, 2005)","manualFormatting":"(Beswick, 2005;","plainTextFormattedCitation":"(Beswick, 2005)","previouslyFormattedCitation":"(Beswick, 2005)"},"properties":{"noteIndex":0},"schema":"https://github.com/citation-style-language/schema/raw/master/csl-citation.json"}</w:instrText>
      </w:r>
      <w:r w:rsidRPr="009B1C0D">
        <w:rPr>
          <w:sz w:val="22"/>
          <w:szCs w:val="22"/>
        </w:rPr>
        <w:fldChar w:fldCharType="separate"/>
      </w:r>
      <w:r w:rsidRPr="009B1C0D">
        <w:rPr>
          <w:noProof/>
          <w:sz w:val="22"/>
          <w:szCs w:val="22"/>
        </w:rPr>
        <w:t>(Beswick, 2005;</w:t>
      </w:r>
      <w:r w:rsidRPr="009B1C0D">
        <w:rPr>
          <w:sz w:val="22"/>
          <w:szCs w:val="22"/>
        </w:rPr>
        <w:fldChar w:fldCharType="end"/>
      </w:r>
      <w:r w:rsidRPr="009B1C0D">
        <w:rPr>
          <w:sz w:val="22"/>
          <w:szCs w:val="22"/>
        </w:rPr>
        <w:fldChar w:fldCharType="begin" w:fldLock="1"/>
      </w:r>
      <w:r w:rsidRPr="009B1C0D">
        <w:rPr>
          <w:sz w:val="22"/>
          <w:szCs w:val="22"/>
        </w:rPr>
        <w:instrText>ADDIN CSL_CITATION {"citationItems":[{"id":"ITEM-1","itemData":{"DOI":"10.1016/j.tate.2015.07.003","ISSN":"0742051X","abstract":"This study examines the development of beginning teachers' teaching quality during the first three years of teaching. Schools were randomly assigned to an experimental condition, to develop support programs (induction) for beginning teachers. Induction focused on personal coaching and the enhancement teacher autonomy and connectedness. Analyses were based on a total sample of 276 beginning teachers and 4932 students from 63 schools over the course of three years. Students perceived more rapid teaching quality increases over time in the experimental condition compared to the control condition. Certification status, gender, and induction programs explain differences (and changes) in perceived teaching quality.","author":[{"dropping-particle":"","family":"Maulana","given":"Ridwan","non-dropping-particle":"","parse-names":false,"suffix":""},{"dropping-particle":"","family":"Helms-Lorenz","given":"Michelle","non-dropping-particle":"","parse-names":false,"suffix":""},{"dropping-particle":"","family":"Grift","given":"Wim","non-dropping-particle":"van de","parse-names":false,"suffix":""}],"container-title":"Teaching and Teacher Education","id":"ITEM-1","issued":{"date-parts":[["2015"]]},"page":"225-245","publisher":"Elsevier Ltd","title":"A longitudinal study of induction on the acceleration of growth in teaching quality of beginning teachers through the eyes of their students","type":"article-journal","volume":"51"},"uris":["http://www.mendeley.com/documents/?uuid=fb10a66e-5e60-4d78-9236-213b8b76a69e"]}],"mendeley":{"formattedCitation":"(Maulana, Helms-Lorenz, &amp; van de Grift, 2015)","manualFormatting":" Maulana, Helms-Lorenz, &amp; van de Grift, 2015;","plainTextFormattedCitation":"(Maulana, Helms-Lorenz, &amp; van de Grift, 2015)","previouslyFormattedCitation":"(Maulana, Helms-Lorenz, &amp; van de Grift, 2015)"},"properties":{"noteIndex":0},"schema":"https://github.com/citation-style-language/schema/raw/master/csl-citation.json"}</w:instrText>
      </w:r>
      <w:r w:rsidRPr="009B1C0D">
        <w:rPr>
          <w:sz w:val="22"/>
          <w:szCs w:val="22"/>
        </w:rPr>
        <w:fldChar w:fldCharType="separate"/>
      </w:r>
      <w:r w:rsidRPr="009B1C0D">
        <w:rPr>
          <w:noProof/>
          <w:sz w:val="22"/>
          <w:szCs w:val="22"/>
        </w:rPr>
        <w:t xml:space="preserve"> Maulana, Helms-Lorenz, &amp; van de Grift, 2015;</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{"citationItems":[{"id":"ITEM-1","itemData":{"DOI":"10.12973/eurasia.2017.00601a","ISSN":"13058223","abstract":"This study aims to identify the level of knowledge and practice on the implementation of higher-order thinking skills (HOTS) among mathematics teachers at a secondary school in the district of Terengganu. The study focused on the aspects of curriculum, pedagogy and assessment and compared them with demographic factors of the respondents. It used the quantitative approach and adopted descriptive survey method involving 196 respondents. Also, inferential analysis was conducted using Pearson correlation and Multivariate Analysis of Variance Test (MANOVA). The findings showed that the level of knowledge and practice of the assessment aspect was the weakest. Also, there was a relationship between the level of knowledge and practice of HOTS in each aspect. Significant differences exist in the level of knowledge and practice in the implementation of HOTS based on demographic factors such as gender, the location of school and exposure in the HOTS course.","author":[{"dropping-particle":"","family":"Abdullah","given":"Abdul Halim","non-dropping-particle":"","parse-names":false,"suffix":""},{"dropping-particle":"","family":"Mokhtar","given":"Mahani","non-dropping-particle":"","parse-names":false,"suffix":""},{"dropping-particle":"","family":"Halim","given":"Noor Dayana Abd","non-dropping-particle":"","parse-names":false,"suffix":""},{"dropping-particle":"","family":"Ali","given":"Dayana Farzeeha","non-dropping-particle":"","parse-names":false,"suffix":""},{"dropping-particle":"","family":"Tahir","given":"Lokman Mohd","non-dropping-particle":"","parse-names":false,"suffix":""},{"dropping-particle":"","family":"Kohar","given":"Umar Haiyat Abdul","non-dropping-particle":"","parse-names":false,"suffix":""}],"container-title":"Eurasia Journal of Mathematics, Science and Technology Education","id":"ITEM-1","issue":"1","issued":{"date-parts":[["2017"]]},"page":"3-17","title":"Mathematics teachers' level of knowledge and practice on the implementation of higher-order thinking skills (HOTS)","type":"article-journal","volume":"13"},"uris":["http://www.mendeley.com/documents/?uuid=c2a3a5da-a0b0-4556-890a-b6c90b77206b"]}],"mendeley":{"formattedCitation":"(Abdullah et al., 2017)","manualFormatting":"Abdullah et al., 2017)","plainTextFormattedCitation":"(Abdullah et al., 2017)","previouslyFormattedCitation":"(Abdullah et al., 2017)"},"properties":{"noteIndex":0},"schema":"https://github.com/citation-style-language/schema/raw/master/csl-citation.json"}</w:instrText>
      </w:r>
      <w:r w:rsidRPr="009B1C0D">
        <w:rPr>
          <w:sz w:val="22"/>
          <w:szCs w:val="22"/>
        </w:rPr>
        <w:fldChar w:fldCharType="separate"/>
      </w:r>
      <w:r w:rsidRPr="009B1C0D">
        <w:rPr>
          <w:noProof/>
          <w:sz w:val="22"/>
          <w:szCs w:val="22"/>
        </w:rPr>
        <w:t>Abdullah et al., 2017)</w:t>
      </w:r>
      <w:r w:rsidRPr="009B1C0D">
        <w:rPr>
          <w:sz w:val="22"/>
          <w:szCs w:val="22"/>
        </w:rPr>
        <w:fldChar w:fldCharType="end"/>
      </w:r>
      <w:r w:rsidRPr="009B1C0D">
        <w:rPr>
          <w:sz w:val="22"/>
          <w:szCs w:val="22"/>
        </w:rPr>
        <w:t>. Thus, this study explores mathematics teachers’ decision-making process in teaching HOTS based on gender differences.</w:t>
      </w:r>
    </w:p>
    <w:p w:rsidR="009B1C0D" w:rsidRPr="0092233C" w:rsidRDefault="009B1C0D" w:rsidP="009B1C0D">
      <w:pPr>
        <w:pStyle w:val="Heading2"/>
      </w:pPr>
      <w:r w:rsidRPr="0092233C">
        <w:t>Higher Order Thinking Skills (HOTS)</w:t>
      </w:r>
    </w:p>
    <w:p w:rsidR="009B1C0D" w:rsidRPr="009B1C0D" w:rsidRDefault="009B1C0D" w:rsidP="009B1C0D">
      <w:pPr>
        <w:pStyle w:val="Body"/>
        <w:ind w:firstLine="0"/>
        <w:rPr>
          <w:sz w:val="22"/>
          <w:szCs w:val="22"/>
        </w:rPr>
      </w:pPr>
      <w:r w:rsidRPr="009B1C0D">
        <w:rPr>
          <w:sz w:val="22"/>
          <w:szCs w:val="22"/>
        </w:rPr>
        <w:t xml:space="preserve">To teach HOTS, teachers need to prepare HOTS-oriented assignments. A teacher requires various techniques and forms of mathematical assignments as assessment instruments. The strategies and methods for teaching HOTS are chosen so that learning can meet students' high-level thinking needs. Assessments such as performance, projects, problem descriptions, and multiple choice questions can be used to measure higher-order thinking skills </w:t>
      </w:r>
      <w:r w:rsidRPr="009B1C0D">
        <w:rPr>
          <w:sz w:val="22"/>
          <w:szCs w:val="22"/>
        </w:rPr>
        <w:fldChar w:fldCharType="begin" w:fldLock="1"/>
      </w:r>
      <w:r w:rsidRPr="009B1C0D">
        <w:rPr>
          <w:sz w:val="22"/>
          <w:szCs w:val="22"/>
        </w:rPr>
        <w:instrText>ADDIN CSL_CITATION {"citationItems":[{"id":"ITEM-1","itemData":{"DOI":"10.11648/j.ijsedu.20160401.11","ISSN":"2376-7464","abstract":"Improving students' higher-order thinking skills is a collective experience; one teacher of a specific subject cannot alone improve the higher-order thinking skills, and it is a collaborative process between all subjects' teachers and can be taught for all levels of studying (Lawson, 1993; Shellens, &amp; Valcke, 2005). Moreover, Benjamin (2008) argues that these skills can be developed in a cumulative fashion as students' progress through their courses and subjects and other experiences they get from their institutions. As well, by including their subjects by problem solving, critical thinking and decision making activities will help students enhance their higher-order thinking skills. In this paper a mathematics test in fractions was constructed and analyzed for both grades 8 and 9 to make sure how teacher-made tests are constructed and how much of them agreed with the Bloom's Taxonomy levels. The test consists of five sections or content areas the test was analyzed according to the behavior matrix. The results showed that all test items measure the lower three levels in Bloom's taxonomy which agrees with Stiggins, R. J., Griswold, M. M., and Wikelund, K. R. (1989) results that most of teacher-made tests measure the lower levels in Bloom's taxonomy. Moreover, 57.14% of the test items are applications and 28.57% are recognition items. These numbers are consistent with Boyd (2008) study, which indicated that the majority of teachers' assessment items focused on the lower levels of Bloom's Taxonomy. Moreover, Boyd concluded that 87% of the teachers' items that have participated in this study used level 1 of the taxonomy in 2003-2004, and this percentage increased to 86% in 2005-2006. These numbers reflect the tendency of the assessment methods used in schools to ask students to recall information or to do routine question, which will not help students in improving their higher-order thinking skills.","author":[{"dropping-particle":"","family":"Abosalem","given":"Yousef","non-dropping-particle":"","parse-names":false,"suffix":""}],"container-title":"International Journal of Secondary Education","id":"ITEM-1","issue":"1","issued":{"date-parts":[["2016"]]},"page":"1","title":"Assessment Techniques and Students’ Higher-Order Thinking Skills","type":"article-journal","volume":"4"},"uris":["http://www.mendeley.com/documents/?uuid=0380fcb4-ec93-4be5-87d8-99b9618655d5"]}],"mendeley":{"formattedCitation":"(Abosalem, 2016)","manualFormatting":"(Abosalem, 2016)","plainTextFormattedCitation":"(Abosalem, 2016)","previouslyFormattedCitation":"(Abosalem, 2016)"},"properties":{"noteIndex":0},"schema":"https://github.com/citation-style-language/schema/raw/master/csl-citation.json"}</w:instrText>
      </w:r>
      <w:r w:rsidRPr="009B1C0D">
        <w:rPr>
          <w:sz w:val="22"/>
          <w:szCs w:val="22"/>
        </w:rPr>
        <w:fldChar w:fldCharType="separate"/>
      </w:r>
      <w:r w:rsidRPr="009B1C0D">
        <w:rPr>
          <w:noProof/>
          <w:sz w:val="22"/>
          <w:szCs w:val="22"/>
        </w:rPr>
        <w:t>(Abosalem, 2016)</w:t>
      </w:r>
      <w:r w:rsidRPr="009B1C0D">
        <w:rPr>
          <w:sz w:val="22"/>
          <w:szCs w:val="22"/>
        </w:rPr>
        <w:fldChar w:fldCharType="end"/>
      </w:r>
      <w:r w:rsidRPr="009B1C0D">
        <w:rPr>
          <w:sz w:val="22"/>
          <w:szCs w:val="22"/>
        </w:rPr>
        <w:t>. The importance of research on higher order thinking is growing in depth and breadth. Higher order thinking is an impetus for reforming future education in mathematics (NCTM, 2000).</w:t>
      </w:r>
    </w:p>
    <w:p w:rsidR="009B1C0D" w:rsidRPr="009B1C0D" w:rsidRDefault="009B1C0D" w:rsidP="009B1C0D">
      <w:pPr>
        <w:pStyle w:val="Body"/>
        <w:ind w:firstLine="720"/>
        <w:rPr>
          <w:sz w:val="22"/>
          <w:szCs w:val="22"/>
        </w:rPr>
      </w:pPr>
      <w:r w:rsidRPr="009B1C0D">
        <w:rPr>
          <w:sz w:val="22"/>
          <w:szCs w:val="22"/>
        </w:rPr>
        <w:t xml:space="preserve">There is a difference between low-level and high-level thinking skills </w:t>
      </w:r>
      <w:r w:rsidRPr="009B1C0D">
        <w:rPr>
          <w:sz w:val="22"/>
          <w:szCs w:val="22"/>
        </w:rPr>
        <w:fldChar w:fldCharType="begin" w:fldLock="1"/>
      </w:r>
      <w:r w:rsidRPr="009B1C0D">
        <w:rPr>
          <w:sz w:val="22"/>
          <w:szCs w:val="22"/>
        </w:rPr>
        <w:instrText>ADDIN CSL_CITATION {"citationItems":[{"id":"ITEM-1","itemData":{"DOI":"10.1080/00405849309543588","ISBN":"00405841","ISSN":"15430421","PMID":"9311220791","abstract":"This article reviews literature on higher order thinking focusing on three issues: perspectives of philosophers and psychologists, attempts to differentiate between lower and higher order thinking, and the relationship between critical thinking and problem solving and what that means to higher order thinking.","author":[{"dropping-particle":"","family":"Lewis","given":"Arthur","non-dropping-particle":"","parse-names":false,"suffix":""},{"dropping-particle":"","family":"Smith","given":"David","non-dropping-particle":"","parse-names":false,"suffix":""}],"container-title":"Theory Into Practice","id":"ITEM-1","issue":"3","issued":{"date-parts":[["1993"]]},"page":"131-137","title":"Defining Higher Order Thinking","type":"article-journal","volume":"32"},"uris":["http://www.mendeley.com/documents/?uuid=af3f3637-8db6-48aa-88eb-58cff0138837"]}],"mendeley":{"formattedCitation":"(Lewis &amp; Smith, 1993)","plainTextFormattedCitation":"(Lewis &amp; Smith, 1993)","previouslyFormattedCitation":"(Lewis &amp; Smith, 1993)"},"properties":{"noteIndex":0},"schema":"https://github.com/citation-style-language/schema/raw/master/csl-citation.json"}</w:instrText>
      </w:r>
      <w:r w:rsidRPr="009B1C0D">
        <w:rPr>
          <w:sz w:val="22"/>
          <w:szCs w:val="22"/>
        </w:rPr>
        <w:fldChar w:fldCharType="separate"/>
      </w:r>
      <w:r w:rsidRPr="009B1C0D">
        <w:rPr>
          <w:noProof/>
          <w:sz w:val="22"/>
          <w:szCs w:val="22"/>
        </w:rPr>
        <w:t>(Lewis &amp; Smith, 1993)</w:t>
      </w:r>
      <w:r w:rsidRPr="009B1C0D">
        <w:rPr>
          <w:sz w:val="22"/>
          <w:szCs w:val="22"/>
        </w:rPr>
        <w:fldChar w:fldCharType="end"/>
      </w:r>
      <w:r w:rsidRPr="009B1C0D">
        <w:rPr>
          <w:sz w:val="22"/>
          <w:szCs w:val="22"/>
        </w:rPr>
        <w:t xml:space="preserve">. The term “high-level thinking skills” shows that there is a set of lower order skills that take precedence. </w:t>
      </w:r>
      <w:r w:rsidRPr="009B1C0D">
        <w:rPr>
          <w:sz w:val="22"/>
          <w:szCs w:val="22"/>
        </w:rPr>
        <w:fldChar w:fldCharType="begin" w:fldLock="1"/>
      </w:r>
      <w:r w:rsidRPr="009B1C0D">
        <w:rPr>
          <w:sz w:val="22"/>
          <w:szCs w:val="22"/>
        </w:rPr>
        <w:instrText>ADDIN CSL_CITATION {"citationItems":[{"id":"ITEM-1","itemData":{"DOI":"10.1080/0022027900220103","ISBN":"0022-0272","ISSN":"13665839","abstract":"AbstractDownload full textRelated\\r\\n    \\r\\n            \\r\\n\\r\\n    \\r\\n\\r\\n\\r\\n    \\r\\n\\r\\n\\r\\n\\r\\n\\r\\n\\r\\n    var addthis_config = {\\r\\n        ui_cobrand: \"Taylor &amp;amp; Francis Online\",\\r\\n        services_compact: \"citeulike,netvibes,twitter,technorati,delicious,linkedin,facebook,stumbleupon,digg,google,more\",\\r\\n        pubid: \"ra-4dff56cd6bb1830b\"\\r\\n    };\\r\\n\\r\\n    \\r\\n\\r\\n        \\r\\n\\r\\n            \\r\\n                    \\r\\n                        Add to shortlist\\r\\n                    \\r\\n                \\r\\n\\r\\n        \\r\\n\\r\\n        \\r\\n            \\r\\n                \\r\\n                        \\r\\n                            Link\\r\\n                        \\r\\n\\r\\n                        \\r\\n                            \\r\\n                                \\r\\n                                    Permalink\\r\\n                                \\r\\n\\r\\n                                \\r\\n                                    \\r\\n                                    \\r\\n\\r\\n                                    \\r\\n\\r\\n\\r\\n\\r\\n                                    \\r\\n                                        \\r\\n                                    \\r\\n\\r\\n\\r\\n\\r\\n\\r\\n                                    \\r\\n                                    \\r\\n                                            http://dx.doi.org/10.1080/0022027900220103\\r\\n                                    \\r\\n                                \\r\\n                            \\r\\n                            \\r\\n                            \\r\\n                        \\r\\n                    \\r\\n            \\r\\n        \\r\\n\\r\\n        \\r\\n            \\r\\n                \\r\\n                        \\r\\n                            Download Citation\\r\\n                        \\r\\n                    \\r\\n\\r\\n            \\r\\n        \\r\\n    \\r\\n            Recommend to:\\r\\n        \\r\\n        \\r\\n            \\r\\n                    \\r\\n                \\r\\n\\r\\n            \\r\\n\\r\\n            \\r\\n                \\r\\n                \\r\\n                \\r\\n                \\r\\n\\r\\n                A friend","author":[{"dropping-particle":"","family":"Newmann","given":"Fred M.","non-dropping-particle":"","parse-names":false,"suffix":""}],"container-title":"Journal of Curriculum Studies","id":"ITEM-1","issue":"1","issued":{"date-parts":[["1990"]]},"page":"41-56","title":"Higher order thinking in teaching social studies: A rationale for the assessment of classroom thoughtfulness","type":"article-journal","volume":"22"},"uris":["http://www.mendeley.com/documents/?uuid=4f536102-5c6e-4b2d-9eb2-9f4f1646dd22"]}],"mendeley":{"formattedCitation":"(Newmann, 1990)","manualFormatting":"Newmann (1990)","plainTextFormattedCitation":"(Newmann, 1990)","previouslyFormattedCitation":"(Newmann, 1990)"},"properties":{"noteIndex":0},"schema":"https://github.com/citation-style-language/schema/raw/master/csl-citation.json"}</w:instrText>
      </w:r>
      <w:r w:rsidRPr="009B1C0D">
        <w:rPr>
          <w:sz w:val="22"/>
          <w:szCs w:val="22"/>
        </w:rPr>
        <w:fldChar w:fldCharType="separate"/>
      </w:r>
      <w:r w:rsidRPr="009B1C0D">
        <w:rPr>
          <w:noProof/>
          <w:sz w:val="22"/>
          <w:szCs w:val="22"/>
        </w:rPr>
        <w:t>Newmann (1990)</w:t>
      </w:r>
      <w:r w:rsidRPr="009B1C0D">
        <w:rPr>
          <w:sz w:val="22"/>
          <w:szCs w:val="22"/>
        </w:rPr>
        <w:fldChar w:fldCharType="end"/>
      </w:r>
      <w:r w:rsidRPr="009B1C0D">
        <w:rPr>
          <w:sz w:val="22"/>
          <w:szCs w:val="22"/>
        </w:rPr>
        <w:t xml:space="preserve"> distinguishes between the two skill categories, concluding that lower skills require simple applications and routine steps. In comparison, high-level thinking skills challenge students to interpret, analyze, or manipulate information </w:t>
      </w:r>
      <w:r w:rsidRPr="009B1C0D">
        <w:rPr>
          <w:sz w:val="22"/>
          <w:szCs w:val="22"/>
        </w:rPr>
        <w:fldChar w:fldCharType="begin" w:fldLock="1"/>
      </w:r>
      <w:r w:rsidRPr="009B1C0D">
        <w:rPr>
          <w:sz w:val="22"/>
          <w:szCs w:val="22"/>
        </w:rPr>
        <w:instrText>ADDIN CSL_CITATION {"citationItems":[{"id":"ITEM-1","itemData":{"ISBN":"00131784","ISSN":"ISSN-0013-1784","abstract":"Proposes five standards of instruction in pursuit of the vision of authentic student achievement in restructured schools. Two maladies that make conventional schooling inauthentic; Practical applications; Recognition of limitations.","author":[{"dropping-particle":"","family":"Newmann","given":"Fred M.","non-dropping-particle":"","parse-names":false,"suffix":""},{"dropping-particle":"","family":"Wehlage","given":"Gary G.","non-dropping-particle":"","parse-names":false,"suffix":""}],"container-title":"Educational Leadership","id":"ITEM-1","issue":"January 1993","issued":{"date-parts":[["1993"]]},"page":"8-12","title":"Five standards of authentic instruction","type":"article-journal","volume":"50"},"uris":["http://www.mendeley.com/documents/?uuid=b3f510c4-0053-4e5c-a55a-cdef1e31cc07"]}],"mendeley":{"formattedCitation":"(Newmann &amp; Wehlage, 1993)","plainTextFormattedCitation":"(Newmann &amp; Wehlage, 1993)","previouslyFormattedCitation":"(Newmann &amp; Wehlage, 1993)"},"properties":{"noteIndex":0},"schema":"https://github.com/citation-style-language/schema/raw/master/csl-citation.json"}</w:instrText>
      </w:r>
      <w:r w:rsidRPr="009B1C0D">
        <w:rPr>
          <w:sz w:val="22"/>
          <w:szCs w:val="22"/>
        </w:rPr>
        <w:fldChar w:fldCharType="separate"/>
      </w:r>
      <w:r w:rsidRPr="009B1C0D">
        <w:rPr>
          <w:noProof/>
          <w:sz w:val="22"/>
          <w:szCs w:val="22"/>
        </w:rPr>
        <w:t>(Newmann &amp; Wehlage, 1993)</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{"citationItems":[{"id":"ITEM-1","itemData":{"author":[{"dropping-particle":"","family":"Wheary","given":"Jennifer","non-dropping-particle":"","parse-names":false,"suffix":""},{"dropping-particle":"","family":"Ennis","given":"Robert H","non-dropping-particle":"","parse-names":false,"suffix":""}],"container-title":"Educational Theory","id":"ITEM-1","issue":"2","issued":{"date-parts":[["1995"]]},"page":"213-223","title":"Gender Bias In Critical Thinking: Continuing The Dialogue","type":"article-journal","volume":"45"},"uris":["http://www.mendeley.com/documents/?uuid=2181306e-9c92-431c-b241-38e707ec950a"]}],"mendeley":{"formattedCitation":"(Wheary &amp; Ennis, 1995)","manualFormatting":"Wheary and Ennis (1995)","plainTextFormattedCitation":"(Wheary &amp; Ennis, 1995)","previouslyFormattedCitation":"(Wheary &amp; Ennis, 1995)"},"properties":{"noteIndex":0},"schema":"https://github.com/citation-style-language/schema/raw/master/csl-citation.json"}</w:instrText>
      </w:r>
      <w:r w:rsidRPr="009B1C0D">
        <w:rPr>
          <w:sz w:val="22"/>
          <w:szCs w:val="22"/>
        </w:rPr>
        <w:fldChar w:fldCharType="separate"/>
      </w:r>
      <w:r w:rsidRPr="009B1C0D">
        <w:rPr>
          <w:noProof/>
          <w:sz w:val="22"/>
          <w:szCs w:val="22"/>
        </w:rPr>
        <w:t>Wheary and Ennis (1995)</w:t>
      </w:r>
      <w:r w:rsidRPr="009B1C0D">
        <w:rPr>
          <w:sz w:val="22"/>
          <w:szCs w:val="22"/>
        </w:rPr>
        <w:fldChar w:fldCharType="end"/>
      </w:r>
      <w:r w:rsidRPr="009B1C0D">
        <w:rPr>
          <w:sz w:val="22"/>
          <w:szCs w:val="22"/>
        </w:rPr>
        <w:t xml:space="preserve"> </w:t>
      </w:r>
      <w:r w:rsidRPr="009B1C0D">
        <w:rPr>
          <w:sz w:val="22"/>
          <w:szCs w:val="22"/>
        </w:rPr>
        <w:lastRenderedPageBreak/>
        <w:t>pointed to the need to improve students’ higher-order thinking skills because developing these skills improves the diagnosis of higher levels of student thinking. It gives feedback for students about their levels of thinking and encourages them to think effectively. Thus, the teacher obtains information on the extent to which he or she has achieved the goals of education by conducting studies on how to teach higher-order thinking skills.</w:t>
      </w:r>
    </w:p>
    <w:p w:rsidR="009B1C0D" w:rsidRPr="009B1C0D" w:rsidRDefault="009B1C0D" w:rsidP="009B1C0D">
      <w:pPr>
        <w:pStyle w:val="Body"/>
        <w:ind w:firstLine="720"/>
        <w:rPr>
          <w:sz w:val="22"/>
          <w:szCs w:val="22"/>
        </w:rPr>
      </w:pPr>
      <w:r w:rsidRPr="009B1C0D">
        <w:rPr>
          <w:sz w:val="22"/>
          <w:szCs w:val="22"/>
        </w:rPr>
        <w:t xml:space="preserve">The approach to high-level thinking is divided into learning to remember and learning to transfer </w:t>
      </w:r>
      <w:r w:rsidRPr="009B1C0D">
        <w:rPr>
          <w:sz w:val="22"/>
          <w:szCs w:val="22"/>
        </w:rPr>
        <w:fldChar w:fldCharType="begin" w:fldLock="1"/>
      </w:r>
      <w:r w:rsidRPr="009B1C0D">
        <w:rPr>
          <w:sz w:val="22"/>
          <w:szCs w:val="22"/>
        </w:rPr>
        <w:instrText>ADDIN CSL_CITATION {"citationItems":[{"id":"ITEM-1","itemData":{"author":[{"dropping-particle":"","family":"Anderson","given":"Lorin W","non-dropping-particle":"","parse-names":false,"suffix":""},{"dropping-particle":"","family":"Krathwohl","given":"David","non-dropping-particle":"","parse-names":false,"suffix":""}],"id":"ITEM-1","issued":{"date-parts":[["2001"]]},"publisher":"Addison Wesley Longman","publisher-place":"New York","title":"A Taxonomy for Learning, Teaching, and Assessing: A Revision of Bloom's Taxonomy of Educational Objectives","type":"book"},"uris":["http://www.mendeley.com/documents/?uuid=fb438a5a-be49-4571-9335-d560196f8107"]}],"mendeley":{"formattedCitation":"(Anderson &amp; Krathwohl, 2001)","plainTextFormattedCitation":"(Anderson &amp; Krathwohl, 2001)","previouslyFormattedCitation":"(Anderson &amp; Krathwohl, 2001)"},"properties":{"noteIndex":0},"schema":"https://github.com/citation-style-language/schema/raw/master/csl-citation.json"}</w:instrText>
      </w:r>
      <w:r w:rsidRPr="009B1C0D">
        <w:rPr>
          <w:sz w:val="22"/>
          <w:szCs w:val="22"/>
        </w:rPr>
        <w:fldChar w:fldCharType="separate"/>
      </w:r>
      <w:r w:rsidRPr="009B1C0D">
        <w:rPr>
          <w:noProof/>
          <w:sz w:val="22"/>
          <w:szCs w:val="22"/>
        </w:rPr>
        <w:t>(Anderson &amp; Krathwohl, 2001)</w:t>
      </w:r>
      <w:r w:rsidRPr="009B1C0D">
        <w:rPr>
          <w:sz w:val="22"/>
          <w:szCs w:val="22"/>
        </w:rPr>
        <w:fldChar w:fldCharType="end"/>
      </w:r>
      <w:r w:rsidRPr="009B1C0D">
        <w:rPr>
          <w:sz w:val="22"/>
          <w:szCs w:val="22"/>
        </w:rPr>
        <w:t>. This approach has informed the construction of the cognitive dimensions of Bloom's revised taxonomy. Most teachers who work according to country standards and their curriculum documents approach high-level thinking as the items constituting the "top end" of Bloom's taxonomy: analysis, evaluation, and creation, or, in previous terms, analysis, synthesis, and evaluation. The purpose of teaching at the end of one cognitive taxonomy is to equip students to make transfers. Being able to think means that students can transfer the knowledge and skills they develop during their learning to a new context. High-level thinking is the ability of students to relate their learning to the elements beyond those they were taught to associate it with.</w:t>
      </w:r>
    </w:p>
    <w:p w:rsidR="009B1C0D" w:rsidRPr="009B1C0D" w:rsidRDefault="009B1C0D" w:rsidP="009B1C0D">
      <w:pPr>
        <w:pStyle w:val="Body"/>
        <w:ind w:firstLine="720"/>
        <w:rPr>
          <w:sz w:val="22"/>
          <w:szCs w:val="22"/>
        </w:rPr>
      </w:pPr>
      <w:r w:rsidRPr="009B1C0D">
        <w:rPr>
          <w:sz w:val="22"/>
          <w:szCs w:val="22"/>
        </w:rPr>
        <w:t xml:space="preserve">Other researchers have given various definitions of HOTS (see, for instance, </w:t>
      </w:r>
      <w:r w:rsidRPr="009B1C0D">
        <w:rPr>
          <w:sz w:val="22"/>
          <w:szCs w:val="22"/>
        </w:rPr>
        <w:fldChar w:fldCharType="begin" w:fldLock="1"/>
      </w:r>
      <w:r w:rsidRPr="009B1C0D">
        <w:rPr>
          <w:sz w:val="22"/>
          <w:szCs w:val="22"/>
        </w:rPr>
        <w:instrText>ADDIN CSL_CITATION {"citationItems":[{"id":"ITEM-1","itemData":{"ISBN":"0313323895","ISSN":"08899371","abstract":"An outline of the higher order thinking skills required for information literacy is provided. A sample of the Association of College and Research Librarians' competency standards for higher education, the skills for critical thinking in communication and inquiry released by the Department of Education's Office of Educational Research and Improvement, and authentic tasks for thinking skills are discussed.","author":[{"dropping-particle":"","family":"King","given":"F. J.","non-dropping-particle":"","parse-names":false,"suffix":""},{"dropping-particle":"","family":"Goodson","given":"Ludwika","non-dropping-particle":"","parse-names":false,"suffix":""},{"dropping-particle":"","family":"Rohani","given":"Faranak","non-dropping-particle":"","parse-names":false,"suffix":""}],"container-title":"Publication of the Educational Services Program, now known as the Center for Advancement of Learning and Assessment.","id":"ITEM-1","issued":{"date-parts":[["1998"]]},"number-of-pages":"1-176","title":"Higher Order Thinking Skills: Definision, Teaching Strategies, Assessment","type":"book"},"uris":["http://www.mendeley.com/documents/?uuid=9edd1b2a-e03a-453a-95e2-b5df224370e4"]}],"mendeley":{"formattedCitation":"(King, Goodson, &amp; Rohani, 1998)","manualFormatting":"King et al, 1998; NCTM, 2000; Anderson &amp; Krathwohl, 2001; Lopez &amp; Whittington, 2001; Weiss, 2003; Miri et. al., 2007; Rajendran, 2008; Thompson, 2008; Thorne &amp; Thomas, 2010; Kruger, 2013)","plainTextFormattedCitation":"(King, Goodson, &amp; Rohani, 1998)","previouslyFormattedCitation":"(King, Goodson, &amp; Rohani, 1998)"},"properties":{"noteIndex":0},"schema":"https://github.com/citation-style-language/schema/raw/master/csl-citation.json"}</w:instrText>
      </w:r>
      <w:r w:rsidRPr="009B1C0D">
        <w:rPr>
          <w:sz w:val="22"/>
          <w:szCs w:val="22"/>
        </w:rPr>
        <w:fldChar w:fldCharType="separate"/>
      </w:r>
      <w:r w:rsidRPr="009B1C0D">
        <w:rPr>
          <w:noProof/>
          <w:sz w:val="22"/>
          <w:szCs w:val="22"/>
        </w:rPr>
        <w:t xml:space="preserve">King et al, 1998; </w:t>
      </w:r>
      <w:r w:rsidRPr="009B1C0D">
        <w:rPr>
          <w:noProof/>
          <w:sz w:val="22"/>
          <w:szCs w:val="22"/>
        </w:rPr>
        <w:fldChar w:fldCharType="begin" w:fldLock="1"/>
      </w:r>
      <w:r w:rsidRPr="009B1C0D">
        <w:rPr>
          <w:noProof/>
          <w:sz w:val="22"/>
          <w:szCs w:val="22"/>
        </w:rPr>
        <w:instrText>ADDIN CSL_CITATION {"citationItems":[{"id":"ITEM-1","itemData":{"author":[{"dropping-particle":"","family":"NCTM","given":"","non-dropping-particle":"","parse-names":false,"suffix":""}],"container-title":"National Council of Teachers of Mathematics","id":"ITEM-1","issued":{"date-parts":[["2000"]]},"page":"1-6","title":"Six Principles for School Mathematics","type":"entry-encyclopedia"},"uris":["http://www.mendeley.com/documents/?uuid=bd82ccc3-c154-4352-902f-be74104812b8"]}],"mendeley":{"formattedCitation":"(NCTM, 2000)","manualFormatting":"NCTM, 2000","plainTextFormattedCitation":"(NCTM, 2000)","previouslyFormattedCitation":"(NCTM, 2000)"},"properties":{"noteIndex":0},"schema":"https://github.com/citation-style-language/schema/raw/master/csl-citation.json"}</w:instrText>
      </w:r>
      <w:r w:rsidRPr="009B1C0D">
        <w:rPr>
          <w:noProof/>
          <w:sz w:val="22"/>
          <w:szCs w:val="22"/>
        </w:rPr>
        <w:fldChar w:fldCharType="separate"/>
      </w:r>
      <w:r w:rsidRPr="009B1C0D">
        <w:rPr>
          <w:noProof/>
          <w:sz w:val="22"/>
          <w:szCs w:val="22"/>
        </w:rPr>
        <w:t>NCTM, 2000</w:t>
      </w:r>
      <w:r w:rsidRPr="009B1C0D">
        <w:rPr>
          <w:noProof/>
          <w:sz w:val="22"/>
          <w:szCs w:val="22"/>
        </w:rPr>
        <w:fldChar w:fldCharType="end"/>
      </w:r>
      <w:r w:rsidRPr="009B1C0D">
        <w:rPr>
          <w:noProof/>
          <w:sz w:val="22"/>
          <w:szCs w:val="22"/>
        </w:rPr>
        <w:t xml:space="preserve">; </w:t>
      </w:r>
      <w:r w:rsidRPr="009B1C0D">
        <w:rPr>
          <w:noProof/>
          <w:sz w:val="22"/>
          <w:szCs w:val="22"/>
        </w:rPr>
        <w:fldChar w:fldCharType="begin" w:fldLock="1"/>
      </w:r>
      <w:r w:rsidRPr="009B1C0D">
        <w:rPr>
          <w:noProof/>
          <w:sz w:val="22"/>
          <w:szCs w:val="22"/>
        </w:rPr>
        <w:instrText>ADDIN CSL_CITATION {"citationItems":[{"id":"ITEM-1","itemData":{"author":[{"dropping-particle":"","family":"Anderson","given":"Lorin W","non-dropping-particle":"","parse-names":false,"suffix":""},{"dropping-particle":"","family":"Krathwohl","given":"David","non-dropping-particle":"","parse-names":false,"suffix":""}],"id":"ITEM-1","issued":{"date-parts":[["2001"]]},"publisher":"Addison Wesley Longman","publisher-place":"New York","title":"A Taxonomy for Learning, Teaching, and Assessing: A Revision of Bloom's Taxonomy of Educational Objectives","type":"book"},"uris":["http://www.mendeley.com/documents/?uuid=fb438a5a-be49-4571-9335-d560196f8107"]}],"mendeley":{"formattedCitation":"(Anderson &amp; Krathwohl, 2001)","manualFormatting":"Anderson &amp; Krathwohl, 2001","plainTextFormattedCitation":"(Anderson &amp; Krathwohl, 2001)","previouslyFormattedCitation":"(Anderson &amp; Krathwohl, 2001)"},"properties":{"noteIndex":0},"schema":"https://github.com/citation-style-language/schema/raw/master/csl-citation.json"}</w:instrText>
      </w:r>
      <w:r w:rsidRPr="009B1C0D">
        <w:rPr>
          <w:noProof/>
          <w:sz w:val="22"/>
          <w:szCs w:val="22"/>
        </w:rPr>
        <w:fldChar w:fldCharType="separate"/>
      </w:r>
      <w:r w:rsidRPr="009B1C0D">
        <w:rPr>
          <w:noProof/>
          <w:sz w:val="22"/>
          <w:szCs w:val="22"/>
        </w:rPr>
        <w:t>Anderson &amp; Krathwohl, 2001</w:t>
      </w:r>
      <w:r w:rsidRPr="009B1C0D">
        <w:rPr>
          <w:noProof/>
          <w:sz w:val="22"/>
          <w:szCs w:val="22"/>
        </w:rPr>
        <w:fldChar w:fldCharType="end"/>
      </w:r>
      <w:r w:rsidRPr="009B1C0D">
        <w:rPr>
          <w:noProof/>
          <w:sz w:val="22"/>
          <w:szCs w:val="22"/>
        </w:rPr>
        <w:t xml:space="preserve">; </w:t>
      </w:r>
      <w:r w:rsidRPr="009B1C0D">
        <w:rPr>
          <w:noProof/>
          <w:sz w:val="22"/>
          <w:szCs w:val="22"/>
        </w:rPr>
        <w:fldChar w:fldCharType="begin" w:fldLock="1"/>
      </w:r>
      <w:r w:rsidRPr="009B1C0D">
        <w:rPr>
          <w:noProof/>
          <w:sz w:val="22"/>
          <w:szCs w:val="22"/>
        </w:rPr>
        <w:instrText>ADDIN CSL_CITATION {"citationItems":[{"id":"ITEM-1","itemData":{"ISBN":"0149-4910","abstract":"López, J., &amp; Whittington, M. S. (2014). Higher-order thinking in a college course: A case study. NACTA Journal, 58(1), 73-80. Retrieved from http://search.proquest.com.lopes.idm.oclc.org/docview/1508545110?accountid=7374","author":[{"dropping-particle":"","family":"Lopez, J., &amp; Whittington","given":"M. S.","non-dropping-particle":"","parse-names":false,"suffix":""}],"container-title":"NACTA Journal","id":"ITEM-1","issued":{"date-parts":[["2001"]]},"page":"22-29","title":"Higher-order thinking in a college course: A case study.","type":"article-journal","volume":"December"},"uris":["http://www.mendeley.com/documents/?uuid=e4417d4c-8799-40a4-907e-7ec66921569e"]}],"mendeley":{"formattedCitation":"(Lopez, J., &amp; Whittington, 2001)","manualFormatting":"Lopez &amp; Whittington, 2001","plainTextFormattedCitation":"(Lopez, J., &amp; Whittington, 2001)","previouslyFormattedCitation":"(Lopez, J., &amp; Whittington, 2001)"},"properties":{"noteIndex":0},"schema":"https://github.com/citation-style-language/schema/raw/master/csl-citation.json"}</w:instrText>
      </w:r>
      <w:r w:rsidRPr="009B1C0D">
        <w:rPr>
          <w:noProof/>
          <w:sz w:val="22"/>
          <w:szCs w:val="22"/>
        </w:rPr>
        <w:fldChar w:fldCharType="separate"/>
      </w:r>
      <w:r w:rsidRPr="009B1C0D">
        <w:rPr>
          <w:noProof/>
          <w:sz w:val="22"/>
          <w:szCs w:val="22"/>
        </w:rPr>
        <w:t>Lopez &amp; Whittington, 2001</w:t>
      </w:r>
      <w:r w:rsidRPr="009B1C0D">
        <w:rPr>
          <w:noProof/>
          <w:sz w:val="22"/>
          <w:szCs w:val="22"/>
        </w:rPr>
        <w:fldChar w:fldCharType="end"/>
      </w:r>
      <w:r w:rsidRPr="009B1C0D">
        <w:rPr>
          <w:noProof/>
          <w:sz w:val="22"/>
          <w:szCs w:val="22"/>
        </w:rPr>
        <w:t xml:space="preserve">; </w:t>
      </w:r>
      <w:r w:rsidRPr="009B1C0D">
        <w:rPr>
          <w:noProof/>
          <w:sz w:val="22"/>
          <w:szCs w:val="22"/>
        </w:rPr>
        <w:fldChar w:fldCharType="begin" w:fldLock="1"/>
      </w:r>
      <w:r w:rsidRPr="009B1C0D">
        <w:rPr>
          <w:noProof/>
          <w:sz w:val="22"/>
          <w:szCs w:val="22"/>
        </w:rPr>
        <w:instrText>ADDIN CSL_CITATION {"citationItems":[{"id":"ITEM-1","itemData":{"DOI":"10.1002/tl.109","ISBN":"1536-0768","ISSN":"15360768","abstract":"The design of the problem can be a key to success in using problem-based learning. This chapter discusses characteristics of effective problems that will elicit higher-order thinking among students.","author":[{"dropping-particle":"","family":"Weiss","given":"Renée E.","non-dropping-particle":"","parse-names":false,"suffix":""}],"container-title":"New Directions for Teaching and Learning","id":"ITEM-1","issue":"Fall","issued":{"date-parts":[["2003"]]},"page":"25-31","title":"Designing problems to promote higher-order thinking","type":"article-journal","volume":"95"},"uris":["http://www.mendeley.com/documents/?uuid=59ac66d9-a238-4009-a2b9-8dc7b3a1415e"]}],"mendeley":{"formattedCitation":"(Weiss, 2003)","manualFormatting":"Weiss, 2003; Miri et. al., 2007; Rajendran, 2008; Thompson, 2008; Thorne &amp; Thomas, 2010; Kruger, 2013","plainTextFormattedCitation":"(Weiss, 2003)","previouslyFormattedCitation":"(Weiss, 2003)"},"properties":{"noteIndex":0},"schema":"https://github.com/citation-style-language/schema/raw/master/csl-citation.json"}</w:instrText>
      </w:r>
      <w:r w:rsidRPr="009B1C0D">
        <w:rPr>
          <w:noProof/>
          <w:sz w:val="22"/>
          <w:szCs w:val="22"/>
        </w:rPr>
        <w:fldChar w:fldCharType="separate"/>
      </w:r>
      <w:r w:rsidRPr="009B1C0D">
        <w:rPr>
          <w:noProof/>
          <w:sz w:val="22"/>
          <w:szCs w:val="22"/>
        </w:rPr>
        <w:t xml:space="preserve">Weiss, 2003; </w:t>
      </w:r>
      <w:r w:rsidRPr="009B1C0D">
        <w:rPr>
          <w:noProof/>
          <w:sz w:val="22"/>
          <w:szCs w:val="22"/>
        </w:rPr>
        <w:fldChar w:fldCharType="begin" w:fldLock="1"/>
      </w:r>
      <w:r w:rsidRPr="009B1C0D">
        <w:rPr>
          <w:noProof/>
          <w:sz w:val="22"/>
          <w:szCs w:val="22"/>
        </w:rPr>
        <w:instrText>ADDIN CSL_CITATION {"citationItems":[{"id":"ITEM-1","itemData":{"DOI":"10.1007/s11165-006-9029-2","ISBN":"0157-244X","ISSN":"0157244X","abstract":"This longitudinal case-study aimed at examining whether purposely teaching for the promotion of higher order thinking skills enhances students’ critical thinking (CT), within the framework of science education. Within a pre-, post-, and post–post experimental design, high school students, were divided into three research groups. The experimental group (n = 57) consisted of science students who were exposed to teaching strategies designed for enhancing higher order thinking skills. Two other groups: science (n = 41) and non-science majors (n = 79), were taught traditionally, and acted as control. By using critical thinking assessment instruments, we have found that the experimental group showed a statistically significant improvement on critical thinking skills components and disposition towards critical thinking subscales, such as truth-seeking, open-mindedness, self-confidence, and maturity, compared with the control groups. Our findings suggest that if teachers purposely and persistently practice higher order thinking strategies for example, dealing in class with real-world problems, encouraging open-ended class discussions, and fostering inquiry-oriented experiments, there is a good chance for a consequent development of critical thinking capabilities.","author":[{"dropping-particle":"","family":"Miri","given":"Barak","non-dropping-particle":"","parse-names":false,"suffix":""},{"dropping-particle":"","family":"David","given":"Ben Chaim","non-dropping-particle":"","parse-names":false,"suffix":""},{"dropping-particle":"","family":"Uri","given":"Zoller","non-dropping-particle":"","parse-names":false,"suffix":""}],"container-title":"Research in Science Education","id":"ITEM-1","issue":"4","issued":{"date-parts":[["2007"]]},"page":"353-369","title":"Purposely teaching for the promotion of higher-order thinking skills: A case of critical thinking","type":"article-journal","volume":"37"},"uris":["http://www.mendeley.com/documents/?uuid=8a959124-2ddd-4833-8248-cce3083673b4"]}],"mendeley":{"formattedCitation":"(Miri et al., 2007)","manualFormatting":"Miri et. al., 2007; Rajendran, 2008; Thompson, 2008; Thorne &amp; Thomas, 2010; Kruger, 2013","plainTextFormattedCitation":"(Miri et al., 2007)","previouslyFormattedCitation":"(Miri et al., 2007)"},"properties":{"noteIndex":0},"schema":"https://github.com/citation-style-language/schema/raw/master/csl-citation.json"}</w:instrText>
      </w:r>
      <w:r w:rsidRPr="009B1C0D">
        <w:rPr>
          <w:noProof/>
          <w:sz w:val="22"/>
          <w:szCs w:val="22"/>
        </w:rPr>
        <w:fldChar w:fldCharType="separate"/>
      </w:r>
      <w:r w:rsidRPr="009B1C0D">
        <w:rPr>
          <w:noProof/>
          <w:sz w:val="22"/>
          <w:szCs w:val="22"/>
        </w:rPr>
        <w:t xml:space="preserve">Miri et. al., 2007; </w:t>
      </w:r>
      <w:r w:rsidRPr="009B1C0D">
        <w:rPr>
          <w:noProof/>
          <w:sz w:val="22"/>
          <w:szCs w:val="22"/>
        </w:rPr>
        <w:fldChar w:fldCharType="begin" w:fldLock="1"/>
      </w:r>
      <w:r w:rsidRPr="009B1C0D">
        <w:rPr>
          <w:noProof/>
          <w:sz w:val="22"/>
          <w:szCs w:val="22"/>
        </w:rPr>
        <w:instrText>ADDIN CSL_CITATION {"citationItems":[{"id":"ITEM-1","itemData":{"author":[{"dropping-particle":"","family":"Rajendran","given":"N.","non-dropping-particle":"","parse-names":false,"suffix":""}],"id":"ITEM-1","issued":{"date-parts":[["2008"]]},"publisher":"Penerbit Universiti Pendidikan Sultan Idris","publisher-place":"Tanjong Malim Perak","title":"Teaching and Acquiring Higher-Order Thinking Skills: Theory and Practice","type":"book"},"uris":["http://www.mendeley.com/documents/?uuid=98c07d7d-c23a-4e34-90a2-5e49e05256a7"]}],"mendeley":{"formattedCitation":"(Rajendran, 2008)","manualFormatting":"Rajendran, 2008; Thompson, 2008; Thorne &amp; Thomas, 2010; Kruger, 2013","plainTextFormattedCitation":"(Rajendran, 2008)","previouslyFormattedCitation":"(Rajendran, 2008)"},"properties":{"noteIndex":0},"schema":"https://github.com/citation-style-language/schema/raw/master/csl-citation.json"}</w:instrText>
      </w:r>
      <w:r w:rsidRPr="009B1C0D">
        <w:rPr>
          <w:noProof/>
          <w:sz w:val="22"/>
          <w:szCs w:val="22"/>
        </w:rPr>
        <w:fldChar w:fldCharType="separate"/>
      </w:r>
      <w:r w:rsidRPr="009B1C0D">
        <w:rPr>
          <w:noProof/>
          <w:sz w:val="22"/>
          <w:szCs w:val="22"/>
        </w:rPr>
        <w:t xml:space="preserve">Rajendran, 2008; </w:t>
      </w:r>
      <w:r w:rsidRPr="009B1C0D">
        <w:rPr>
          <w:noProof/>
          <w:sz w:val="22"/>
          <w:szCs w:val="22"/>
        </w:rPr>
        <w:fldChar w:fldCharType="begin" w:fldLock="1"/>
      </w:r>
      <w:r w:rsidRPr="009B1C0D">
        <w:rPr>
          <w:noProof/>
          <w:sz w:val="22"/>
          <w:szCs w:val="22"/>
        </w:rPr>
        <w:instrText>ADDIN CSL_CITATION {"citationItems":[{"id":"ITEM-1","itemData":{"DOI":"10.1126/science.318.5856.1534","ISSN":"1306-3030","PMID":"18063760","abstract":"This study investigated mathematics teachers’ interpretation of higher-order thinking in Bloom’s Taxonomy. Thirty-two high school mathematics teachers from the southeast U.S. were asked to (a) define lower- and higher-order thinking, (b) identify which thinking skills in Bloom’s Taxonomy represented lower- and higher-order thinking, and (c) create an Algebra I final exam item representative of each thinking skill. Results indicate that mathematics teachers have difficulty interpreting the thinking skills in Bloom’s Taxonomy and creating test items for higher-order thinking. Alternatives to using Bloom’s Taxonomy to help mathematics teachers assess for higher-order thinking are discussed.","author":[{"dropping-particle":"","family":"Thompson","given":"Tony","non-dropping-particle":"","parse-names":false,"suffix":""}],"container-title":"International Electronic Journal of Mathematics Education","id":"ITEM-1","issue":"2","issued":{"date-parts":[["2008"]]},"page":"96-109","title":"Mathematics teachers' interpretation of higher-order thinking in Bloom's taxonomy","type":"article-journal","volume":"3"},"uris":["http://www.mendeley.com/documents/?uuid=c7912d94-cbdd-4be3-b7f2-cc301b8264d0"]}],"mendeley":{"formattedCitation":"(Thompson, 2008)","manualFormatting":"Thompson, 2008;","plainTextFormattedCitation":"(Thompson, 2008)","previouslyFormattedCitation":"(Thompson, 2008)"},"properties":{"noteIndex":0},"schema":"https://github.com/citation-style-language/schema/raw/master/csl-citation.json"}</w:instrText>
      </w:r>
      <w:r w:rsidRPr="009B1C0D">
        <w:rPr>
          <w:noProof/>
          <w:sz w:val="22"/>
          <w:szCs w:val="22"/>
        </w:rPr>
        <w:fldChar w:fldCharType="separate"/>
      </w:r>
      <w:r w:rsidRPr="009B1C0D">
        <w:rPr>
          <w:noProof/>
          <w:sz w:val="22"/>
          <w:szCs w:val="22"/>
        </w:rPr>
        <w:t>Thompson, 2008;</w:t>
      </w:r>
      <w:r w:rsidRPr="009B1C0D">
        <w:rPr>
          <w:noProof/>
          <w:sz w:val="22"/>
          <w:szCs w:val="22"/>
        </w:rPr>
        <w:fldChar w:fldCharType="end"/>
      </w:r>
      <w:r w:rsidRPr="009B1C0D">
        <w:rPr>
          <w:noProof/>
          <w:sz w:val="22"/>
          <w:szCs w:val="22"/>
        </w:rPr>
        <w:t xml:space="preserve"> </w:t>
      </w:r>
      <w:r w:rsidRPr="009B1C0D">
        <w:rPr>
          <w:noProof/>
          <w:sz w:val="22"/>
          <w:szCs w:val="22"/>
        </w:rPr>
        <w:fldChar w:fldCharType="begin" w:fldLock="1"/>
      </w:r>
      <w:r w:rsidRPr="009B1C0D">
        <w:rPr>
          <w:noProof/>
          <w:sz w:val="22"/>
          <w:szCs w:val="22"/>
        </w:rPr>
        <w:instrText>ADDIN CSL_CITATION {"citationItems":[{"id":"ITEM-1","itemData":{"author":[{"dropping-particle":"","family":"Thorne","given":"Alice;","non-dropping-particle":"","parse-names":false,"suffix":""},{"dropping-particle":"","family":"Thomas","given":"Glenda","non-dropping-particle":"","parse-names":false,"suffix":""}],"id":"ITEM-1","issued":{"date-parts":[["2010"]]},"title":"How To Increase Higher Level Thinking","type":"article"},"uris":["http://www.mendeley.com/documents/?uuid=c19ea0f6-4158-49a3-88fa-89bc739ae901"]}],"mendeley":{"formattedCitation":"(Thorne &amp; Thomas, 2010)","manualFormatting":"Thorne &amp; Thomas, 2010; Kruger, 2013","plainTextFormattedCitation":"(Thorne &amp; Thomas, 2010)","previouslyFormattedCitation":"(Thorne &amp; Thomas, 2010)"},"properties":{"noteIndex":0},"schema":"https://github.com/citation-style-language/schema/raw/master/csl-citation.json"}</w:instrText>
      </w:r>
      <w:r w:rsidRPr="009B1C0D">
        <w:rPr>
          <w:noProof/>
          <w:sz w:val="22"/>
          <w:szCs w:val="22"/>
        </w:rPr>
        <w:fldChar w:fldCharType="separate"/>
      </w:r>
      <w:r w:rsidRPr="009B1C0D">
        <w:rPr>
          <w:noProof/>
          <w:sz w:val="22"/>
          <w:szCs w:val="22"/>
        </w:rPr>
        <w:t xml:space="preserve">Thorne &amp; Thomas, 2010; </w:t>
      </w:r>
      <w:r w:rsidRPr="009B1C0D">
        <w:rPr>
          <w:noProof/>
          <w:sz w:val="22"/>
          <w:szCs w:val="22"/>
        </w:rPr>
        <w:fldChar w:fldCharType="begin" w:fldLock="1"/>
      </w:r>
      <w:r w:rsidRPr="009B1C0D">
        <w:rPr>
          <w:noProof/>
          <w:sz w:val="22"/>
          <w:szCs w:val="22"/>
        </w:rPr>
        <w:instrText>ADDIN CSL_CITATION {"citationItems":[{"id":"ITEM-1","itemData":{"author":[{"dropping-particle":"","family":"Kruger","given":"K","non-dropping-particle":"","parse-names":false,"suffix":""}],"id":"ITEM-1","issued":{"date-parts":[["2013"]]},"publisher":"Hidden Sparks, Inc.","publisher-place":"New York","title":"Higher-Order Thinking","type":"book"},"uris":["http://www.mendeley.com/documents/?uuid=e92b48e7-dfc4-4c50-bdbe-5af7513d2143"]}],"mendeley":{"formattedCitation":"(Kruger, 2013)","manualFormatting":"Kruger, 2013","plainTextFormattedCitation":"(Kruger, 2013)","previouslyFormattedCitation":"(Kruger, 2013)"},"properties":{"noteIndex":0},"schema":"https://github.com/citation-style-language/schema/raw/master/csl-citation.json"}</w:instrText>
      </w:r>
      <w:r w:rsidRPr="009B1C0D">
        <w:rPr>
          <w:noProof/>
          <w:sz w:val="22"/>
          <w:szCs w:val="22"/>
        </w:rPr>
        <w:fldChar w:fldCharType="separate"/>
      </w:r>
      <w:r w:rsidRPr="009B1C0D">
        <w:rPr>
          <w:noProof/>
          <w:sz w:val="22"/>
          <w:szCs w:val="22"/>
        </w:rPr>
        <w:t>Kruger, 2013</w:t>
      </w:r>
      <w:r w:rsidRPr="009B1C0D">
        <w:rPr>
          <w:noProof/>
          <w:sz w:val="22"/>
          <w:szCs w:val="22"/>
        </w:rPr>
        <w:fldChar w:fldCharType="end"/>
      </w:r>
      <w:r w:rsidRPr="009B1C0D">
        <w:rPr>
          <w:noProof/>
          <w:sz w:val="22"/>
          <w:szCs w:val="22"/>
        </w:rPr>
        <w:fldChar w:fldCharType="end"/>
      </w:r>
      <w:r w:rsidRPr="009B1C0D">
        <w:rPr>
          <w:noProof/>
          <w:sz w:val="22"/>
          <w:szCs w:val="22"/>
        </w:rPr>
        <w:fldChar w:fldCharType="end"/>
      </w:r>
      <w:r w:rsidRPr="009B1C0D">
        <w:rPr>
          <w:noProof/>
          <w:sz w:val="22"/>
          <w:szCs w:val="22"/>
        </w:rPr>
        <w:fldChar w:fldCharType="end"/>
      </w:r>
      <w:r w:rsidRPr="009B1C0D">
        <w:rPr>
          <w:noProof/>
          <w:sz w:val="22"/>
          <w:szCs w:val="22"/>
        </w:rPr>
        <w:fldChar w:fldCharType="end"/>
      </w:r>
      <w:r w:rsidRPr="009B1C0D">
        <w:rPr>
          <w:noProof/>
          <w:sz w:val="22"/>
          <w:szCs w:val="22"/>
        </w:rPr>
        <w:t>)</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{"citationItems":[{"id":"ITEM-1","itemData":{"ISBN":"0313323895","ISSN":"08899371","abstract":"An outline of the higher order thinking skills required for information literacy is provided. A sample of the Association of College and Research Librarians' competency standards for higher education, the skills for critical thinking in communication and inquiry released by the Department of Education's Office of Educational Research and Improvement, and authentic tasks for thinking skills are discussed.","author":[{"dropping-particle":"","family":"King","given":"F. J.","non-dropping-particle":"","parse-names":false,"suffix":""},{"dropping-particle":"","family":"Goodson","given":"Ludwika","non-dropping-particle":"","parse-names":false,"suffix":""},{"dropping-particle":"","family":"Rohani","given":"Faranak","non-dropping-particle":"","parse-names":false,"suffix":""}],"container-title":"Publication of the Educational Services Program, now known as the Center for Advancement of Learning and Assessment.","id":"ITEM-1","issued":{"date-parts":[["1998"]]},"number-of-pages":"1-176","title":"Higher Order Thinking Skills: Definision, Teaching Strategies, Assessment","type":"book"},"uris":["http://www.mendeley.com/documents/?uuid=9edd1b2a-e03a-453a-95e2-b5df224370e4"]}],"mendeley":{"formattedCitation":"(King et al., 1998)","manualFormatting":"King et al. (1998)","plainTextFormattedCitation":"(King et al., 1998)","previouslyFormattedCitation":"(King et al., 1998)"},"properties":{"noteIndex":0},"schema":"https://github.com/citation-style-language/schema/raw/master/csl-citation.json"}</w:instrText>
      </w:r>
      <w:r w:rsidRPr="009B1C0D">
        <w:rPr>
          <w:sz w:val="22"/>
          <w:szCs w:val="22"/>
        </w:rPr>
        <w:fldChar w:fldCharType="separate"/>
      </w:r>
      <w:r w:rsidRPr="009B1C0D">
        <w:rPr>
          <w:noProof/>
          <w:sz w:val="22"/>
          <w:szCs w:val="22"/>
        </w:rPr>
        <w:t>King et al. (1998)</w:t>
      </w:r>
      <w:r w:rsidRPr="009B1C0D">
        <w:rPr>
          <w:sz w:val="22"/>
          <w:szCs w:val="22"/>
        </w:rPr>
        <w:fldChar w:fldCharType="end"/>
      </w:r>
      <w:r w:rsidRPr="009B1C0D">
        <w:rPr>
          <w:sz w:val="22"/>
          <w:szCs w:val="22"/>
        </w:rPr>
        <w:t xml:space="preserve"> state that HOTS includes critical, logical, reflective, metacognitive, and creative thinking that is activated when individuals face unknown problems, uncertainties, questions, or dilemmas. HOTS entails solving non-routine problems (</w:t>
      </w:r>
      <w:r w:rsidRPr="009B1C0D">
        <w:rPr>
          <w:sz w:val="22"/>
          <w:szCs w:val="22"/>
        </w:rPr>
        <w:fldChar w:fldCharType="begin" w:fldLock="1"/>
      </w:r>
      <w:r w:rsidRPr="009B1C0D">
        <w:rPr>
          <w:sz w:val="22"/>
          <w:szCs w:val="22"/>
        </w:rPr>
        <w:instrText>ADDIN CSL_CITATION {"citationItems":[{"id":"ITEM-1","itemData":{"author":[{"dropping-particle":"","family":"NCTM","given":"","non-dropping-particle":"","parse-names":false,"suffix":""}],"container-title":"National Council of Teachers of Mathematics","id":"ITEM-1","issued":{"date-parts":[["2000"]]},"page":"1-6","title":"Six Principles for School Mathematics","type":"entry-encyclopedia"},"uris":["http://www.mendeley.com/documents/?uuid=bd82ccc3-c154-4352-902f-be74104812b8"]}],"mendeley":{"formattedCitation":"(NCTM, 2000)","manualFormatting":"NCTM, 2000","plainTextFormattedCitation":"(NCTM, 2000)","previouslyFormattedCitation":"(NCTM, 2000)"},"properties":{"noteIndex":0},"schema":"https://github.com/citation-style-language/schema/raw/master/csl-citation.json"}</w:instrText>
      </w:r>
      <w:r w:rsidRPr="009B1C0D">
        <w:rPr>
          <w:sz w:val="22"/>
          <w:szCs w:val="22"/>
        </w:rPr>
        <w:fldChar w:fldCharType="separate"/>
      </w:r>
      <w:r w:rsidRPr="009B1C0D">
        <w:rPr>
          <w:noProof/>
          <w:sz w:val="22"/>
          <w:szCs w:val="22"/>
        </w:rPr>
        <w:t>NCTM, 2000</w:t>
      </w:r>
      <w:r w:rsidRPr="009B1C0D">
        <w:rPr>
          <w:sz w:val="22"/>
          <w:szCs w:val="22"/>
        </w:rPr>
        <w:fldChar w:fldCharType="end"/>
      </w:r>
      <w:r w:rsidRPr="009B1C0D">
        <w:rPr>
          <w:sz w:val="22"/>
          <w:szCs w:val="22"/>
        </w:rPr>
        <w:t>) and constitutes the process of analyzing, evaluating, and creating (</w:t>
      </w:r>
      <w:r w:rsidRPr="009B1C0D">
        <w:rPr>
          <w:sz w:val="22"/>
          <w:szCs w:val="22"/>
        </w:rPr>
        <w:fldChar w:fldCharType="begin" w:fldLock="1"/>
      </w:r>
      <w:r w:rsidRPr="009B1C0D">
        <w:rPr>
          <w:sz w:val="22"/>
          <w:szCs w:val="22"/>
        </w:rPr>
        <w:instrText>ADDIN CSL_CITATION {"citationItems":[{"id":"ITEM-1","itemData":{"author":[{"dropping-particle":"","family":"Anderson","given":"Lorin W","non-dropping-particle":"","parse-names":false,"suffix":""},{"dropping-particle":"","family":"Krathwohl","given":"David","non-dropping-particle":"","parse-names":false,"suffix":""}],"id":"ITEM-1","issued":{"date-parts":[["2001"]]},"publisher":"Addison Wesley Longman","publisher-place":"New York","title":"A Taxonomy for Learning, Teaching, and Assessing: A Revision of Bloom's Taxonomy of Educational Objectives","type":"book"},"uris":["http://www.mendeley.com/documents/?uuid=fb438a5a-be49-4571-9335-d560196f8107"]}],"mendeley":{"formattedCitation":"(Anderson &amp; Krathwohl, 2001)","manualFormatting":"Anderson &amp; Krathwohl, 2001","plainTextFormattedCitation":"(Anderson &amp; Krathwohl, 2001)","previouslyFormattedCitation":"(Anderson &amp; Krathwohl, 2001)"},"properties":{"noteIndex":0},"schema":"https://github.com/citation-style-language/schema/raw/master/csl-citation.json"}</w:instrText>
      </w:r>
      <w:r w:rsidRPr="009B1C0D">
        <w:rPr>
          <w:sz w:val="22"/>
          <w:szCs w:val="22"/>
        </w:rPr>
        <w:fldChar w:fldCharType="separate"/>
      </w:r>
      <w:r w:rsidRPr="009B1C0D">
        <w:rPr>
          <w:noProof/>
          <w:sz w:val="22"/>
          <w:szCs w:val="22"/>
        </w:rPr>
        <w:t>Anderson &amp; Krathwohl, 2001</w:t>
      </w:r>
      <w:r w:rsidRPr="009B1C0D">
        <w:rPr>
          <w:sz w:val="22"/>
          <w:szCs w:val="22"/>
        </w:rPr>
        <w:fldChar w:fldCharType="end"/>
      </w:r>
      <w:r w:rsidRPr="009B1C0D">
        <w:rPr>
          <w:sz w:val="22"/>
          <w:szCs w:val="22"/>
        </w:rPr>
        <w:t>). Moreover, HOTS occurs when someone picks up new information and information stored in the memory and relates to and/or rearranges and expands this information to achieve a goal or find possible answers in a confusing situation (</w:t>
      </w:r>
      <w:r w:rsidRPr="009B1C0D">
        <w:rPr>
          <w:sz w:val="22"/>
          <w:szCs w:val="22"/>
        </w:rPr>
        <w:fldChar w:fldCharType="begin" w:fldLock="1"/>
      </w:r>
      <w:r w:rsidRPr="009B1C0D">
        <w:rPr>
          <w:sz w:val="22"/>
          <w:szCs w:val="22"/>
        </w:rPr>
        <w:instrText>ADDIN CSL_CITATION {"citationItems":[{"id":"ITEM-1","itemData":{"ISBN":"0149-4910","abstract":"López, J., &amp; Whittington, M. S. (2014). Higher-order thinking in a college course: A case study. NACTA Journal, 58(1), 73-80. Retrieved from http://search.proquest.com.lopes.idm.oclc.org/docview/1508545110?accountid=7374","author":[{"dropping-particle":"","family":"Lopez, J., &amp; Whittington","given":"M. S.","non-dropping-particle":"","parse-names":false,"suffix":""}],"container-title":"NACTA Journal","id":"ITEM-1","issued":{"date-parts":[["2001"]]},"page":"22-29","title":"Higher-order thinking in a college course: A case study.","type":"article-journal","volume":"December"},"uris":["http://www.mendeley.com/documents/?uuid=e4417d4c-8799-40a4-907e-7ec66921569e"]}],"mendeley":{"formattedCitation":"(Lopez, J., &amp; Whittington, 2001)","manualFormatting":"Lopez &amp; Whittington, 2001","plainTextFormattedCitation":"(Lopez, J., &amp; Whittington, 2001)","previouslyFormattedCitation":"(Lopez, J., &amp; Whittington, 2001)"},"properties":{"noteIndex":0},"schema":"https://github.com/citation-style-language/schema/raw/master/csl-citation.json"}</w:instrText>
      </w:r>
      <w:r w:rsidRPr="009B1C0D">
        <w:rPr>
          <w:sz w:val="22"/>
          <w:szCs w:val="22"/>
        </w:rPr>
        <w:fldChar w:fldCharType="separate"/>
      </w:r>
      <w:r w:rsidRPr="009B1C0D">
        <w:rPr>
          <w:noProof/>
          <w:sz w:val="22"/>
          <w:szCs w:val="22"/>
        </w:rPr>
        <w:t>Lopez &amp; Whittington, 2001</w:t>
      </w:r>
      <w:r w:rsidRPr="009B1C0D">
        <w:rPr>
          <w:sz w:val="22"/>
          <w:szCs w:val="22"/>
        </w:rPr>
        <w:fldChar w:fldCharType="end"/>
      </w:r>
      <w:r w:rsidRPr="009B1C0D">
        <w:rPr>
          <w:sz w:val="22"/>
          <w:szCs w:val="22"/>
        </w:rPr>
        <w:t>).</w:t>
      </w:r>
    </w:p>
    <w:p w:rsidR="009B1C0D" w:rsidRPr="009B1C0D" w:rsidRDefault="009B1C0D" w:rsidP="009B1C0D">
      <w:pPr>
        <w:pStyle w:val="Body"/>
        <w:ind w:firstLine="720"/>
        <w:rPr>
          <w:sz w:val="22"/>
          <w:szCs w:val="22"/>
        </w:rPr>
      </w:pPr>
      <w:r w:rsidRPr="009B1C0D">
        <w:rPr>
          <w:sz w:val="22"/>
          <w:szCs w:val="22"/>
        </w:rPr>
        <w:t>HOTS includes collaborative, authentic, unstructured, and challenging problems (</w:t>
      </w:r>
      <w:r w:rsidRPr="009B1C0D">
        <w:rPr>
          <w:sz w:val="22"/>
          <w:szCs w:val="22"/>
        </w:rPr>
        <w:fldChar w:fldCharType="begin" w:fldLock="1"/>
      </w:r>
      <w:r>
        <w:rPr>
          <w:sz w:val="22"/>
          <w:szCs w:val="22"/>
        </w:rPr>
        <w:instrText>ADDIN CSL_CITATION {"citationItems":[{"id":"ITEM-1","itemData":{"DOI":"10.1002/tl.109","ISBN":"1536-0768","ISSN":"15360768","abstract":"The design of the problem can be a key to success in using problem-based learning. This chapter discusses characteristics of effective problems that will elicit higher-order thinking among students.","author":[{"dropping-particle":"","family":"Weiss","given":"Renée E.","non-dropping-particle":"","parse-names":false,"suffix":""}],"container-title":"New Directions for Teaching and Learning","id":"ITEM-1","issue":"Fall","issued":{"date-parts":[["2003"]]},"page":"25-31","title":"Designing problems to promote higher-order thinking","type":"article-journal","volume":"95"},"uris":["http://www.mendeley.com/documents/?uuid=59ac66d9-a238-4009-a2b9-8dc7b3a1415e"]}],"mendeley":{"formattedCitation":"(Weiss, 2003)","manualFormatting":"Weiss, 2003). Strategies, meta-goal arrangements; while critical, systemic, and creative thinking in HOTS are tactics/activities needed to achieve the stated goals (Miri et. al., 2007). HOTS is the use of an expanded mind to confronting new challenges (Rajendran, 2008), non-algorithmic thinking (Thompson, 2008). Thorne and Thomas (2010) state that this requires thinking at a higher level than just restating facts. It requires people to do something with the facts. People must understand,, connect, categorize,, manipulate,, integrate, and apply them when they seek new solutions to problems. Kruger (2013)","plainTextFormattedCitation":"(Weiss, 2003)","previouslyFormattedCitation":"(Weiss, 2003)"},"properties":{"noteIndex":0},"schema":"https://github.com/citation-style-language/schema/raw/master/csl-citation.json"}</w:instrText>
      </w:r>
      <w:r w:rsidRPr="009B1C0D">
        <w:rPr>
          <w:sz w:val="22"/>
          <w:szCs w:val="22"/>
        </w:rPr>
        <w:fldChar w:fldCharType="separate"/>
      </w:r>
      <w:r w:rsidRPr="009B1C0D">
        <w:rPr>
          <w:noProof/>
          <w:sz w:val="22"/>
          <w:szCs w:val="22"/>
        </w:rPr>
        <w:t>Weiss, 2003). Strategies, meta-goal arrangements; while critical, systemic, and creative thinking in HOTS are tactics/activities needed to achieve the stated goals (</w:t>
      </w:r>
      <w:r w:rsidRPr="009B1C0D">
        <w:rPr>
          <w:noProof/>
          <w:sz w:val="22"/>
          <w:szCs w:val="22"/>
        </w:rPr>
        <w:fldChar w:fldCharType="begin" w:fldLock="1"/>
      </w:r>
      <w:r>
        <w:rPr>
          <w:noProof/>
          <w:sz w:val="22"/>
          <w:szCs w:val="22"/>
        </w:rPr>
        <w:instrText>ADDIN CSL_CITATION {"citationItems":[{"id":"ITEM-1","itemData":{"DOI":"10.1007/s11165-006-9029-2","ISBN":"0157-244X","ISSN":"0157244X","abstract":"This longitudinal case-study aimed at examining whether purposely teaching for the promotion of higher order thinking skills enhances students’ critical thinking (CT), within the framework of science education. Within a pre-, post-, and post–post experimental design, high school students, were divided into three research groups. The experimental group (n = 57) consisted of science students who were exposed to teaching strategies designed for enhancing higher order thinking skills. Two other groups: science (n = 41) and non-science majors (n = 79), were taught traditionally, and acted as control. By using critical thinking assessment instruments, we have found that the experimental group showed a statistically significant improvement on critical thinking skills components and disposition towards critical thinking subscales, such as truth-seeking, open-mindedness, self-confidence, and maturity, compared with the control groups. Our findings suggest that if teachers purposely and persistently practice higher order thinking strategies for example, dealing in class with real-world problems, encouraging open-ended class discussions, and fostering inquiry-oriented experiments, there is a good chance for a consequent development of critical thinking capabilities.","author":[{"dropping-particle":"","family":"Miri","given":"Barak","non-dropping-particle":"","parse-names":false,"suffix":""},{"dropping-particle":"","family":"David","given":"Ben Chaim","non-dropping-particle":"","parse-names":false,"suffix":""},{"dropping-particle":"","family":"Uri","given":"Zoller","non-dropping-particle":"","parse-names":false,"suffix":""}],"container-title":"Research in Science Education","id":"ITEM-1","issue":"4","issued":{"date-parts":[["2007"]]},"page":"353-369","title":"Purposely teaching for the promotion of higher-order thinking skills: A case of critical thinking","type":"article-journal","volume":"37"},"uris":["http://www.mendeley.com/documents/?uuid=8a959124-2ddd-4833-8248-cce3083673b4"]}],"mendeley":{"formattedCitation":"(Miri et al., 2007)","manualFormatting":"Miri et. al., 2007). HOTS is the use of an expanded mind to confronting new challenges (Rajendran, 2008), non-algorithmic thinking (Thompson, 2008). Thorne and Thomas (2010) state that this requires thinking at a higher level than just restating facts. It requires people to do something with the facts. People must understand,, connect, categorize,, manipulate,, integrate, and apply them when they seek new solutions to problems. Kruger (2013)","plainTextFormattedCitation":"(Miri et al., 2007)","previouslyFormattedCitation":"(Miri et al., 2007)"},"properties":{"noteIndex":0},"schema":"https://github.com/citation-style-language/schema/raw/master/csl-citation.json"}</w:instrText>
      </w:r>
      <w:r w:rsidRPr="009B1C0D">
        <w:rPr>
          <w:noProof/>
          <w:sz w:val="22"/>
          <w:szCs w:val="22"/>
        </w:rPr>
        <w:fldChar w:fldCharType="separate"/>
      </w:r>
      <w:r w:rsidRPr="009B1C0D">
        <w:rPr>
          <w:noProof/>
          <w:sz w:val="22"/>
          <w:szCs w:val="22"/>
        </w:rPr>
        <w:t>Miri et. al., 2007). HOTS is the use of an expanded mind to confronting new challenges (</w:t>
      </w:r>
      <w:r w:rsidRPr="009B1C0D">
        <w:rPr>
          <w:noProof/>
          <w:sz w:val="22"/>
          <w:szCs w:val="22"/>
        </w:rPr>
        <w:fldChar w:fldCharType="begin" w:fldLock="1"/>
      </w:r>
      <w:r>
        <w:rPr>
          <w:noProof/>
          <w:sz w:val="22"/>
          <w:szCs w:val="22"/>
        </w:rPr>
        <w:instrText>ADDIN CSL_CITATION {"citationItems":[{"id":"ITEM-1","itemData":{"author":[{"dropping-particle":"","family":"Rajendran","given":"N.","non-dropping-particle":"","parse-names":false,"suffix":""}],"id":"ITEM-1","issued":{"date-parts":[["2008"]]},"publisher":"Penerbit Universiti Pendidikan Sultan Idris","publisher-place":"Tanjong Malim Perak","title":"Teaching and Acquiring Higher-Order Thinking Skills: Theory and Practice","type":"book"},"uris":["http://www.mendeley.com/documents/?uuid=98c07d7d-c23a-4e34-90a2-5e49e05256a7"]}],"mendeley":{"formattedCitation":"(Rajendran, 2008)","manualFormatting":"Rajendran, 2008), non-algorithmic thinking (Thompson, 2008). Thorne and Thomas (2010) state that this requires thinking at a higher level than just restating facts. It requires people to do something with the facts. People must understand,, connect, categorize,, manipulate,, integrate, and apply them when they seek new solutions to problems. Kruger (2013)","plainTextFormattedCitation":"(Rajendran, 2008)","previouslyFormattedCitation":"(Rajendran, 2008)"},"properties":{"noteIndex":0},"schema":"https://github.com/citation-style-language/schema/raw/master/csl-citation.json"}</w:instrText>
      </w:r>
      <w:r w:rsidRPr="009B1C0D">
        <w:rPr>
          <w:noProof/>
          <w:sz w:val="22"/>
          <w:szCs w:val="22"/>
        </w:rPr>
        <w:fldChar w:fldCharType="separate"/>
      </w:r>
      <w:r w:rsidRPr="009B1C0D">
        <w:rPr>
          <w:noProof/>
          <w:sz w:val="22"/>
          <w:szCs w:val="22"/>
        </w:rPr>
        <w:t>Rajendran, 2008), non-algorithmic thinking (</w:t>
      </w:r>
      <w:r w:rsidRPr="009B1C0D">
        <w:rPr>
          <w:noProof/>
          <w:sz w:val="22"/>
          <w:szCs w:val="22"/>
        </w:rPr>
        <w:fldChar w:fldCharType="begin" w:fldLock="1"/>
      </w:r>
      <w:r w:rsidRPr="009B1C0D">
        <w:rPr>
          <w:noProof/>
          <w:sz w:val="22"/>
          <w:szCs w:val="22"/>
        </w:rPr>
        <w:instrText>ADDIN CSL_CITATION {"citationItems":[{"id":"ITEM-1","itemData":{"DOI":"10.1126/science.318.5856.1534","ISSN":"1306-3030","PMID":"18063760","abstract":"This study investigated mathematics teachers’ interpretation of higher-order thinking in Bloom’s Taxonomy. Thirty-two high school mathematics teachers from the southeast U.S. were asked to (a) define lower- and higher-order thinking, (b) identify which thinking skills in Bloom’s Taxonomy represented lower- and higher-order thinking, and (c) create an Algebra I final exam item representative of each thinking skill. Results indicate that mathematics teachers have difficulty interpreting the thinking skills in Bloom’s Taxonomy and creating test items for higher-order thinking. Alternatives to using Bloom’s Taxonomy to help mathematics teachers assess for higher-order thinking are discussed.","author":[{"dropping-particle":"","family":"Thompson","given":"Tony","non-dropping-particle":"","parse-names":false,"suffix":""}],"container-title":"International Electronic Journal of Mathematics Education","id":"ITEM-1","issue":"2","issued":{"date-parts":[["2008"]]},"page":"96-109","title":"Mathematics teachers' interpretation of higher-order thinking in Bloom's taxonomy","type":"article-journal","volume":"3"},"uris":["http://www.mendeley.com/documents/?uuid=c7912d94-cbdd-4be3-b7f2-cc301b8264d0"]}],"mendeley":{"formattedCitation":"(Thompson, 2008)","manualFormatting":"Thompson, 2008).","plainTextFormattedCitation":"(Thompson, 2008)","previouslyFormattedCitation":"(Thompson, 2008)"},"properties":{"noteIndex":0},"schema":"https://github.com/citation-style-language/schema/raw/master/csl-citation.json"}</w:instrText>
      </w:r>
      <w:r w:rsidRPr="009B1C0D">
        <w:rPr>
          <w:noProof/>
          <w:sz w:val="22"/>
          <w:szCs w:val="22"/>
        </w:rPr>
        <w:fldChar w:fldCharType="separate"/>
      </w:r>
      <w:r w:rsidRPr="009B1C0D">
        <w:rPr>
          <w:noProof/>
          <w:sz w:val="22"/>
          <w:szCs w:val="22"/>
        </w:rPr>
        <w:t>Thompson, 2008).</w:t>
      </w:r>
      <w:r w:rsidRPr="009B1C0D">
        <w:rPr>
          <w:noProof/>
          <w:sz w:val="22"/>
          <w:szCs w:val="22"/>
        </w:rPr>
        <w:fldChar w:fldCharType="end"/>
      </w:r>
      <w:r w:rsidRPr="009B1C0D">
        <w:rPr>
          <w:noProof/>
          <w:sz w:val="22"/>
          <w:szCs w:val="22"/>
        </w:rPr>
        <w:t xml:space="preserve"> </w:t>
      </w:r>
      <w:r w:rsidRPr="009B1C0D">
        <w:rPr>
          <w:noProof/>
          <w:sz w:val="22"/>
          <w:szCs w:val="22"/>
        </w:rPr>
        <w:fldChar w:fldCharType="begin" w:fldLock="1"/>
      </w:r>
      <w:r>
        <w:rPr>
          <w:noProof/>
          <w:sz w:val="22"/>
          <w:szCs w:val="22"/>
        </w:rPr>
        <w:instrText>ADDIN CSL_CITATION {"citationItems":[{"id":"ITEM-1","itemData":{"author":[{"dropping-particle":"","family":"Thorne","given":"Alice;","non-dropping-particle":"","parse-names":false,"suffix":""},{"dropping-particle":"","family":"Thomas","given":"Glenda","non-dropping-particle":"","parse-names":false,"suffix":""}],"id":"ITEM-1","issued":{"date-parts":[["2010"]]},"title":"How To Increase Higher Level Thinking","type":"article"},"uris":["http://www.mendeley.com/documents/?uuid=c19ea0f6-4158-49a3-88fa-89bc739ae901"]}],"mendeley":{"formattedCitation":"(Thorne &amp; Thomas, 2010)","manualFormatting":"Thorne and Thomas (2010) state that this requires thinking at a higher level than just restating facts. It requires people to do something with the facts. People must understand,, connect, categorize,, manipulate,, integrate, and apply them when they seek new solutions to problems. Kruger (2013)","plainTextFormattedCitation":"(Thorne &amp; Thomas, 2010)","previouslyFormattedCitation":"(Thorne &amp; Thomas, 2010)"},"properties":{"noteIndex":0},"schema":"https://github.com/citation-style-language/schema/raw/master/csl-citation.json"}</w:instrText>
      </w:r>
      <w:r w:rsidRPr="009B1C0D">
        <w:rPr>
          <w:noProof/>
          <w:sz w:val="22"/>
          <w:szCs w:val="22"/>
        </w:rPr>
        <w:fldChar w:fldCharType="separate"/>
      </w:r>
      <w:r w:rsidRPr="009B1C0D">
        <w:rPr>
          <w:noProof/>
          <w:sz w:val="22"/>
          <w:szCs w:val="22"/>
        </w:rPr>
        <w:t xml:space="preserve">Thorne and Thomas (2010) state that this requires thinking at a higher level than just restating facts. It requires people to do something with the facts. People must understand,, connect, categorize,, manipulate,, integrate, and apply them when they seek new solutions to problems. </w:t>
      </w:r>
      <w:r w:rsidRPr="009B1C0D">
        <w:rPr>
          <w:noProof/>
          <w:sz w:val="22"/>
          <w:szCs w:val="22"/>
        </w:rPr>
        <w:fldChar w:fldCharType="begin" w:fldLock="1"/>
      </w:r>
      <w:r w:rsidRPr="009B1C0D">
        <w:rPr>
          <w:noProof/>
          <w:sz w:val="22"/>
          <w:szCs w:val="22"/>
        </w:rPr>
        <w:instrText>ADDIN CSL_CITATION {"citationItems":[{"id":"ITEM-1","itemData":{"author":[{"dropping-particle":"","family":"Kruger","given":"K","non-dropping-particle":"","parse-names":false,"suffix":""}],"id":"ITEM-1","issued":{"date-parts":[["2013"]]},"publisher":"Hidden Sparks, Inc.","publisher-place":"New York","title":"Higher-Order Thinking","type":"book"},"uris":["http://www.mendeley.com/documents/?uuid=e92b48e7-dfc4-4c50-bdbe-5af7513d2143"]}],"mendeley":{"formattedCitation":"(Kruger, 2013)","manualFormatting":"Kruger (2013)","plainTextFormattedCitation":"(Kruger, 2013)","previouslyFormattedCitation":"(Kruger, 2013)"},"properties":{"noteIndex":0},"schema":"https://github.com/citation-style-language/schema/raw/master/csl-citation.json"}</w:instrText>
      </w:r>
      <w:r w:rsidRPr="009B1C0D">
        <w:rPr>
          <w:noProof/>
          <w:sz w:val="22"/>
          <w:szCs w:val="22"/>
        </w:rPr>
        <w:fldChar w:fldCharType="separate"/>
      </w:r>
      <w:r w:rsidRPr="009B1C0D">
        <w:rPr>
          <w:noProof/>
          <w:sz w:val="22"/>
          <w:szCs w:val="22"/>
        </w:rPr>
        <w:t>Kruger (2013)</w:t>
      </w:r>
      <w:r w:rsidRPr="009B1C0D">
        <w:rPr>
          <w:noProof/>
          <w:sz w:val="22"/>
          <w:szCs w:val="22"/>
        </w:rPr>
        <w:fldChar w:fldCharType="end"/>
      </w:r>
      <w:r w:rsidRPr="009B1C0D">
        <w:rPr>
          <w:noProof/>
          <w:sz w:val="22"/>
          <w:szCs w:val="22"/>
        </w:rPr>
        <w:fldChar w:fldCharType="end"/>
      </w:r>
      <w:r w:rsidRPr="009B1C0D">
        <w:rPr>
          <w:noProof/>
          <w:sz w:val="22"/>
          <w:szCs w:val="22"/>
        </w:rPr>
        <w:fldChar w:fldCharType="end"/>
      </w:r>
      <w:r w:rsidRPr="009B1C0D">
        <w:rPr>
          <w:noProof/>
          <w:sz w:val="22"/>
          <w:szCs w:val="22"/>
        </w:rPr>
        <w:fldChar w:fldCharType="end"/>
      </w:r>
      <w:r w:rsidRPr="009B1C0D">
        <w:rPr>
          <w:sz w:val="22"/>
          <w:szCs w:val="22"/>
        </w:rPr>
        <w:fldChar w:fldCharType="end"/>
      </w:r>
      <w:r w:rsidRPr="009B1C0D">
        <w:rPr>
          <w:sz w:val="22"/>
          <w:szCs w:val="22"/>
        </w:rPr>
        <w:t xml:space="preserve"> states that HOTS involves concept formation, critical thinking, creativity/brainstorming, problem-solving, mental representation, the use of rules, reasoning, and logical thinking. </w:t>
      </w:r>
    </w:p>
    <w:p w:rsidR="009B1C0D" w:rsidRDefault="009B1C0D" w:rsidP="009B1C0D">
      <w:pPr>
        <w:pStyle w:val="Body"/>
        <w:ind w:firstLine="720"/>
        <w:rPr>
          <w:sz w:val="22"/>
          <w:szCs w:val="22"/>
        </w:rPr>
      </w:pPr>
      <w:r w:rsidRPr="009B1C0D">
        <w:rPr>
          <w:sz w:val="22"/>
          <w:szCs w:val="22"/>
        </w:rPr>
        <w:t>As discussed in this study, HOTS refer to the highest cognitive domain of the revised Bloom Taxonomy (Table 1), which includes analyzing, evaluating, and creating.</w:t>
      </w:r>
    </w:p>
    <w:p w:rsidR="009B1C0D" w:rsidRDefault="009B1C0D" w:rsidP="009B1C0D">
      <w:pPr>
        <w:pStyle w:val="Body"/>
        <w:ind w:firstLine="720"/>
        <w:rPr>
          <w:sz w:val="22"/>
          <w:szCs w:val="22"/>
        </w:rPr>
      </w:pPr>
    </w:p>
    <w:p w:rsidR="009B1C0D" w:rsidRPr="009B1C0D" w:rsidRDefault="009B1C0D" w:rsidP="009B1C0D">
      <w:pPr>
        <w:pStyle w:val="Body"/>
        <w:ind w:firstLine="720"/>
        <w:rPr>
          <w:sz w:val="22"/>
          <w:szCs w:val="22"/>
        </w:rPr>
      </w:pPr>
    </w:p>
    <w:p w:rsidR="009B1C0D" w:rsidRPr="009B1C0D" w:rsidRDefault="009B1C0D" w:rsidP="009B1C0D">
      <w:pPr>
        <w:shd w:val="clear" w:color="auto" w:fill="FFFFFF"/>
        <w:tabs>
          <w:tab w:val="left" w:pos="720"/>
        </w:tabs>
        <w:spacing w:line="240" w:lineRule="auto"/>
        <w:jc w:val="center"/>
        <w:rPr>
          <w:rFonts w:ascii="Times New Roman" w:hAnsi="Times New Roman" w:cs="Times New Roman"/>
          <w:noProof/>
        </w:rPr>
      </w:pPr>
      <w:r w:rsidRPr="009B1C0D">
        <w:rPr>
          <w:rFonts w:ascii="Times New Roman" w:hAnsi="Times New Roman" w:cs="Times New Roman"/>
          <w:b/>
          <w:noProof/>
        </w:rPr>
        <w:lastRenderedPageBreak/>
        <w:t>Table 1.</w:t>
      </w:r>
      <w:r w:rsidRPr="009B1C0D">
        <w:rPr>
          <w:rFonts w:ascii="Times New Roman" w:hAnsi="Times New Roman" w:cs="Times New Roman"/>
          <w:noProof/>
        </w:rPr>
        <w:t xml:space="preserve"> Indicator of HOTS Activity </w:t>
      </w:r>
      <w:r w:rsidRPr="009B1C0D">
        <w:rPr>
          <w:rFonts w:ascii="Times New Roman" w:hAnsi="Times New Roman" w:cs="Times New Roman"/>
          <w:noProof/>
        </w:rPr>
        <w:fldChar w:fldCharType="begin" w:fldLock="1"/>
      </w:r>
      <w:r w:rsidRPr="009B1C0D">
        <w:rPr>
          <w:rFonts w:ascii="Times New Roman" w:hAnsi="Times New Roman" w:cs="Times New Roman"/>
          <w:noProof/>
        </w:rPr>
        <w:instrText>ADDIN CSL_CITATION {"citationItems":[{"id":"ITEM-1","itemData":{"author":[{"dropping-particle":"","family":"Anderson","given":"Lorin W","non-dropping-particle":"","parse-names":false,"suffix":""},{"dropping-particle":"","family":"Krathwohl","given":"David","non-dropping-particle":"","parse-names":false,"suffix":""}],"id":"ITEM-1","issued":{"date-parts":[["2001"]]},"publisher":"Addison Wesley Longman","publisher-place":"New York","title":"A Taxonomy for Learning, Teaching, and Assessing: A Revision of Bloom's Taxonomy of Educational Objectives","type":"book"},"uris":["http://www.mendeley.com/documents/?uuid=fb438a5a-be49-4571-9335-d560196f8107"]}],"mendeley":{"formattedCitation":"(Anderson &amp; Krathwohl, 2001)","plainTextFormattedCitation":"(Anderson &amp; Krathwohl, 2001)","previouslyFormattedCitation":"(Anderson &amp; Krathwohl, 2001)"},"properties":{"noteIndex":0},"schema":"https://github.com/citation-style-language/schema/raw/master/csl-citation.json"}</w:instrText>
      </w:r>
      <w:r w:rsidRPr="009B1C0D">
        <w:rPr>
          <w:rFonts w:ascii="Times New Roman" w:hAnsi="Times New Roman" w:cs="Times New Roman"/>
          <w:noProof/>
        </w:rPr>
        <w:fldChar w:fldCharType="separate"/>
      </w:r>
      <w:r w:rsidRPr="009B1C0D">
        <w:rPr>
          <w:rFonts w:ascii="Times New Roman" w:hAnsi="Times New Roman" w:cs="Times New Roman"/>
          <w:noProof/>
        </w:rPr>
        <w:t>(Anderson &amp; Krathwohl, 2001)</w:t>
      </w:r>
      <w:r w:rsidRPr="009B1C0D">
        <w:rPr>
          <w:rFonts w:ascii="Times New Roman" w:hAnsi="Times New Roman" w:cs="Times New Roman"/>
          <w:noProof/>
        </w:rPr>
        <w:fldChar w:fldCharType="end"/>
      </w:r>
    </w:p>
    <w:tbl>
      <w:tblPr>
        <w:tblStyle w:val="TableGrid"/>
        <w:tblW w:w="921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694"/>
        <w:gridCol w:w="6520"/>
      </w:tblGrid>
      <w:tr w:rsidR="009B1C0D" w:rsidRPr="009B1C0D" w:rsidTr="009B1C0D">
        <w:trPr>
          <w:jc w:val="center"/>
        </w:trPr>
        <w:tc>
          <w:tcPr>
            <w:tcW w:w="2694" w:type="dxa"/>
            <w:vAlign w:val="center"/>
          </w:tcPr>
          <w:p w:rsidR="009B1C0D" w:rsidRPr="009B1C0D" w:rsidRDefault="009B1C0D" w:rsidP="00F50882">
            <w:pPr>
              <w:jc w:val="center"/>
              <w:rPr>
                <w:rFonts w:ascii="Times New Roman" w:hAnsi="Times New Roman" w:cs="Times New Roman"/>
                <w:b/>
                <w:szCs w:val="24"/>
                <w:lang w:val="en-GB"/>
              </w:rPr>
            </w:pPr>
            <w:r w:rsidRPr="009B1C0D">
              <w:rPr>
                <w:rFonts w:ascii="Times New Roman" w:hAnsi="Times New Roman" w:cs="Times New Roman"/>
                <w:b/>
                <w:szCs w:val="24"/>
                <w:lang w:val="en-GB"/>
              </w:rPr>
              <w:t>HOT Cognitive Domain</w:t>
            </w:r>
          </w:p>
        </w:tc>
        <w:tc>
          <w:tcPr>
            <w:tcW w:w="6520" w:type="dxa"/>
            <w:vAlign w:val="center"/>
          </w:tcPr>
          <w:p w:rsidR="009B1C0D" w:rsidRPr="009B1C0D" w:rsidRDefault="009B1C0D" w:rsidP="00F50882">
            <w:pPr>
              <w:jc w:val="center"/>
              <w:rPr>
                <w:rFonts w:ascii="Times New Roman" w:hAnsi="Times New Roman" w:cs="Times New Roman"/>
                <w:b/>
                <w:szCs w:val="24"/>
                <w:lang w:val="en-GB"/>
              </w:rPr>
            </w:pPr>
            <w:r w:rsidRPr="009B1C0D">
              <w:rPr>
                <w:rFonts w:ascii="Times New Roman" w:hAnsi="Times New Roman" w:cs="Times New Roman"/>
                <w:b/>
                <w:szCs w:val="24"/>
                <w:lang w:val="en-GB"/>
              </w:rPr>
              <w:t>Description</w:t>
            </w:r>
          </w:p>
        </w:tc>
      </w:tr>
      <w:tr w:rsidR="009B1C0D" w:rsidRPr="009B1C0D" w:rsidTr="009B1C0D">
        <w:trPr>
          <w:jc w:val="center"/>
        </w:trPr>
        <w:tc>
          <w:tcPr>
            <w:tcW w:w="2694" w:type="dxa"/>
          </w:tcPr>
          <w:p w:rsidR="009B1C0D" w:rsidRPr="009B1C0D" w:rsidRDefault="009B1C0D" w:rsidP="00F50882">
            <w:pPr>
              <w:jc w:val="center"/>
              <w:rPr>
                <w:rFonts w:ascii="Times New Roman" w:hAnsi="Times New Roman" w:cs="Times New Roman"/>
                <w:szCs w:val="24"/>
                <w:lang w:val="en-GB"/>
              </w:rPr>
            </w:pPr>
            <w:r w:rsidRPr="009B1C0D">
              <w:rPr>
                <w:rFonts w:ascii="Times New Roman" w:hAnsi="Times New Roman" w:cs="Times New Roman"/>
                <w:szCs w:val="24"/>
                <w:lang w:val="en-GB"/>
              </w:rPr>
              <w:t>Analyzing</w:t>
            </w:r>
          </w:p>
        </w:tc>
        <w:tc>
          <w:tcPr>
            <w:tcW w:w="6520" w:type="dxa"/>
          </w:tcPr>
          <w:p w:rsidR="009B1C0D" w:rsidRPr="009B1C0D" w:rsidRDefault="009B1C0D" w:rsidP="00F50882">
            <w:pPr>
              <w:rPr>
                <w:rFonts w:ascii="Times New Roman" w:hAnsi="Times New Roman" w:cs="Times New Roman"/>
                <w:szCs w:val="24"/>
                <w:lang w:val="en-GB"/>
              </w:rPr>
            </w:pPr>
            <w:r w:rsidRPr="009B1C0D">
              <w:rPr>
                <w:rFonts w:ascii="Times New Roman" w:hAnsi="Times New Roman" w:cs="Times New Roman"/>
                <w:szCs w:val="24"/>
                <w:lang w:val="en-GB"/>
              </w:rPr>
              <w:t>Breaking information into parts to explore understandings and relationships, comparing, organising, deconstructing, interrogating, and finding</w:t>
            </w:r>
          </w:p>
        </w:tc>
      </w:tr>
      <w:tr w:rsidR="009B1C0D" w:rsidRPr="009B1C0D" w:rsidTr="009B1C0D">
        <w:trPr>
          <w:jc w:val="center"/>
        </w:trPr>
        <w:tc>
          <w:tcPr>
            <w:tcW w:w="2694" w:type="dxa"/>
          </w:tcPr>
          <w:p w:rsidR="009B1C0D" w:rsidRPr="009B1C0D" w:rsidRDefault="009B1C0D" w:rsidP="00F50882">
            <w:pPr>
              <w:jc w:val="center"/>
              <w:rPr>
                <w:rFonts w:ascii="Times New Roman" w:hAnsi="Times New Roman" w:cs="Times New Roman"/>
                <w:szCs w:val="24"/>
                <w:lang w:val="en-GB"/>
              </w:rPr>
            </w:pPr>
            <w:r w:rsidRPr="009B1C0D">
              <w:rPr>
                <w:rFonts w:ascii="Times New Roman" w:hAnsi="Times New Roman" w:cs="Times New Roman"/>
                <w:szCs w:val="24"/>
                <w:lang w:val="en-GB"/>
              </w:rPr>
              <w:t>Evaluating</w:t>
            </w:r>
          </w:p>
        </w:tc>
        <w:tc>
          <w:tcPr>
            <w:tcW w:w="6520" w:type="dxa"/>
          </w:tcPr>
          <w:p w:rsidR="009B1C0D" w:rsidRPr="009B1C0D" w:rsidRDefault="009B1C0D" w:rsidP="00F50882">
            <w:pPr>
              <w:rPr>
                <w:rFonts w:ascii="Times New Roman" w:hAnsi="Times New Roman" w:cs="Times New Roman"/>
                <w:szCs w:val="24"/>
                <w:lang w:val="en-GB"/>
              </w:rPr>
            </w:pPr>
            <w:r w:rsidRPr="009B1C0D">
              <w:rPr>
                <w:rFonts w:ascii="Times New Roman" w:hAnsi="Times New Roman" w:cs="Times New Roman"/>
                <w:szCs w:val="24"/>
                <w:lang w:val="en-GB"/>
              </w:rPr>
              <w:t>Justifying a decision or course of action, checking, hypothesising, critiquing, experimenting, and judging</w:t>
            </w:r>
          </w:p>
        </w:tc>
      </w:tr>
      <w:tr w:rsidR="009B1C0D" w:rsidRPr="009B1C0D" w:rsidTr="009B1C0D">
        <w:trPr>
          <w:jc w:val="center"/>
        </w:trPr>
        <w:tc>
          <w:tcPr>
            <w:tcW w:w="2694" w:type="dxa"/>
          </w:tcPr>
          <w:p w:rsidR="009B1C0D" w:rsidRPr="009B1C0D" w:rsidRDefault="009B1C0D" w:rsidP="00F50882">
            <w:pPr>
              <w:jc w:val="center"/>
              <w:rPr>
                <w:rFonts w:ascii="Times New Roman" w:hAnsi="Times New Roman" w:cs="Times New Roman"/>
                <w:szCs w:val="24"/>
                <w:lang w:val="en-GB"/>
              </w:rPr>
            </w:pPr>
            <w:r w:rsidRPr="009B1C0D">
              <w:rPr>
                <w:rFonts w:ascii="Times New Roman" w:hAnsi="Times New Roman" w:cs="Times New Roman"/>
                <w:szCs w:val="24"/>
                <w:lang w:val="en-GB"/>
              </w:rPr>
              <w:t>Creating</w:t>
            </w:r>
          </w:p>
        </w:tc>
        <w:tc>
          <w:tcPr>
            <w:tcW w:w="6520" w:type="dxa"/>
          </w:tcPr>
          <w:p w:rsidR="009B1C0D" w:rsidRPr="009B1C0D" w:rsidRDefault="009B1C0D" w:rsidP="00F50882">
            <w:pPr>
              <w:rPr>
                <w:rFonts w:ascii="Times New Roman" w:hAnsi="Times New Roman" w:cs="Times New Roman"/>
                <w:szCs w:val="24"/>
                <w:lang w:val="en-GB"/>
              </w:rPr>
            </w:pPr>
            <w:r w:rsidRPr="009B1C0D">
              <w:rPr>
                <w:rFonts w:ascii="Times New Roman" w:hAnsi="Times New Roman" w:cs="Times New Roman"/>
                <w:szCs w:val="24"/>
                <w:lang w:val="en-GB"/>
              </w:rPr>
              <w:t>Generating new ideas, products, or ways of viewing things, designing, constructing, planning, producing, and inventing</w:t>
            </w:r>
          </w:p>
        </w:tc>
      </w:tr>
    </w:tbl>
    <w:p w:rsidR="009B1C0D" w:rsidRPr="009B1C0D" w:rsidRDefault="009B1C0D" w:rsidP="009B1C0D">
      <w:pPr>
        <w:pStyle w:val="Body"/>
        <w:ind w:firstLine="720"/>
        <w:rPr>
          <w:sz w:val="22"/>
          <w:szCs w:val="22"/>
        </w:rPr>
      </w:pPr>
      <w:r w:rsidRPr="009B1C0D">
        <w:rPr>
          <w:sz w:val="22"/>
          <w:szCs w:val="22"/>
        </w:rPr>
        <w:t>The teacher is encouraged to choose a strategy or method that engaged students to analyze, evaluate, and create.</w:t>
      </w:r>
    </w:p>
    <w:p w:rsidR="009B1C0D" w:rsidRPr="0092233C" w:rsidRDefault="009B1C0D" w:rsidP="009B1C0D">
      <w:pPr>
        <w:pStyle w:val="Heading2"/>
      </w:pPr>
      <w:r w:rsidRPr="0092233C">
        <w:t>Decision-Making</w:t>
      </w:r>
    </w:p>
    <w:p w:rsidR="009B1C0D" w:rsidRPr="009B1C0D" w:rsidRDefault="009B1C0D" w:rsidP="009B1C0D">
      <w:pPr>
        <w:pStyle w:val="Body"/>
        <w:ind w:firstLine="720"/>
        <w:rPr>
          <w:sz w:val="22"/>
          <w:szCs w:val="22"/>
        </w:rPr>
      </w:pPr>
      <w:r w:rsidRPr="009B1C0D">
        <w:rPr>
          <w:sz w:val="22"/>
          <w:szCs w:val="22"/>
        </w:rPr>
        <w:t>Decision-making is a process that selects the preferred option or series of actions among a set of alternatives based on the criteria or strategies provided (</w:t>
      </w:r>
      <w:r w:rsidRPr="009B1C0D">
        <w:rPr>
          <w:sz w:val="22"/>
          <w:szCs w:val="22"/>
        </w:rPr>
        <w:fldChar w:fldCharType="begin" w:fldLock="1"/>
      </w:r>
      <w:r w:rsidRPr="009B1C0D">
        <w:rPr>
          <w:sz w:val="22"/>
          <w:szCs w:val="22"/>
        </w:rPr>
        <w:instrText>ADDIN CSL_CITATION {"citationItems":[{"id":"ITEM-1","itemData":{"DOI":"10.1109/TSMCC.2006.871126","ISBN":"1094-6977 VO - 36","ISSN":"10946977","abstract":"A variety of life functions and cognitive processes (CPs) have been identified in cognitive informatics, psychology, cognitive science, and neurophilosophy. This paper attempts to develop a layered reference model of the brain (LRMB) that formally and rigorously explains the functional mechanisms and CPs of natural intelligence. A comprehensive and coherent set of mental processes and their relationships is identified in LRMB that encompasses 37 CPs at six layers known as the sensation, memory, perception, action, metacognitive, and higher cognitive layers from the bottom-up. The LRMB reference model provides an integrated framework for modeling the brain and the mind. LRMB also enables future extension and refinement of the CPs within the same hierarchical framework. LRMB can be applied to explain a wide range of physiological, psychological, and cognitive phenomena in cognitive informatics, particularly the relationships and interactions between the inherited and the acquired life functions, as well as those of the subconscious and conscious CPs.","author":[{"dropping-particle":"","family":"Wang","given":"Yingxu","non-dropping-particle":"","parse-names":false,"suffix":""},{"dropping-particle":"","family":"Wang","given":"Ying","non-dropping-particle":"","parse-names":false,"suffix":""},{"dropping-particle":"","family":"Patel","given":"Shushma","non-dropping-particle":"","parse-names":false,"suffix":""},{"dropping-particle":"","family":"Patel","given":"Dilip","non-dropping-particle":"","parse-names":false,"suffix":""}],"container-title":"IEEE Transactions on Systems, Man and Cybernetics Part C: Applications and Reviews","id":"ITEM-1","issue":"2","issued":{"date-parts":[["2006"]]},"page":"124-133","title":"A layered reference model of the brain (LRMB)","type":"article-journal","volume":"36"},"uris":["http://www.mendeley.com/documents/?uuid=88eaef86-6f04-4f9f-91df-89e656370134"]}],"mendeley":{"formattedCitation":"(Wang, Wang, Patel, &amp; Patel, 2006)","manualFormatting":"Wang, Wang, Patel, &amp; Patel, 2006","plainTextFormattedCitation":"(Wang, Wang, Patel, &amp; Patel, 2006)","previouslyFormattedCitation":"(Wang, Wang, Patel, &amp; Patel, 2006)"},"properties":{"noteIndex":0},"schema":"https://github.com/citation-style-language/schema/raw/master/csl-citation.json"}</w:instrText>
      </w:r>
      <w:r w:rsidRPr="009B1C0D">
        <w:rPr>
          <w:sz w:val="22"/>
          <w:szCs w:val="22"/>
        </w:rPr>
        <w:fldChar w:fldCharType="separate"/>
      </w:r>
      <w:r w:rsidRPr="009B1C0D">
        <w:rPr>
          <w:noProof/>
          <w:sz w:val="22"/>
          <w:szCs w:val="22"/>
        </w:rPr>
        <w:t>Wang, Wang, Patel, &amp; Patel, 2006</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author":[{"dropping-particle":"","family":"Wang","given":"Yingxu","non-dropping-particle":"","parse-names":false,"suffix":""},{"dropping-particle":"","family":"Ruhe","given":"Guenther","non-dropping-particle":"","parse-names":false,"suffix":""}],"container-title":"Journal of Cognitive Informatics and Natural Intelligence","id":"ITEM-1","issue":"June","issued":{"date-parts":[["2007"]]},"page":"73-85","title":"The Cognitive Process of Decision Making","type":"article-journal","volume":"1"},"uris":["http://www.mendeley.com/documents/?uuid=ce26f417-53e5-4985-8ebf-0530f15156e5"]}],"mendeley":{"formattedCitation":"(Wang &amp; Ruhe, 2007)","manualFormatting":"Wang &amp; Ruhe, 2007","plainTextFormattedCitation":"(Wang &amp; Ruhe, 2007)","previouslyFormattedCitation":"(Wang &amp; Ruhe, 2007)"},"properties":{"noteIndex":0},"schema":"https://github.com/citation-style-language/schema/raw/master/csl-citation.json"}</w:instrText>
      </w:r>
      <w:r w:rsidRPr="009B1C0D">
        <w:rPr>
          <w:sz w:val="22"/>
          <w:szCs w:val="22"/>
        </w:rPr>
        <w:fldChar w:fldCharType="separate"/>
      </w:r>
      <w:r w:rsidRPr="009B1C0D">
        <w:rPr>
          <w:noProof/>
          <w:sz w:val="22"/>
          <w:szCs w:val="22"/>
        </w:rPr>
        <w:t>Wang &amp; Ruhe, 2007</w:t>
      </w:r>
      <w:r w:rsidRPr="009B1C0D">
        <w:rPr>
          <w:sz w:val="22"/>
          <w:szCs w:val="22"/>
        </w:rPr>
        <w:fldChar w:fldCharType="end"/>
      </w:r>
      <w:r w:rsidRPr="009B1C0D">
        <w:rPr>
          <w:sz w:val="22"/>
          <w:szCs w:val="22"/>
        </w:rPr>
        <w:t xml:space="preserve">). Decisions can be considered to be the outcome or output of mental or cognitive processes that lead to the selection of an action among several available alternatives </w:t>
      </w:r>
      <w:r w:rsidRPr="009B1C0D">
        <w:rPr>
          <w:sz w:val="22"/>
          <w:szCs w:val="22"/>
        </w:rPr>
        <w:fldChar w:fldCharType="begin" w:fldLock="1"/>
      </w:r>
      <w:r w:rsidRPr="009B1C0D">
        <w:rPr>
          <w:sz w:val="22"/>
          <w:szCs w:val="22"/>
        </w:rPr>
        <w:instrText>ADDIN CSL_CITATION {"citationItems":[{"id":"ITEM-1","itemData":{"DOI":"10.1016/j.aorn.2010.12.016","ISSN":"00012092","author":[{"dropping-particle":"","family":"Facione","given":"Noreen C.","non-dropping-particle":"","parse-names":false,"suffix":""},{"dropping-particle":"","family":"Facione","given":"Peter A.","non-dropping-particle":"","parse-names":false,"suffix":""}],"container-title":"Critical Thinking and Clinical Reasoning in the Health Sciences: A Teaching Anthology","id":"ITEM-1","issued":{"date-parts":[["2008"]]},"page":"1-13","publisher":"Insight Assessment / The California Academic Press: Millbrae CA","title":"Critical Thinking and Clinical Judgment","type":"chapter"},"uris":["http://www.mendeley.com/documents/?uuid=a20b70b4-5a5a-4eb1-9ce0-472b9a45e7c7"]}],"mendeley":{"formattedCitation":"(Facione &amp; Facione, 2008)","plainTextFormattedCitation":"(Facione &amp; Facione, 2008)","previouslyFormattedCitation":"(Facione &amp; Facione, 2008)"},"properties":{"noteIndex":0},"schema":"https://github.com/citation-style-language/schema/raw/master/csl-citation.json"}</w:instrText>
      </w:r>
      <w:r w:rsidRPr="009B1C0D">
        <w:rPr>
          <w:sz w:val="22"/>
          <w:szCs w:val="22"/>
        </w:rPr>
        <w:fldChar w:fldCharType="separate"/>
      </w:r>
      <w:r w:rsidRPr="009B1C0D">
        <w:rPr>
          <w:noProof/>
          <w:sz w:val="22"/>
          <w:szCs w:val="22"/>
        </w:rPr>
        <w:t>(Facione &amp; Facione, 2008)</w:t>
      </w:r>
      <w:r w:rsidRPr="009B1C0D">
        <w:rPr>
          <w:sz w:val="22"/>
          <w:szCs w:val="22"/>
        </w:rPr>
        <w:fldChar w:fldCharType="end"/>
      </w:r>
      <w:r w:rsidRPr="009B1C0D">
        <w:rPr>
          <w:sz w:val="22"/>
          <w:szCs w:val="22"/>
        </w:rPr>
        <w:t xml:space="preserve">. Previous studies on decision-making issues have been exclusively carried out (see </w:t>
      </w:r>
      <w:r w:rsidRPr="009B1C0D">
        <w:rPr>
          <w:sz w:val="22"/>
          <w:szCs w:val="22"/>
        </w:rPr>
        <w:fldChar w:fldCharType="begin" w:fldLock="1"/>
      </w:r>
      <w:r w:rsidRPr="009B1C0D">
        <w:rPr>
          <w:sz w:val="22"/>
          <w:szCs w:val="22"/>
        </w:rPr>
        <w:instrText>ADDIN CSL_CITATION {"citationItems":[{"id":"ITEM-1","itemData":{"DOI":"10.1016/j.jbankfin.2009.04.001","ISBN":"1930-2975","ISSN":"19302975","abstract":"Individual differences in cognitive abilities and skills can predict normatively superior and logically consistent judg- ments and decisions. The current experiment investigates the processes that mediate individual differences in risky choices. We assessed working memory span, numeracy, and cognitive impulsivity and conducted a protocol analysis to trace variations in conscious deliberative processes. People higher in cognitive abilities made more choices consistent with expected values; however, expected-value choices rarely resulted from expected-value calculations. Instead, the cognitive ability and choice relationship was mediated by the number of simple considerations made during decision making—e.g., transforming probabilities and considering the relative size of gains. Results imply that, even in simple lotteries, superior risky decisions associated with cognitive abilities and controlled cognition can reflect metacognitive dynamics and elaborative heuristic search processes, rather than normative calculations. Modes of cognitive control (e.g., dual process dynamics) and implications for process models of risky decision-making (e.g., priority heuristic) are discussed.","author":[{"dropping-particle":"","family":"Cokely","given":"Edward T","non-dropping-particle":"","parse-names":false,"suffix":""},{"dropping-particle":"","family":"Kelley","given":"Colleen M","non-dropping-particle":"","parse-names":false,"suffix":""}],"container-title":"Judgment and Decision Making","id":"ITEM-1","issue":"1","issued":{"date-parts":[["2009"]]},"page":"20-33","title":"Cognitive abilities and superior decision making under risk: A protocol analysis and process model evaluation","type":"article-journal","volume":"4"},"uris":["http://www.mendeley.com/documents/?uuid=bfc63d7f-6765-4e5d-b180-e9e7e3a93f20"]}],"mendeley":{"formattedCitation":"(Cokely &amp; Kelley, 2009)","manualFormatting":"Cokely &amp; Kelley, 2009","plainTextFormattedCitation":"(Cokely &amp; Kelley, 2009)","previouslyFormattedCitation":"(Cokely &amp; Kelley, 2009)"},"properties":{"noteIndex":0},"schema":"https://github.com/citation-style-language/schema/raw/master/csl-citation.json"}</w:instrText>
      </w:r>
      <w:r w:rsidRPr="009B1C0D">
        <w:rPr>
          <w:sz w:val="22"/>
          <w:szCs w:val="22"/>
        </w:rPr>
        <w:fldChar w:fldCharType="separate"/>
      </w:r>
      <w:r w:rsidRPr="009B1C0D">
        <w:rPr>
          <w:noProof/>
          <w:sz w:val="22"/>
          <w:szCs w:val="22"/>
        </w:rPr>
        <w:t>Cokely &amp; Kelley, 2009</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{"citationItems":[{"id":"ITEM-1","itemData":{"ISSN":"15317714","abstract":"Diagnosis is an integral part of instructional decision-making. As the bridge between identification of students who may be at-risk for failure and delivery of carefully designed supplemental interventions, diagnosis provides valuable information about students’ persistent misconceptions in the targeted domain. In this paper, we discuss current approaches to diagnosis in mathematics and highlight the strengths and limitations of each approach for making instructional decisions. We point to cognitive diagnostic assessments as an emerging solution for providing detailed and precise information about students’ thinking that is needed to provide appropriate educational opportunities for students struggling in mathematics.","author":[{"dropping-particle":"","family":"Ketterlin-Geller","given":"Leanne R.","non-dropping-particle":"","parse-names":false,"suffix":""},{"dropping-particle":"","family":"Yovanoff","given":"Paul","non-dropping-particle":"","parse-names":false,"suffix":""}],"container-title":"Practical Assessment, Research &amp; Evaluation","id":"ITEM-1","issue":"16","issued":{"date-parts":[["2009"]]},"page":"1-11","title":"Diagnostic Assessments in Mathematics to Support Instructional Decision Making","type":"article-journal","volume":"14"},"uris":["http://www.mendeley.com/documents/?uuid=bd4fe066-e907-47b4-87a3-33ed0c96d4b4"]}],"mendeley":{"formattedCitation":"(Ketterlin-Geller &amp; Yovanoff, 2009)","manualFormatting":"Ketterlin-Geller &amp; Yovanoff, 2009","plainTextFormattedCitation":"(Ketterlin-Geller &amp; Yovanoff, 2009)","previouslyFormattedCitation":"(Ketterlin-Geller &amp; Yovanoff, 2009)"},"properties":{"noteIndex":0},"schema":"https://github.com/citation-style-language/schema/raw/master/csl-citation.json"}</w:instrText>
      </w:r>
      <w:r w:rsidRPr="009B1C0D">
        <w:rPr>
          <w:sz w:val="22"/>
          <w:szCs w:val="22"/>
        </w:rPr>
        <w:fldChar w:fldCharType="separate"/>
      </w:r>
      <w:r w:rsidRPr="009B1C0D">
        <w:rPr>
          <w:noProof/>
          <w:sz w:val="22"/>
          <w:szCs w:val="22"/>
        </w:rPr>
        <w:t>Ketterlin-Geller &amp; Yovanoff, 2009</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author":[{"dropping-particle":"","family":"Wang","given":"Yingxu","non-dropping-particle":"","parse-names":false,"suffix":""},{"dropping-particle":"","family":"Ruhe","given":"Guenther","non-dropping-particle":"","parse-names":false,"suffix":""}],"container-title":"Journal of Cognitive Informatics and Natural Intelligence","id":"ITEM-1","issue":"June","issued":{"date-parts":[["2007"]]},"page":"73-85","title":"The Cognitive Process of Decision Making","type":"article-journal","volume":"1"},"uris":["http://www.mendeley.com/documents/?uuid=ce26f417-53e5-4985-8ebf-0530f15156e5"]}],"mendeley":{"formattedCitation":"(Wang &amp; Ruhe, 2007)","manualFormatting":"Wang &amp; Ruhe, 2007","plainTextFormattedCitation":"(Wang &amp; Ruhe, 2007)","previouslyFormattedCitation":"(Wang &amp; Ruhe, 2007)"},"properties":{"noteIndex":0},"schema":"https://github.com/citation-style-language/schema/raw/master/csl-citation.json"}</w:instrText>
      </w:r>
      <w:r w:rsidRPr="009B1C0D">
        <w:rPr>
          <w:sz w:val="22"/>
          <w:szCs w:val="22"/>
        </w:rPr>
        <w:fldChar w:fldCharType="separate"/>
      </w:r>
      <w:r w:rsidRPr="009B1C0D">
        <w:rPr>
          <w:noProof/>
          <w:sz w:val="22"/>
          <w:szCs w:val="22"/>
        </w:rPr>
        <w:t>Wang &amp; Ruhe, 2007</w:t>
      </w:r>
      <w:r w:rsidRPr="009B1C0D">
        <w:rPr>
          <w:sz w:val="22"/>
          <w:szCs w:val="22"/>
        </w:rPr>
        <w:fldChar w:fldCharType="end"/>
      </w:r>
      <w:r w:rsidRPr="009B1C0D">
        <w:rPr>
          <w:sz w:val="22"/>
          <w:szCs w:val="22"/>
        </w:rPr>
        <w:t xml:space="preserve">). Decision-making involves one's cognitive processes </w:t>
      </w:r>
      <w:r w:rsidRPr="009B1C0D">
        <w:rPr>
          <w:sz w:val="22"/>
          <w:szCs w:val="22"/>
        </w:rPr>
        <w:fldChar w:fldCharType="begin" w:fldLock="1"/>
      </w:r>
      <w:r w:rsidRPr="009B1C0D">
        <w:rPr>
          <w:sz w:val="22"/>
          <w:szCs w:val="22"/>
        </w:rPr>
        <w:instrText>ADDIN CSL_CITATION {"citationItems":[{"id":"ITEM-1","itemData":{"author":[{"dropping-particle":"","family":"Wang","given":"Yingxu","non-dropping-particle":"","parse-names":false,"suffix":""},{"dropping-particle":"","family":"Ruhe","given":"Guenther","non-dropping-particle":"","parse-names":false,"suffix":""}],"container-title":"Journal of Cognitive Informatics and Natural Intelligence","id":"ITEM-1","issue":"June","issued":{"date-parts":[["2007"]]},"page":"73-85","title":"The Cognitive Process of Decision Making","type":"article-journal","volume":"1"},"uris":["http://www.mendeley.com/documents/?uuid=ce26f417-53e5-4985-8ebf-0530f15156e5"]}],"mendeley":{"formattedCitation":"(Wang &amp; Ruhe, 2007)","plainTextFormattedCitation":"(Wang &amp; Ruhe, 2007)","previouslyFormattedCitation":"(Wang &amp; Ruhe, 2007)"},"properties":{"noteIndex":0},"schema":"https://github.com/citation-style-language/schema/raw/master/csl-citation.json"}</w:instrText>
      </w:r>
      <w:r w:rsidRPr="009B1C0D">
        <w:rPr>
          <w:sz w:val="22"/>
          <w:szCs w:val="22"/>
        </w:rPr>
        <w:fldChar w:fldCharType="separate"/>
      </w:r>
      <w:r w:rsidRPr="009B1C0D">
        <w:rPr>
          <w:noProof/>
          <w:sz w:val="22"/>
          <w:szCs w:val="22"/>
        </w:rPr>
        <w:t>(Wang &amp; Ruhe, 2007)</w:t>
      </w:r>
      <w:r w:rsidRPr="009B1C0D">
        <w:rPr>
          <w:sz w:val="22"/>
          <w:szCs w:val="22"/>
        </w:rPr>
        <w:fldChar w:fldCharType="end"/>
      </w:r>
      <w:r w:rsidRPr="009B1C0D">
        <w:rPr>
          <w:sz w:val="22"/>
          <w:szCs w:val="22"/>
        </w:rPr>
        <w:t xml:space="preserve">. Decision-making processes include generating ideas, clarifying ideas, and assessing the fairness of ideas </w:t>
      </w:r>
      <w:r w:rsidRPr="009B1C0D">
        <w:rPr>
          <w:sz w:val="22"/>
          <w:szCs w:val="22"/>
        </w:rPr>
        <w:fldChar w:fldCharType="begin" w:fldLock="1"/>
      </w:r>
      <w:r w:rsidRPr="009B1C0D">
        <w:rPr>
          <w:sz w:val="22"/>
          <w:szCs w:val="22"/>
        </w:rPr>
        <w:instrText>ADDIN CSL_CITATION {"citationItems":[{"id":"ITEM-1","itemData":{"author":[{"dropping-particle":"","family":"Swartz","given":"R. J.","non-dropping-particle":"","parse-names":false,"suffix":""},{"dropping-particle":"","family":"Fischer","given":"S.D.","non-dropping-particle":"","parse-names":false,"suffix":""},{"dropping-particle":"","family":"Parks","given":"S","non-dropping-particle":"","parse-names":false,"suffix":""}],"id":"ITEM-1","issued":{"date-parts":[["1998"]]},"publisher":"Critical Thinking Books &amp; Software","publisher-place":"New Jersey","title":"Infusing the Teaching of Critical and Creative Thinking into Secondary Science: A Lesson Design Handbook","type":"book"},"uris":["http://www.mendeley.com/documents/?uuid=d7ef45a3-1f31-4661-bef4-3c075b18371d"]}],"mendeley":{"formattedCitation":"(Swartz, Fischer, &amp; Parks, 1998)","plainTextFormattedCitation":"(Swartz, Fischer, &amp; Parks, 1998)","previouslyFormattedCitation":"(Swartz, Fischer, &amp; Parks, 1998)"},"properties":{"noteIndex":0},"schema":"https://github.com/citation-style-language/schema/raw/master/csl-citation.json"}</w:instrText>
      </w:r>
      <w:r w:rsidRPr="009B1C0D">
        <w:rPr>
          <w:sz w:val="22"/>
          <w:szCs w:val="22"/>
        </w:rPr>
        <w:fldChar w:fldCharType="separate"/>
      </w:r>
      <w:r w:rsidRPr="009B1C0D">
        <w:rPr>
          <w:noProof/>
          <w:sz w:val="22"/>
          <w:szCs w:val="22"/>
        </w:rPr>
        <w:t>(Swartz, Fischer, &amp; Parks, 1998)</w:t>
      </w:r>
      <w:r w:rsidRPr="009B1C0D">
        <w:rPr>
          <w:sz w:val="22"/>
          <w:szCs w:val="22"/>
        </w:rPr>
        <w:fldChar w:fldCharType="end"/>
      </w:r>
      <w:r w:rsidRPr="009B1C0D">
        <w:rPr>
          <w:sz w:val="22"/>
          <w:szCs w:val="22"/>
        </w:rPr>
        <w:t>.</w:t>
      </w:r>
    </w:p>
    <w:p w:rsidR="009B1C0D" w:rsidRPr="009B1C0D" w:rsidRDefault="009B1C0D" w:rsidP="009B1C0D">
      <w:pPr>
        <w:pStyle w:val="Body"/>
        <w:ind w:firstLine="720"/>
        <w:rPr>
          <w:sz w:val="22"/>
          <w:szCs w:val="22"/>
        </w:rPr>
      </w:pPr>
      <w:r w:rsidRPr="009B1C0D">
        <w:rPr>
          <w:sz w:val="22"/>
          <w:szCs w:val="22"/>
        </w:rPr>
        <w:t xml:space="preserve"> Research on decision-making in mathematics learning has also been conducted on teachers, prospective teachers, and students (see </w:t>
      </w:r>
      <w:r w:rsidRPr="009B1C0D">
        <w:rPr>
          <w:sz w:val="22"/>
          <w:szCs w:val="22"/>
        </w:rPr>
        <w:fldChar w:fldCharType="begin" w:fldLock="1"/>
      </w:r>
      <w:r w:rsidRPr="009B1C0D">
        <w:rPr>
          <w:sz w:val="22"/>
          <w:szCs w:val="22"/>
        </w:rPr>
        <w:instrText>ADDIN CSL_CITATION {"citationItems":[{"id":"ITEM-1","itemData":{"DOI":"10.5539/ies.v9n7p57","author":[{"dropping-particle":"","family":"Abdillah","given":"","non-dropping-particle":"","parse-names":false,"suffix":""},{"dropping-particle":"","family":"Nusantara","given":"Toto","non-dropping-particle":"","parse-names":false,"suffix":""},{"dropping-particle":"","family":"Subanji","given":"","non-dropping-particle":"","parse-names":false,"suffix":""},{"dropping-particle":"","family":"Susanto","given":"Hery","non-dropping-particle":"","parse-names":false,"suffix":""},{"dropping-particle":"","family":"Abadyo","given":"","non-dropping-particle":"","parse-names":false,"suffix":""}],"container-title":"International Education Studies","id":"ITEM-1","issue":"7","issued":{"date-parts":[["2016"]]},"page":"57-63","title":"The Students Decision Making in Solving Discount Problem","type":"article-journal","volume":"9"},"uris":["http://www.mendeley.com/documents/?uuid=d3612058-345f-4b82-b002-f34f98a852ca"]}],"mendeley":{"formattedCitation":"(Abdillah, Nusantara, Subanji, Susanto, &amp; Abadyo, 2016)","manualFormatting":"Abdillah, et al., 2016","plainTextFormattedCitation":"(Abdillah, Nusantara, Subanji, Susanto, &amp; Abadyo, 2016)","previouslyFormattedCitation":"(Abdillah, Nusantara, Subanji, Susanto, &amp; Abadyo, 2016)"},"properties":{"noteIndex":0},"schema":"https://github.com/citation-style-language/schema/raw/master/csl-citation.json"}</w:instrText>
      </w:r>
      <w:r w:rsidRPr="009B1C0D">
        <w:rPr>
          <w:sz w:val="22"/>
          <w:szCs w:val="22"/>
        </w:rPr>
        <w:fldChar w:fldCharType="separate"/>
      </w:r>
      <w:r w:rsidRPr="009B1C0D">
        <w:rPr>
          <w:noProof/>
          <w:sz w:val="22"/>
          <w:szCs w:val="22"/>
        </w:rPr>
        <w:t>Abdillah, et al., 2016</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{"citationItems":[{"id":"ITEM-1","itemData":{"abstract":"In this paper we examine decisions made by two mathematics teachers who presented the same lessons on graphical antiderivative in two different countries, namely Italy and New Zealand. In particular we use a theoretical framework comprising Schoenfeld's Resources, Orientations and Goals (ROG) to describe and analyse the decision each independently made to produce a table of information for their students. A comparison of the orientations and goals behind this decision enables us to uncover how the teachers arrived at their different outcomes and the expectations they had of the students. This shows the value of the framework for making analytical comparisons of pedagogical practice. Understanding the reasons for the different paths taken by the two teachers has possible implications for teacher training and professional development.","author":[{"dropping-particle":"","family":"Arzarello","given":"Ferdinando","non-dropping-particle":"","parse-names":false,"suffix":""},{"dropping-particle":"","family":"Ascari","given":"Marina","non-dropping-particle":"","parse-names":false,"suffix":""},{"dropping-particle":"","family":"Thomas","given":"Mike","non-dropping-particle":"","parse-names":false,"suffix":""},{"dropping-particle":"","family":"Yoon","given":"Caroline","non-dropping-particle":"","parse-names":false,"suffix":""}],"container-title":"35th Conference of the International Group for the Psychology of Mathematics Education","id":"ITEM-1","issued":{"date-parts":[["2011"]]},"page":"65-72","title":"Teaching Practice: A Comparison Of Two Teachers' Decision Making In The Mathematics Classroom","type":"article-journal","volume":"2"},"uris":["http://www.mendeley.com/documents/?uuid=9b168d07-d7ca-4688-a4b6-dd6a6fb9fccc"]}],"mendeley":{"formattedCitation":"(Arzarello, Ascari, Thomas, &amp; Yoon, 2011)","manualFormatting":"Arzarello, Ascari, Thomas, &amp; Yoon, 2011","plainTextFormattedCitation":"(Arzarello, Ascari, Thomas, &amp; Yoon, 2011)","previouslyFormattedCitation":"(Arzarello, Ascari, Thomas, &amp; Yoon, 2011)"},"properties":{"noteIndex":0},"schema":"https://github.com/citation-style-language/schema/raw/master/csl-citation.json"}</w:instrText>
      </w:r>
      <w:r w:rsidRPr="009B1C0D">
        <w:rPr>
          <w:sz w:val="22"/>
          <w:szCs w:val="22"/>
        </w:rPr>
        <w:fldChar w:fldCharType="separate"/>
      </w:r>
      <w:r w:rsidRPr="009B1C0D">
        <w:rPr>
          <w:noProof/>
          <w:sz w:val="22"/>
          <w:szCs w:val="22"/>
        </w:rPr>
        <w:t>Arzarello, Ascari, Thomas, &amp; Yoon, 2011</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{"citationItems":[{"id":"ITEM-1","itemData":{"author":[{"dropping-particle":"","family":"Kosko","given":"Karl W.","non-dropping-particle":"","parse-names":false,"suffix":""}],"container-title":"Proceedings of the 38th annual meeting of the North American Chapter of the International Group for the Pyschology of Mathematics Education","id":"ITEM-1","issued":{"date-parts":[["2016"]]},"page":"1341-1344","title":"Preservice Elementary Mathematics Teachers Decision Making: The Questions They Ask and The Tasks They Select","type":"paper-conference"},"uris":["http://www.mendeley.com/documents/?uuid=4b38c4f4-cc7c-4917-8280-98cab2e320ce"]}],"mendeley":{"formattedCitation":"(Kosko, 2016)","manualFormatting":"Kosko, 2016","plainTextFormattedCitation":"(Kosko, 2016)","previouslyFormattedCitation":"(Kosko, 2016)"},"properties":{"noteIndex":0},"schema":"https://github.com/citation-style-language/schema/raw/master/csl-citation.json"}</w:instrText>
      </w:r>
      <w:r w:rsidRPr="009B1C0D">
        <w:rPr>
          <w:sz w:val="22"/>
          <w:szCs w:val="22"/>
        </w:rPr>
        <w:fldChar w:fldCharType="separate"/>
      </w:r>
      <w:r w:rsidRPr="009B1C0D">
        <w:rPr>
          <w:noProof/>
          <w:sz w:val="22"/>
          <w:szCs w:val="22"/>
        </w:rPr>
        <w:t>Kosko, 2016</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{"citationItems":[{"id":"ITEM-1","itemData":{"author":[{"dropping-particle":"","family":"Dede","given":"Yüksel","non-dropping-particle":"","parse-names":false,"suffix":""}],"container-title":"Educational Sciences: Theory &amp; Practice","id":"ITEM-1","issue":"1","issued":{"date-parts":[["2013"]]},"page":"1-18","title":"Examining the Underlying Values of Turkish and German Mathematics Teachers ’ Decision Making Processes in Group Studies","type":"article-journal","volume":"13"},"uris":["http://www.mendeley.com/documents/?uuid=743bcb16-406c-498b-a1a1-8fda4994af34"]}],"mendeley":{"formattedCitation":"(Dede, 2013)","manualFormatting":"Dede, 2013","plainTextFormattedCitation":"(Dede, 2013)","previouslyFormattedCitation":"(Dede, 2013)"},"properties":{"noteIndex":0},"schema":"https://github.com/citation-style-language/schema/raw/master/csl-citation.json"}</w:instrText>
      </w:r>
      <w:r w:rsidRPr="009B1C0D">
        <w:rPr>
          <w:sz w:val="22"/>
          <w:szCs w:val="22"/>
        </w:rPr>
        <w:fldChar w:fldCharType="separate"/>
      </w:r>
      <w:r w:rsidRPr="009B1C0D">
        <w:rPr>
          <w:noProof/>
          <w:sz w:val="22"/>
          <w:szCs w:val="22"/>
        </w:rPr>
        <w:t>Dede, 2013</w:t>
      </w:r>
      <w:r w:rsidRPr="009B1C0D">
        <w:rPr>
          <w:sz w:val="22"/>
          <w:szCs w:val="22"/>
        </w:rPr>
        <w:fldChar w:fldCharType="end"/>
      </w:r>
      <w:r w:rsidRPr="009B1C0D">
        <w:rPr>
          <w:sz w:val="22"/>
          <w:szCs w:val="22"/>
        </w:rPr>
        <w:t xml:space="preserve">). Furthermore, decision-making in the intuitive, analytical, or interactive solution of problems has been examined among students </w:t>
      </w:r>
      <w:r w:rsidRPr="009B1C0D">
        <w:rPr>
          <w:sz w:val="22"/>
          <w:szCs w:val="22"/>
        </w:rPr>
        <w:fldChar w:fldCharType="begin" w:fldLock="1"/>
      </w:r>
      <w:r w:rsidRPr="009B1C0D">
        <w:rPr>
          <w:sz w:val="22"/>
          <w:szCs w:val="22"/>
        </w:rPr>
        <w:instrText>ADDIN CSL_CITATION {"citationItems":[{"id":"ITEM-1","itemData":{"DOI":"10.5539/ies.v9n7p57","author":[{"dropping-particle":"","family":"Abdillah","given":"","non-dropping-particle":"","parse-names":false,"suffix":""},{"dropping-particle":"","family":"Nusantara","given":"Toto","non-dropping-particle":"","parse-names":false,"suffix":""},{"dropping-particle":"","family":"Subanji","given":"","non-dropping-particle":"","parse-names":false,"suffix":""},{"dropping-particle":"","family":"Susanto","given":"Hery","non-dropping-particle":"","parse-names":false,"suffix":""},{"dropping-particle":"","family":"Abadyo","given":"","non-dropping-particle":"","parse-names":false,"suffix":""}],"container-title":"International Education Studies","id":"ITEM-1","issue":"7","issued":{"date-parts":[["2016"]]},"page":"57-63","title":"The Students Decision Making in Solving Discount Problem","type":"article-journal","volume":"9"},"uris":["http://www.mendeley.com/documents/?uuid=d3612058-345f-4b82-b002-f34f98a852ca"]}],"mendeley":{"formattedCitation":"(Abdillah et al., 2016)","plainTextFormattedCitation":"(Abdillah et al., 2016)","previouslyFormattedCitation":"(Abdillah et al., 2016)"},"properties":{"noteIndex":0},"schema":"https://github.com/citation-style-language/schema/raw/master/csl-citation.json"}</w:instrText>
      </w:r>
      <w:r w:rsidRPr="009B1C0D">
        <w:rPr>
          <w:sz w:val="22"/>
          <w:szCs w:val="22"/>
        </w:rPr>
        <w:fldChar w:fldCharType="separate"/>
      </w:r>
      <w:r w:rsidRPr="009B1C0D">
        <w:rPr>
          <w:noProof/>
          <w:sz w:val="22"/>
          <w:szCs w:val="22"/>
        </w:rPr>
        <w:t>(Abdillah et al., 2016)</w:t>
      </w:r>
      <w:r w:rsidRPr="009B1C0D">
        <w:rPr>
          <w:sz w:val="22"/>
          <w:szCs w:val="22"/>
        </w:rPr>
        <w:fldChar w:fldCharType="end"/>
      </w:r>
      <w:r w:rsidRPr="009B1C0D">
        <w:rPr>
          <w:sz w:val="22"/>
          <w:szCs w:val="22"/>
        </w:rPr>
        <w:t xml:space="preserve">. Research on prospective-teacher students has been conducted by looking at the decision-making of elementary school mathematics prospective-teacher when giving questions and choosing math assignments for learning </w:t>
      </w:r>
      <w:r w:rsidRPr="009B1C0D">
        <w:rPr>
          <w:sz w:val="22"/>
          <w:szCs w:val="22"/>
        </w:rPr>
        <w:fldChar w:fldCharType="begin" w:fldLock="1"/>
      </w:r>
      <w:r w:rsidRPr="009B1C0D">
        <w:rPr>
          <w:sz w:val="22"/>
          <w:szCs w:val="22"/>
        </w:rPr>
        <w:instrText>ADDIN CSL_CITATION {"citationItems":[{"id":"ITEM-1","itemData":{"author":[{"dropping-particle":"","family":"Kosko","given":"Karl W.","non-dropping-particle":"","parse-names":false,"suffix":""}],"container-title":"Proceedings of the 38th annual meeting of the North American Chapter of the International Group for the Pyschology of Mathematics Education","id":"ITEM-1","issued":{"date-parts":[["2016"]]},"page":"1341-1344","title":"Preservice Elementary Mathematics Teachers Decision Making: The Questions They Ask and The Tasks They Select","type":"paper-conference"},"uris":["http://www.mendeley.com/documents/?uuid=4b38c4f4-cc7c-4917-8280-98cab2e320ce"]}],"mendeley":{"formattedCitation":"(Kosko, 2016)","plainTextFormattedCitation":"(Kosko, 2016)","previouslyFormattedCitation":"(Kosko, 2016)"},"properties":{"noteIndex":0},"schema":"https://github.com/citation-style-language/schema/raw/master/csl-citation.json"}</w:instrText>
      </w:r>
      <w:r w:rsidRPr="009B1C0D">
        <w:rPr>
          <w:sz w:val="22"/>
          <w:szCs w:val="22"/>
        </w:rPr>
        <w:fldChar w:fldCharType="separate"/>
      </w:r>
      <w:r w:rsidRPr="009B1C0D">
        <w:rPr>
          <w:noProof/>
          <w:sz w:val="22"/>
          <w:szCs w:val="22"/>
        </w:rPr>
        <w:t>(Kosko, 2016)</w:t>
      </w:r>
      <w:r w:rsidRPr="009B1C0D">
        <w:rPr>
          <w:sz w:val="22"/>
          <w:szCs w:val="22"/>
        </w:rPr>
        <w:fldChar w:fldCharType="end"/>
      </w:r>
      <w:r w:rsidRPr="009B1C0D">
        <w:rPr>
          <w:sz w:val="22"/>
          <w:szCs w:val="22"/>
        </w:rPr>
        <w:t xml:space="preserve">. Decision-making has also been investigated by comparing the decision-making of two teachers in mathematics learning based on resources, orientations, and goals </w:t>
      </w:r>
      <w:r w:rsidRPr="009B1C0D">
        <w:rPr>
          <w:sz w:val="22"/>
          <w:szCs w:val="22"/>
        </w:rPr>
        <w:fldChar w:fldCharType="begin" w:fldLock="1"/>
      </w:r>
      <w:r w:rsidRPr="009B1C0D">
        <w:rPr>
          <w:sz w:val="22"/>
          <w:szCs w:val="22"/>
        </w:rPr>
        <w:instrText>ADDIN CSL_CITATION {"citationItems":[{"id":"ITEM-1","itemData":{"abstract":"In this paper we examine decisions made by two mathematics teachers who presented the same lessons on graphical antiderivative in two different countries, namely Italy and New Zealand. In particular we use a theoretical framework comprising Schoenfeld's Resources, Orientations and Goals (ROG) to describe and analyse the decision each independently made to produce a table of information for their students. A comparison of the orientations and goals behind this decision enables us to uncover how the teachers arrived at their different outcomes and the expectations they had of the students. This shows the value of the framework for making analytical comparisons of pedagogical practice. Understanding the reasons for the different paths taken by the two teachers has possible implications for teacher training and professional development.","author":[{"dropping-particle":"","family":"Arzarello","given":"Ferdinando","non-dropping-particle":"","parse-names":false,"suffix":""},{"dropping-particle":"","family":"Ascari","given":"Marina","non-dropping-particle":"","parse-names":false,"suffix":""},{"dropping-particle":"","family":"Thomas","given":"Mike","non-dropping-particle":"","parse-names":false,"suffix":""},{"dropping-particle":"","family":"Yoon","given":"Caroline","non-dropping-particle":"","parse-names":false,"suffix":""}],"container-title":"35th Conference of the International Group for the Psychology of Mathematics Education","id":"ITEM-1","issued":{"date-parts":[["2011"]]},"page":"65-72","title":"Teaching Practice: A Comparison Of Two Teachers' Decision Making In The Mathematics Classroom","type":"article-journal","volume":"2"},"uris":["http://www.mendeley.com/documents/?uuid=9b168d07-d7ca-4688-a4b6-dd6a6fb9fccc"]}],"mendeley":{"formattedCitation":"(Arzarello et al., 2011)","plainTextFormattedCitation":"(Arzarello et al., 2011)","previouslyFormattedCitation":"(Arzarello et al., 2011)"},"properties":{"noteIndex":0},"schema":"https://github.com/citation-style-language/schema/raw/master/csl-citation.json"}</w:instrText>
      </w:r>
      <w:r w:rsidRPr="009B1C0D">
        <w:rPr>
          <w:sz w:val="22"/>
          <w:szCs w:val="22"/>
        </w:rPr>
        <w:fldChar w:fldCharType="separate"/>
      </w:r>
      <w:r w:rsidRPr="009B1C0D">
        <w:rPr>
          <w:noProof/>
          <w:sz w:val="22"/>
          <w:szCs w:val="22"/>
        </w:rPr>
        <w:t>(Arzarello et al., 2011)</w:t>
      </w:r>
      <w:r w:rsidRPr="009B1C0D">
        <w:rPr>
          <w:sz w:val="22"/>
          <w:szCs w:val="22"/>
        </w:rPr>
        <w:fldChar w:fldCharType="end"/>
      </w:r>
      <w:r w:rsidRPr="009B1C0D">
        <w:rPr>
          <w:sz w:val="22"/>
          <w:szCs w:val="22"/>
        </w:rPr>
        <w:t xml:space="preserve">. Other research has concerned with the exploration of the values ​​that underlie the decision-making process of Turkish and German teachers in group learning </w:t>
      </w:r>
      <w:r w:rsidRPr="009B1C0D">
        <w:rPr>
          <w:sz w:val="22"/>
          <w:szCs w:val="22"/>
        </w:rPr>
        <w:fldChar w:fldCharType="begin" w:fldLock="1"/>
      </w:r>
      <w:r w:rsidRPr="009B1C0D">
        <w:rPr>
          <w:sz w:val="22"/>
          <w:szCs w:val="22"/>
        </w:rPr>
        <w:instrText>ADDIN CSL_CITATION {"citationItems":[{"id":"ITEM-1","itemData":{"author":[{"dropping-particle":"","family":"Dede","given":"Yüksel","non-dropping-particle":"","parse-names":false,"suffix":""}],"container-title":"Educational Sciences: Theory &amp; Practice","id":"ITEM-1","issue":"1","issued":{"date-parts":[["2013"]]},"page":"1-18","title":"Examining the Underlying Values of Turkish and German Mathematics Teachers ’ Decision Making Processes in Group Studies","type":"article-journal","volume":"13"},"uris":["http://www.mendeley.com/documents/?uuid=743bcb16-406c-498b-a1a1-8fda4994af34"]}],"mendeley":{"formattedCitation":"(Dede, 2013)","plainTextFormattedCitation":"(Dede, 2013)","previouslyFormattedCitation":"(Dede, 2013)"},"properties":{"noteIndex":0},"schema":"https://github.com/citation-style-language/schema/raw/master/csl-citation.json"}</w:instrText>
      </w:r>
      <w:r w:rsidRPr="009B1C0D">
        <w:rPr>
          <w:sz w:val="22"/>
          <w:szCs w:val="22"/>
        </w:rPr>
        <w:fldChar w:fldCharType="separate"/>
      </w:r>
      <w:r w:rsidRPr="009B1C0D">
        <w:rPr>
          <w:noProof/>
          <w:sz w:val="22"/>
          <w:szCs w:val="22"/>
        </w:rPr>
        <w:t>(Dede, 2013)</w:t>
      </w:r>
      <w:r w:rsidRPr="009B1C0D">
        <w:rPr>
          <w:sz w:val="22"/>
          <w:szCs w:val="22"/>
        </w:rPr>
        <w:fldChar w:fldCharType="end"/>
      </w:r>
      <w:r w:rsidRPr="009B1C0D">
        <w:rPr>
          <w:sz w:val="22"/>
          <w:szCs w:val="22"/>
        </w:rPr>
        <w:t>.</w:t>
      </w:r>
    </w:p>
    <w:p w:rsidR="009B1C0D" w:rsidRPr="009B1C0D" w:rsidRDefault="009B1C0D" w:rsidP="009B1C0D">
      <w:pPr>
        <w:pStyle w:val="Body"/>
        <w:ind w:firstLine="720"/>
        <w:rPr>
          <w:sz w:val="22"/>
          <w:szCs w:val="22"/>
        </w:rPr>
      </w:pPr>
      <w:r w:rsidRPr="009B1C0D">
        <w:rPr>
          <w:sz w:val="22"/>
          <w:szCs w:val="22"/>
        </w:rPr>
        <w:t xml:space="preserve">Research on decision making by students shows that students make decisions in solving problems that begin with intuitive thinking then interactively and analytically continue until they get the desired results </w:t>
      </w:r>
      <w:r w:rsidRPr="009B1C0D">
        <w:rPr>
          <w:sz w:val="22"/>
          <w:szCs w:val="22"/>
        </w:rPr>
        <w:fldChar w:fldCharType="begin" w:fldLock="1"/>
      </w:r>
      <w:r w:rsidRPr="009B1C0D">
        <w:rPr>
          <w:sz w:val="22"/>
          <w:szCs w:val="22"/>
        </w:rPr>
        <w:instrText>ADDIN CSL_CITATION {"citationItems":[{"id":"ITEM-1","itemData":{"DOI":"10.5539/ies.v9n7p57","author":[{"dropping-particle":"","family":"Abdillah","given":"","non-dropping-particle":"","parse-names":false,"suffix":""},{"dropping-particle":"","family":"Nusantara","given":"Toto","non-dropping-particle":"","parse-names":false,"suffix":""},{"dropping-particle":"","family":"Subanji","given":"","non-dropping-particle":"","parse-names":false,"suffix":""},{"dropping-particle":"","family":"Susanto","given":"Hery","non-dropping-particle":"","parse-names":false,"suffix":""},{"dropping-particle":"","family":"Abadyo","given":"","non-dropping-particle":"","parse-names":false,"suffix":""}],"container-title":"International Education Studies","id":"ITEM-1","issue":"7","issued":{"date-parts":[["2016"]]},"page":"57-63","title":"The Students Decision Making in Solving Discount Problem","type":"article-journal","volume":"9"},"uris":["http://www.mendeley.com/documents/?uuid=d3612058-345f-4b82-b002-f34f98a852ca"]}],"mendeley":{"formattedCitation":"(Abdillah et al., 2016)","plainTextFormattedCitation":"(Abdillah et al., 2016)","previouslyFormattedCitation":"(Abdillah et al., 2016)"},"properties":{"noteIndex":0},"schema":"https://github.com/citation-style-language/schema/raw/master/csl-citation.json"}</w:instrText>
      </w:r>
      <w:r w:rsidRPr="009B1C0D">
        <w:rPr>
          <w:sz w:val="22"/>
          <w:szCs w:val="22"/>
        </w:rPr>
        <w:fldChar w:fldCharType="separate"/>
      </w:r>
      <w:r w:rsidRPr="009B1C0D">
        <w:rPr>
          <w:noProof/>
          <w:sz w:val="22"/>
          <w:szCs w:val="22"/>
        </w:rPr>
        <w:t>(Abdillah et al., 2016)</w:t>
      </w:r>
      <w:r w:rsidRPr="009B1C0D">
        <w:rPr>
          <w:sz w:val="22"/>
          <w:szCs w:val="22"/>
        </w:rPr>
        <w:fldChar w:fldCharType="end"/>
      </w:r>
      <w:r w:rsidRPr="009B1C0D">
        <w:rPr>
          <w:sz w:val="22"/>
          <w:szCs w:val="22"/>
        </w:rPr>
        <w:t xml:space="preserve">. The choice of assignments by prospective teachers and their reasons has a statistically significant effect on the choice of the order of questions for prospective teachers </w:t>
      </w:r>
      <w:r w:rsidRPr="009B1C0D">
        <w:rPr>
          <w:sz w:val="22"/>
          <w:szCs w:val="22"/>
        </w:rPr>
        <w:fldChar w:fldCharType="begin" w:fldLock="1"/>
      </w:r>
      <w:r w:rsidRPr="009B1C0D">
        <w:rPr>
          <w:sz w:val="22"/>
          <w:szCs w:val="22"/>
        </w:rPr>
        <w:instrText>ADDIN CSL_CITATION {"citationItems":[{"id":"ITEM-1","itemData":{"author":[{"dropping-particle":"","family":"Kosko","given":"Karl W.","non-dropping-particle":"","parse-names":false,"suffix":""}],"container-title":"Proceedings of the 38th annual meeting of the North American Chapter of the International Group for the Pyschology of Mathematics Education","id":"ITEM-1","issued":{"date-parts":[["2016"]]},"page":"1341-1344","title":"Preservice Elementary Mathematics Teachers Decision Making: The Questions They Ask and The Tasks They Select","type":"paper-conference"},"uris":["http://www.mendeley.com/documents/?uuid=4b38c4f4-cc7c-4917-8280-98cab2e320ce"]}],"mendeley":{"formattedCitation":"(Kosko, 2016)","plainTextFormattedCitation":"(Kosko, 2016)","previouslyFormattedCitation":"(Kosko, 2016)"},"properties":{"noteIndex":0},"schema":"https://github.com/citation-style-language/schema/raw/master/csl-citation.json"}</w:instrText>
      </w:r>
      <w:r w:rsidRPr="009B1C0D">
        <w:rPr>
          <w:sz w:val="22"/>
          <w:szCs w:val="22"/>
        </w:rPr>
        <w:fldChar w:fldCharType="separate"/>
      </w:r>
      <w:r w:rsidRPr="009B1C0D">
        <w:rPr>
          <w:noProof/>
          <w:sz w:val="22"/>
          <w:szCs w:val="22"/>
        </w:rPr>
        <w:t>(Kosko, 2016)</w:t>
      </w:r>
      <w:r w:rsidRPr="009B1C0D">
        <w:rPr>
          <w:sz w:val="22"/>
          <w:szCs w:val="22"/>
        </w:rPr>
        <w:fldChar w:fldCharType="end"/>
      </w:r>
      <w:r w:rsidRPr="009B1C0D">
        <w:rPr>
          <w:sz w:val="22"/>
          <w:szCs w:val="22"/>
        </w:rPr>
        <w:t xml:space="preserve">. Comparison between orientation and goals behind teacher decisions can reveal how teachers achieve different results and the expectations they have from students </w:t>
      </w:r>
      <w:r w:rsidRPr="009B1C0D">
        <w:rPr>
          <w:sz w:val="22"/>
          <w:szCs w:val="22"/>
        </w:rPr>
        <w:fldChar w:fldCharType="begin" w:fldLock="1"/>
      </w:r>
      <w:r w:rsidRPr="009B1C0D">
        <w:rPr>
          <w:sz w:val="22"/>
          <w:szCs w:val="22"/>
        </w:rPr>
        <w:instrText>ADDIN CSL_CITATION {"citationItems":[{"id":"ITEM-1","itemData":{"abstract":"In this paper we examine decisions made by two mathematics teachers who presented the same lessons on graphical antiderivative in two different countries, namely Italy and New Zealand. In particular we use a theoretical framework comprising Schoenfeld's Resources, Orientations and Goals (ROG) to describe and analyse the decision each independently made to produce a table of information for their students. A comparison of the orientations and goals behind this decision enables us to uncover how the teachers arrived at their different outcomes and the expectations they had of the students. This shows the value of the framework for making analytical comparisons of pedagogical practice. Understanding the reasons for the different paths taken by the two teachers has possible implications for teacher training and professional development.","author":[{"dropping-particle":"","family":"Arzarello","given":"Ferdinando","non-dropping-particle":"","parse-names":false,"suffix":""},{"dropping-particle":"","family":"Ascari","given":"Marina","non-dropping-particle":"","parse-names":false,"suffix":""},{"dropping-particle":"","family":"Thomas","given":"Mike","non-dropping-particle":"","parse-names":false,"suffix":""},{"dropping-particle":"","family":"Yoon","given":"Caroline","non-dropping-particle":"","parse-names":false,"suffix":""}],"container-title":"35th Conference of the International Group for the Psychology of Mathematics Education","id":"ITEM-1","issued":{"date-parts":[["2011"]]},"page":"65-72","title":"Teaching Practice: A Comparison Of Two Teachers' Decision Making In The Mathematics Classroom","type":"article-journal","volume":"2"},"uris":["http://www.mendeley.com/documents/?uuid=9b168d07-d7ca-4688-a4b6-dd6a6fb9fccc"]}],"mendeley":{"formattedCitation":"(Arzarello et al., 2011)","plainTextFormattedCitation":"(Arzarello et al., 2011)","previouslyFormattedCitation":"(Arzarello et al., 2011)"},"properties":{"noteIndex":0},"schema":"https://github.com/citation-style-language/schema/raw/master/csl-citation.json"}</w:instrText>
      </w:r>
      <w:r w:rsidRPr="009B1C0D">
        <w:rPr>
          <w:sz w:val="22"/>
          <w:szCs w:val="22"/>
        </w:rPr>
        <w:fldChar w:fldCharType="separate"/>
      </w:r>
      <w:r w:rsidRPr="009B1C0D">
        <w:rPr>
          <w:noProof/>
          <w:sz w:val="22"/>
          <w:szCs w:val="22"/>
        </w:rPr>
        <w:t>(Arzarello et al., 2011)</w:t>
      </w:r>
      <w:r w:rsidRPr="009B1C0D">
        <w:rPr>
          <w:sz w:val="22"/>
          <w:szCs w:val="22"/>
        </w:rPr>
        <w:fldChar w:fldCharType="end"/>
      </w:r>
      <w:r w:rsidRPr="009B1C0D">
        <w:rPr>
          <w:sz w:val="22"/>
          <w:szCs w:val="22"/>
        </w:rPr>
        <w:t xml:space="preserve">. There are four different main categories that affect teacher decision making, namely: (1) productivity, (2) socialization, (3) flexibility/authority, and (4) gender differences </w:t>
      </w:r>
      <w:r w:rsidRPr="009B1C0D">
        <w:rPr>
          <w:sz w:val="22"/>
          <w:szCs w:val="22"/>
        </w:rPr>
        <w:fldChar w:fldCharType="begin" w:fldLock="1"/>
      </w:r>
      <w:r w:rsidRPr="009B1C0D">
        <w:rPr>
          <w:sz w:val="22"/>
          <w:szCs w:val="22"/>
        </w:rPr>
        <w:instrText>ADDIN CSL_CITATION {"citationItems":[{"id":"ITEM-1","itemData":{"author":[{"dropping-particle":"","family":"Dede","given":"Yüksel","non-dropping-particle":"","parse-names":false,"suffix":""}],"container-title":"Educational Sciences: Theory &amp; Practice","id":"ITEM-1","issue":"1","issued":{"date-parts":[["2013"]]},"page":"1-18","title":"Examining the Underlying Values of Turkish and German Mathematics Teachers ’ Decision Making Processes in Group Studies","type":"article-journal","volume":"13"},"uris":["http://www.mendeley.com/documents/?uuid=743bcb16-406c-498b-a1a1-8fda4994af34"]}],"mendeley":{"formattedCitation":"(Dede, 2013)","plainTextFormattedCitation":"(Dede, 2013)","previouslyFormattedCitation":"(Dede, 2013)"},"properties":{"noteIndex":0},"schema":"https://github.com/citation-style-language/schema/raw/master/csl-citation.json"}</w:instrText>
      </w:r>
      <w:r w:rsidRPr="009B1C0D">
        <w:rPr>
          <w:sz w:val="22"/>
          <w:szCs w:val="22"/>
        </w:rPr>
        <w:fldChar w:fldCharType="separate"/>
      </w:r>
      <w:r w:rsidRPr="009B1C0D">
        <w:rPr>
          <w:noProof/>
          <w:sz w:val="22"/>
          <w:szCs w:val="22"/>
        </w:rPr>
        <w:t>(Dede, 2013)</w:t>
      </w:r>
      <w:r w:rsidRPr="009B1C0D">
        <w:rPr>
          <w:sz w:val="22"/>
          <w:szCs w:val="22"/>
        </w:rPr>
        <w:fldChar w:fldCharType="end"/>
      </w:r>
      <w:r w:rsidRPr="009B1C0D">
        <w:rPr>
          <w:sz w:val="22"/>
          <w:szCs w:val="22"/>
        </w:rPr>
        <w:t xml:space="preserve">. Kosko (2016) and Arzarello et al. (2011) also investigated decisions made by teacher candidates. Further </w:t>
      </w:r>
      <w:r w:rsidRPr="009B1C0D">
        <w:rPr>
          <w:sz w:val="22"/>
          <w:szCs w:val="22"/>
        </w:rPr>
        <w:lastRenderedPageBreak/>
        <w:t xml:space="preserve">research is needed to find out the teacher's decision making as an individual actor in teaching </w:t>
      </w:r>
      <w:r w:rsidRPr="009B1C0D">
        <w:rPr>
          <w:sz w:val="22"/>
          <w:szCs w:val="22"/>
        </w:rPr>
        <w:fldChar w:fldCharType="begin" w:fldLock="1"/>
      </w:r>
      <w:r w:rsidRPr="009B1C0D">
        <w:rPr>
          <w:sz w:val="22"/>
          <w:szCs w:val="22"/>
        </w:rPr>
        <w:instrText>ADDIN CSL_CITATION {"citationItems":[{"id":"ITEM-1","itemData":{"DOI":"10.1007/s11858-015-0736-x","ISSN":"18639704","abstract":"We investigate the rationale for instructional decisions proposed by two groups of community college mathematics faculty (full-time and part-time), as they discussed animations of trigonometry classes that breached several classroom norms. Although both groups of faculty justify their decisions in similar ways, the way in which they talk differs. We used systemic functional linguistics to describe the differences we observed: part-time faculty’s language is more tentative, which hints at their tenuous status in their institutions. These findings may explain the negative perception in scholarship towards part-time faculty but such perception might not be justified in the classroom. The findings of this study suggest that further research is needed that attends to both the social context and teachers as individuals to better understand teacher decision-making.","author":[{"dropping-particle":"","family":"Lande","given":"Elaine","non-dropping-particle":"","parse-names":false,"suffix":""},{"dropping-particle":"","family":"Mesa","given":"Vilma","non-dropping-particle":"","parse-names":false,"suffix":""}],"container-title":"ZDM - Mathematics Education","id":"ITEM-1","issue":"1-2","issued":{"date-parts":[["2016"]]},"page":"199-212","publisher":"Springer Berlin Heidelberg","title":"Instructional decision making and agency of community college mathematics faculty","type":"article-journal","volume":"48"},"uris":["http://www.mendeley.com/documents/?uuid=808a3276-de24-4d38-adae-996ee2adfe85"]}],"mendeley":{"formattedCitation":"(Lande &amp; Mesa, 2016)","plainTextFormattedCitation":"(Lande &amp; Mesa, 2016)","previouslyFormattedCitation":"(Lande &amp; Mesa, 2016)"},"properties":{"noteIndex":0},"schema":"https://github.com/citation-style-language/schema/raw/master/csl-citation.json"}</w:instrText>
      </w:r>
      <w:r w:rsidRPr="009B1C0D">
        <w:rPr>
          <w:sz w:val="22"/>
          <w:szCs w:val="22"/>
        </w:rPr>
        <w:fldChar w:fldCharType="separate"/>
      </w:r>
      <w:r w:rsidRPr="009B1C0D">
        <w:rPr>
          <w:noProof/>
          <w:sz w:val="22"/>
          <w:szCs w:val="22"/>
        </w:rPr>
        <w:t>(Lande &amp; Mesa, 2016)</w:t>
      </w:r>
      <w:r w:rsidRPr="009B1C0D">
        <w:rPr>
          <w:sz w:val="22"/>
          <w:szCs w:val="22"/>
        </w:rPr>
        <w:fldChar w:fldCharType="end"/>
      </w:r>
      <w:r w:rsidRPr="009B1C0D">
        <w:rPr>
          <w:sz w:val="22"/>
          <w:szCs w:val="22"/>
        </w:rPr>
        <w:t>.</w:t>
      </w:r>
    </w:p>
    <w:p w:rsidR="009B1C0D" w:rsidRPr="009B1C0D" w:rsidRDefault="009B1C0D" w:rsidP="009B1C0D">
      <w:pPr>
        <w:pStyle w:val="Body"/>
        <w:ind w:firstLine="720"/>
        <w:rPr>
          <w:sz w:val="22"/>
          <w:szCs w:val="22"/>
        </w:rPr>
      </w:pPr>
      <w:r w:rsidRPr="009B1C0D">
        <w:rPr>
          <w:sz w:val="22"/>
          <w:szCs w:val="22"/>
        </w:rPr>
        <w:t xml:space="preserve">Decision-making enacted by the teacher is important and should be studied intensely. For such a purpose, the present study looks ta the teacher's decision-making in the teaching of HOTS in the Indonesian secondary schooling contexts. This includes decisions which the teacher makes as well as decision-making processes which include generating, clarifying, and assessing the fairness of ideas </w:t>
      </w:r>
      <w:r w:rsidRPr="009B1C0D">
        <w:rPr>
          <w:sz w:val="22"/>
          <w:szCs w:val="22"/>
        </w:rPr>
        <w:fldChar w:fldCharType="begin" w:fldLock="1"/>
      </w:r>
      <w:r w:rsidRPr="009B1C0D">
        <w:rPr>
          <w:sz w:val="22"/>
          <w:szCs w:val="22"/>
        </w:rPr>
        <w:instrText>ADDIN CSL_CITATION {"citationItems":[{"id":"ITEM-1","itemData":{"author":[{"dropping-particle":"","family":"Swartz","given":"R. J.","non-dropping-particle":"","parse-names":false,"suffix":""},{"dropping-particle":"","family":"Fischer","given":"S.D.","non-dropping-particle":"","parse-names":false,"suffix":""},{"dropping-particle":"","family":"Parks","given":"S","non-dropping-particle":"","parse-names":false,"suffix":""}],"id":"ITEM-1","issued":{"date-parts":[["1998"]]},"publisher":"Critical Thinking Books &amp; Software","publisher-place":"New Jersey","title":"Infusing the Teaching of Critical and Creative Thinking into Secondary Science: A Lesson Design Handbook","type":"book"},"uris":["http://www.mendeley.com/documents/?uuid=d7ef45a3-1f31-4661-bef4-3c075b18371d"]}],"mendeley":{"formattedCitation":"(Swartz et al., 1998)","plainTextFormattedCitation":"(Swartz et al., 1998)","previouslyFormattedCitation":"(Swartz et al., 1998)"},"properties":{"noteIndex":0},"schema":"https://github.com/citation-style-language/schema/raw/master/csl-citation.json"}</w:instrText>
      </w:r>
      <w:r w:rsidRPr="009B1C0D">
        <w:rPr>
          <w:sz w:val="22"/>
          <w:szCs w:val="22"/>
        </w:rPr>
        <w:fldChar w:fldCharType="separate"/>
      </w:r>
      <w:r w:rsidRPr="009B1C0D">
        <w:rPr>
          <w:noProof/>
          <w:sz w:val="22"/>
          <w:szCs w:val="22"/>
        </w:rPr>
        <w:t>(Swartz et al., 1998)</w:t>
      </w:r>
      <w:r w:rsidRPr="009B1C0D">
        <w:rPr>
          <w:sz w:val="22"/>
          <w:szCs w:val="22"/>
        </w:rPr>
        <w:fldChar w:fldCharType="end"/>
      </w:r>
      <w:r w:rsidRPr="009B1C0D">
        <w:rPr>
          <w:sz w:val="22"/>
          <w:szCs w:val="22"/>
        </w:rPr>
        <w:t xml:space="preserve"> in Table 2. </w:t>
      </w:r>
    </w:p>
    <w:p w:rsidR="009B1C0D" w:rsidRPr="009B1C0D" w:rsidRDefault="009B1C0D" w:rsidP="009B1C0D">
      <w:pPr>
        <w:shd w:val="clear" w:color="auto" w:fill="FFFFFF"/>
        <w:tabs>
          <w:tab w:val="left" w:pos="720"/>
        </w:tabs>
        <w:spacing w:line="240" w:lineRule="auto"/>
        <w:jc w:val="center"/>
        <w:rPr>
          <w:rFonts w:ascii="Times New Roman" w:hAnsi="Times New Roman" w:cs="Times New Roman"/>
          <w:noProof/>
        </w:rPr>
      </w:pPr>
      <w:r w:rsidRPr="009B1C0D">
        <w:rPr>
          <w:rFonts w:ascii="Times New Roman" w:hAnsi="Times New Roman" w:cs="Times New Roman"/>
          <w:b/>
          <w:noProof/>
        </w:rPr>
        <w:t>Table 2</w:t>
      </w:r>
      <w:r w:rsidRPr="009B1C0D">
        <w:rPr>
          <w:rFonts w:ascii="Times New Roman" w:hAnsi="Times New Roman" w:cs="Times New Roman"/>
          <w:noProof/>
        </w:rPr>
        <w:t>. Decision-Making Process Enacted by Mathematics Teachers in Designing Learning</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821"/>
        <w:gridCol w:w="6208"/>
      </w:tblGrid>
      <w:tr w:rsidR="009B1C0D" w:rsidRPr="009B1C0D" w:rsidTr="00F50882">
        <w:trPr>
          <w:jc w:val="center"/>
        </w:trPr>
        <w:tc>
          <w:tcPr>
            <w:tcW w:w="2835" w:type="dxa"/>
            <w:shd w:val="clear" w:color="auto" w:fill="auto"/>
            <w:vAlign w:val="center"/>
          </w:tcPr>
          <w:p w:rsidR="009B1C0D" w:rsidRPr="009B1C0D" w:rsidRDefault="009B1C0D" w:rsidP="009B1C0D">
            <w:pPr>
              <w:pStyle w:val="BodytextIndented"/>
              <w:ind w:firstLine="0"/>
              <w:jc w:val="center"/>
              <w:rPr>
                <w:rFonts w:ascii="Times New Roman" w:hAnsi="Times New Roman"/>
                <w:b/>
                <w:iCs w:val="0"/>
                <w:color w:val="auto"/>
                <w:szCs w:val="24"/>
                <w:lang w:val="en-GB"/>
              </w:rPr>
            </w:pPr>
            <w:r w:rsidRPr="009B1C0D">
              <w:rPr>
                <w:rStyle w:val="shorttext"/>
                <w:rFonts w:ascii="Times New Roman" w:hAnsi="Times New Roman"/>
                <w:b/>
                <w:color w:val="auto"/>
                <w:szCs w:val="24"/>
                <w:lang w:val="en-GB"/>
              </w:rPr>
              <w:t>Decision-Making Steps</w:t>
            </w:r>
          </w:p>
        </w:tc>
        <w:tc>
          <w:tcPr>
            <w:tcW w:w="6242" w:type="dxa"/>
            <w:shd w:val="clear" w:color="auto" w:fill="auto"/>
            <w:vAlign w:val="center"/>
          </w:tcPr>
          <w:p w:rsidR="009B1C0D" w:rsidRPr="009B1C0D" w:rsidRDefault="009B1C0D" w:rsidP="009B1C0D">
            <w:pPr>
              <w:pStyle w:val="BodytextIndented"/>
              <w:ind w:firstLine="0"/>
              <w:jc w:val="center"/>
              <w:rPr>
                <w:rFonts w:ascii="Times New Roman" w:hAnsi="Times New Roman"/>
                <w:b/>
                <w:iCs w:val="0"/>
                <w:color w:val="auto"/>
                <w:szCs w:val="24"/>
                <w:lang w:val="en-GB"/>
              </w:rPr>
            </w:pPr>
            <w:r w:rsidRPr="009B1C0D">
              <w:rPr>
                <w:rFonts w:ascii="Times New Roman" w:hAnsi="Times New Roman"/>
                <w:b/>
                <w:iCs w:val="0"/>
                <w:color w:val="auto"/>
                <w:szCs w:val="24"/>
                <w:lang w:val="en-GB"/>
              </w:rPr>
              <w:t>Description</w:t>
            </w:r>
          </w:p>
        </w:tc>
      </w:tr>
      <w:tr w:rsidR="009B1C0D" w:rsidRPr="009B1C0D" w:rsidTr="009B1C0D">
        <w:trPr>
          <w:trHeight w:val="214"/>
          <w:jc w:val="center"/>
        </w:trPr>
        <w:tc>
          <w:tcPr>
            <w:tcW w:w="2835" w:type="dxa"/>
            <w:shd w:val="clear" w:color="auto" w:fill="auto"/>
          </w:tcPr>
          <w:p w:rsidR="009B1C0D" w:rsidRPr="009B1C0D" w:rsidRDefault="009B1C0D" w:rsidP="009B1C0D">
            <w:pPr>
              <w:adjustRightInd w:val="0"/>
              <w:spacing w:after="0" w:line="240" w:lineRule="auto"/>
              <w:ind w:right="76"/>
              <w:rPr>
                <w:rFonts w:ascii="Times New Roman" w:hAnsi="Times New Roman" w:cs="Times New Roman"/>
                <w:szCs w:val="24"/>
                <w:lang w:val="en-GB"/>
              </w:rPr>
            </w:pPr>
            <w:r w:rsidRPr="009B1C0D">
              <w:rPr>
                <w:rFonts w:ascii="Times New Roman" w:hAnsi="Times New Roman" w:cs="Times New Roman"/>
                <w:szCs w:val="24"/>
                <w:lang w:val="en-GB"/>
              </w:rPr>
              <w:t>Generating Ideas</w:t>
            </w:r>
          </w:p>
        </w:tc>
        <w:tc>
          <w:tcPr>
            <w:tcW w:w="6242" w:type="dxa"/>
            <w:shd w:val="clear" w:color="auto" w:fill="auto"/>
          </w:tcPr>
          <w:p w:rsidR="009B1C0D" w:rsidRPr="009B1C0D" w:rsidRDefault="009B1C0D" w:rsidP="009B1C0D">
            <w:pPr>
              <w:adjustRightInd w:val="0"/>
              <w:spacing w:after="0" w:line="240" w:lineRule="auto"/>
              <w:ind w:right="76"/>
              <w:rPr>
                <w:rFonts w:ascii="Times New Roman" w:hAnsi="Times New Roman" w:cs="Times New Roman"/>
                <w:szCs w:val="24"/>
                <w:lang w:val="en-GB"/>
              </w:rPr>
            </w:pPr>
            <w:r w:rsidRPr="009B1C0D">
              <w:rPr>
                <w:rFonts w:ascii="Times New Roman" w:hAnsi="Times New Roman" w:cs="Times New Roman"/>
                <w:szCs w:val="24"/>
                <w:lang w:val="en-GB"/>
              </w:rPr>
              <w:t>Registering/classifying possible choices of ideas. Decision-makers are expected to be able to collect various kinds of ideas.</w:t>
            </w:r>
          </w:p>
        </w:tc>
      </w:tr>
      <w:tr w:rsidR="009B1C0D" w:rsidRPr="009B1C0D" w:rsidTr="009B1C0D">
        <w:trPr>
          <w:trHeight w:val="692"/>
          <w:jc w:val="center"/>
        </w:trPr>
        <w:tc>
          <w:tcPr>
            <w:tcW w:w="2835" w:type="dxa"/>
            <w:shd w:val="clear" w:color="auto" w:fill="auto"/>
          </w:tcPr>
          <w:p w:rsidR="009B1C0D" w:rsidRPr="009B1C0D" w:rsidRDefault="009B1C0D" w:rsidP="009B1C0D">
            <w:pPr>
              <w:adjustRightInd w:val="0"/>
              <w:spacing w:after="0" w:line="240" w:lineRule="auto"/>
              <w:ind w:right="76"/>
              <w:rPr>
                <w:rFonts w:ascii="Times New Roman" w:hAnsi="Times New Roman" w:cs="Times New Roman"/>
                <w:szCs w:val="24"/>
                <w:lang w:val="en-GB"/>
              </w:rPr>
            </w:pPr>
            <w:r w:rsidRPr="009B1C0D">
              <w:rPr>
                <w:rFonts w:ascii="Times New Roman" w:hAnsi="Times New Roman" w:cs="Times New Roman"/>
                <w:szCs w:val="24"/>
                <w:lang w:val="en-GB"/>
              </w:rPr>
              <w:t>Clarifying Ideas</w:t>
            </w:r>
          </w:p>
        </w:tc>
        <w:tc>
          <w:tcPr>
            <w:tcW w:w="6242" w:type="dxa"/>
            <w:shd w:val="clear" w:color="auto" w:fill="auto"/>
          </w:tcPr>
          <w:p w:rsidR="009B1C0D" w:rsidRPr="009B1C0D" w:rsidRDefault="009B1C0D" w:rsidP="009B1C0D">
            <w:pPr>
              <w:adjustRightInd w:val="0"/>
              <w:spacing w:after="0" w:line="240" w:lineRule="auto"/>
              <w:ind w:right="76"/>
              <w:rPr>
                <w:rFonts w:ascii="Times New Roman" w:hAnsi="Times New Roman" w:cs="Times New Roman"/>
                <w:szCs w:val="24"/>
                <w:lang w:val="en-GB"/>
              </w:rPr>
            </w:pPr>
            <w:r w:rsidRPr="009B1C0D">
              <w:rPr>
                <w:rFonts w:ascii="Times New Roman" w:hAnsi="Times New Roman" w:cs="Times New Roman"/>
                <w:szCs w:val="24"/>
                <w:lang w:val="en-GB"/>
              </w:rPr>
              <w:t>Analysing existing ideas. Refers to the stage of building ideas. Decision-makers must be able to compare or contrast existing ideas. Furthermore, they must be able to classify and define the ideas then give reasons and describe assumptions based on the ideas.</w:t>
            </w:r>
          </w:p>
        </w:tc>
      </w:tr>
      <w:tr w:rsidR="009B1C0D" w:rsidRPr="009B1C0D" w:rsidTr="00F50882">
        <w:trPr>
          <w:jc w:val="center"/>
        </w:trPr>
        <w:tc>
          <w:tcPr>
            <w:tcW w:w="2835" w:type="dxa"/>
            <w:shd w:val="clear" w:color="auto" w:fill="auto"/>
          </w:tcPr>
          <w:p w:rsidR="009B1C0D" w:rsidRPr="009B1C0D" w:rsidRDefault="009B1C0D" w:rsidP="009B1C0D">
            <w:pPr>
              <w:adjustRightInd w:val="0"/>
              <w:spacing w:after="0" w:line="240" w:lineRule="auto"/>
              <w:ind w:right="76"/>
              <w:rPr>
                <w:rFonts w:ascii="Times New Roman" w:hAnsi="Times New Roman" w:cs="Times New Roman"/>
                <w:szCs w:val="24"/>
                <w:lang w:val="en-GB"/>
              </w:rPr>
            </w:pPr>
            <w:r w:rsidRPr="009B1C0D">
              <w:rPr>
                <w:rFonts w:ascii="Times New Roman" w:hAnsi="Times New Roman" w:cs="Times New Roman"/>
                <w:szCs w:val="24"/>
                <w:lang w:val="en-GB"/>
              </w:rPr>
              <w:t>Assessing the Fairness of Ideas</w:t>
            </w:r>
          </w:p>
        </w:tc>
        <w:tc>
          <w:tcPr>
            <w:tcW w:w="6242" w:type="dxa"/>
            <w:shd w:val="clear" w:color="auto" w:fill="auto"/>
          </w:tcPr>
          <w:p w:rsidR="009B1C0D" w:rsidRPr="009B1C0D" w:rsidRDefault="009B1C0D" w:rsidP="009B1C0D">
            <w:pPr>
              <w:adjustRightInd w:val="0"/>
              <w:spacing w:after="0" w:line="240" w:lineRule="auto"/>
              <w:ind w:right="76"/>
              <w:rPr>
                <w:rFonts w:ascii="Times New Roman" w:hAnsi="Times New Roman" w:cs="Times New Roman"/>
                <w:szCs w:val="24"/>
                <w:lang w:val="en-GB"/>
              </w:rPr>
            </w:pPr>
            <w:r w:rsidRPr="009B1C0D">
              <w:rPr>
                <w:rFonts w:ascii="Times New Roman" w:hAnsi="Times New Roman" w:cs="Times New Roman"/>
                <w:szCs w:val="24"/>
                <w:lang w:val="en-GB"/>
              </w:rPr>
              <w:t>Assessing all existing logical ideas. Assessment can be done by determining accurate observations, by determining reliable secondary sources, or based on existing facts or logical and correct principles.</w:t>
            </w:r>
          </w:p>
        </w:tc>
      </w:tr>
    </w:tbl>
    <w:p w:rsidR="009B1C0D" w:rsidRPr="009B1C0D" w:rsidRDefault="009B1C0D" w:rsidP="009B1C0D">
      <w:pPr>
        <w:pStyle w:val="Body"/>
        <w:ind w:firstLine="720"/>
        <w:rPr>
          <w:sz w:val="22"/>
          <w:szCs w:val="22"/>
        </w:rPr>
      </w:pPr>
      <w:r w:rsidRPr="009B1C0D">
        <w:rPr>
          <w:sz w:val="22"/>
          <w:szCs w:val="22"/>
        </w:rPr>
        <w:t>Based on Table 2, decision-makers can make choices according to the existing conditions and their objectives. Thus, they make the choices with the most positive effects. In this study, the teacher decisions and decision-making process in teaching HOTS enacted by by male and female teachers is explained in the following sections.</w:t>
      </w:r>
    </w:p>
    <w:p w:rsidR="009B1C0D" w:rsidRPr="009B1C0D" w:rsidRDefault="009B1C0D" w:rsidP="009B1C0D">
      <w:pPr>
        <w:pStyle w:val="Body"/>
        <w:ind w:firstLine="720"/>
        <w:rPr>
          <w:sz w:val="22"/>
          <w:szCs w:val="22"/>
        </w:rPr>
      </w:pPr>
    </w:p>
    <w:p w:rsidR="00E16094" w:rsidRPr="00CC3C18" w:rsidRDefault="000D5F8A" w:rsidP="00CB5A7C">
      <w:pPr>
        <w:spacing w:after="0" w:line="360" w:lineRule="auto"/>
        <w:jc w:val="both"/>
        <w:rPr>
          <w:rFonts w:ascii="Times New Roman" w:hAnsi="Times New Roman" w:cs="Times New Roman"/>
          <w:b/>
        </w:rPr>
      </w:pPr>
      <w:r>
        <w:rPr>
          <w:rFonts w:ascii="Times New Roman" w:hAnsi="Times New Roman" w:cs="Times New Roman"/>
          <w:b/>
        </w:rPr>
        <w:t>METHOD</w:t>
      </w:r>
    </w:p>
    <w:p w:rsidR="009B1C0D" w:rsidRDefault="009B1C0D" w:rsidP="009B1C0D">
      <w:pPr>
        <w:pStyle w:val="Heading2"/>
      </w:pPr>
      <w:r>
        <w:t>Research Design</w:t>
      </w:r>
    </w:p>
    <w:p w:rsidR="009B1C0D" w:rsidRPr="009B1C0D" w:rsidRDefault="009B1C0D" w:rsidP="009B1C0D">
      <w:pPr>
        <w:pStyle w:val="Body"/>
        <w:ind w:firstLine="0"/>
        <w:rPr>
          <w:sz w:val="22"/>
          <w:szCs w:val="22"/>
        </w:rPr>
      </w:pPr>
      <w:r w:rsidRPr="009B1C0D">
        <w:rPr>
          <w:sz w:val="22"/>
          <w:szCs w:val="22"/>
        </w:rPr>
        <w:t>Since this study described the teacher decisions and decision-making process enacted by male and female mathematics teachers in teaching HOTS, a case studyd design was opted.</w:t>
      </w:r>
    </w:p>
    <w:p w:rsidR="009B1C0D" w:rsidRDefault="009B1C0D" w:rsidP="009B1C0D">
      <w:pPr>
        <w:pStyle w:val="Heading2"/>
      </w:pPr>
      <w:bookmarkStart w:id="3" w:name="Participants"/>
      <w:bookmarkEnd w:id="3"/>
      <w:r>
        <w:t>Participants</w:t>
      </w:r>
    </w:p>
    <w:p w:rsidR="009B1C0D" w:rsidRPr="009B1C0D" w:rsidRDefault="009B1C0D" w:rsidP="009B1C0D">
      <w:pPr>
        <w:pStyle w:val="Body"/>
        <w:ind w:firstLine="0"/>
        <w:rPr>
          <w:sz w:val="22"/>
          <w:szCs w:val="22"/>
        </w:rPr>
      </w:pPr>
      <w:r w:rsidRPr="009B1C0D">
        <w:rPr>
          <w:sz w:val="22"/>
          <w:szCs w:val="22"/>
        </w:rPr>
        <w:t>Eighty-seven Indonesian mathematics teachers teaching in secondary schooling sectors in East Java, Indonesia, were surveyed to find out when they taught higher order thinking skills to students. Our survey captured that 50 teachers said never, 30 teachers said yes but rarely, and 7 teachers said yes and often taught higher order thinking skills to their students.</w:t>
      </w:r>
    </w:p>
    <w:p w:rsidR="009B1C0D" w:rsidRPr="009B1C0D" w:rsidRDefault="009B1C0D" w:rsidP="009B1C0D">
      <w:pPr>
        <w:pStyle w:val="Body"/>
        <w:ind w:firstLine="720"/>
        <w:rPr>
          <w:sz w:val="22"/>
          <w:szCs w:val="22"/>
        </w:rPr>
      </w:pPr>
      <w:r w:rsidRPr="009B1C0D">
        <w:rPr>
          <w:sz w:val="22"/>
          <w:szCs w:val="22"/>
        </w:rPr>
        <w:t xml:space="preserve">One of the researchers in the present study observed 7 mathematics teachers from three different secondary school schools in East Java, Indonesia (SMPN 1 Madiun, SMPN 4 Madiun, SMPN 3 Malang, SMAN 1 Geger Madiun, SMAN 2 Madiun, and SMAN 1 Talun Blitar) then chose one male and one female teacher who met the specified research criteria. To determine the recruited participants, the researcher carried out observations for 2 meetings. The observed learning was grade 7, 8, 10 and 11 in secondary schools with a total of about 30-35 students. The observations on mathematics teachers at </w:t>
      </w:r>
      <w:r w:rsidRPr="009B1C0D">
        <w:rPr>
          <w:sz w:val="22"/>
          <w:szCs w:val="22"/>
        </w:rPr>
        <w:lastRenderedPageBreak/>
        <w:t>SMPN 4 Madiun and SMAN 1 Geger Madiun showed that from 2 meetings, the teachers apparently gave routine questions intended for students to do the analysis, but this did not lead students to think at a higher level. The results of observations on mathematics teachers at SMPN 1 Madiun and SMAN 2 Madiun showed that from 2 meetings, there was 1 meeting that focused on giving questions that led students to think at a high level, but the teacher only focused on analyzing activities. While the mathematics teachers at SMPN 3 Malang and SMAN 1 Talun Blitar provide non-routine questions and facilitates students to think at a higher level which includes analyzing, evaluating, and creating, as explained in Table 1. From these observations, the researcher believes that one teacher was found different from the other 6 observed teachers. One male mathematics teacher from SMAN 1 Talun Blitar and one female mathematics teacher from SMPN 3 Malang were recruited to participate in the present study since they enacted the best method in teaching high-level thinking skills to students such as analyzing, evaluating, and creating.</w:t>
      </w:r>
    </w:p>
    <w:p w:rsidR="009B1C0D" w:rsidRPr="009B1C0D" w:rsidRDefault="009B1C0D" w:rsidP="009B1C0D">
      <w:pPr>
        <w:pStyle w:val="Body"/>
        <w:ind w:firstLine="720"/>
        <w:rPr>
          <w:sz w:val="22"/>
          <w:szCs w:val="22"/>
        </w:rPr>
      </w:pPr>
      <w:r w:rsidRPr="009B1C0D">
        <w:rPr>
          <w:sz w:val="22"/>
          <w:szCs w:val="22"/>
        </w:rPr>
        <w:t>The recruited teachers from SMPN 3 Malang and SMAN 1 Talun Blitar were the winner of Mathematics Teacher Olympiads in their districts and were senior teachers with 20 years of teaching experience. This participant selection included as a special case since the teaching approach enacted by the teachers was different from that of the other four teachers, who conditioned their students to only analyze the problems. For the sake of anonymity, the two participating teachers were assigned as S1 for male teacher and S2 for female teacher.</w:t>
      </w:r>
    </w:p>
    <w:p w:rsidR="009B1C0D" w:rsidRDefault="009B1C0D" w:rsidP="009B1C0D">
      <w:pPr>
        <w:pStyle w:val="Heading2"/>
      </w:pPr>
      <w:r>
        <w:t>Data Collection</w:t>
      </w:r>
    </w:p>
    <w:p w:rsidR="009B1C0D" w:rsidRPr="009B1C0D" w:rsidRDefault="009B1C0D" w:rsidP="009B1C0D">
      <w:pPr>
        <w:pStyle w:val="Body"/>
        <w:ind w:firstLine="0"/>
        <w:rPr>
          <w:sz w:val="22"/>
          <w:szCs w:val="22"/>
        </w:rPr>
      </w:pPr>
      <w:r w:rsidRPr="009B1C0D">
        <w:rPr>
          <w:sz w:val="22"/>
          <w:szCs w:val="22"/>
        </w:rPr>
        <w:t xml:space="preserve">Data in this study were obtained from observation, video recording, and interviews with the participating teachers. The observation focused on how the teachers taught HOTS to students. It also explored the teacher's decision to present problem assignments as well as the teacher's decision to stimulate students to engage in higher-order thinking activities. Moreover, the researchers conducted classroom observations for 2 meetings of learning as informed in Table 3. In each meeting, learning was conducted in 2 x 45 minutes. </w:t>
      </w:r>
    </w:p>
    <w:p w:rsidR="009B1C0D" w:rsidRPr="009B1C0D" w:rsidRDefault="009B1C0D" w:rsidP="009B1C0D">
      <w:pPr>
        <w:shd w:val="clear" w:color="auto" w:fill="FFFFFF"/>
        <w:tabs>
          <w:tab w:val="left" w:pos="720"/>
        </w:tabs>
        <w:jc w:val="center"/>
        <w:rPr>
          <w:rFonts w:ascii="Times New Roman" w:hAnsi="Times New Roman" w:cs="Times New Roman"/>
          <w:szCs w:val="24"/>
          <w:lang w:val="en-GB"/>
        </w:rPr>
      </w:pPr>
      <w:r w:rsidRPr="009B1C0D">
        <w:rPr>
          <w:rStyle w:val="tlid-translation"/>
          <w:rFonts w:ascii="Times New Roman" w:hAnsi="Times New Roman" w:cs="Times New Roman"/>
          <w:b/>
          <w:lang w:val="en"/>
        </w:rPr>
        <w:t>Table 3</w:t>
      </w:r>
      <w:r w:rsidRPr="009B1C0D">
        <w:rPr>
          <w:rStyle w:val="tlid-translation"/>
          <w:rFonts w:ascii="Times New Roman" w:hAnsi="Times New Roman" w:cs="Times New Roman"/>
          <w:lang w:val="en"/>
        </w:rPr>
        <w:t>. Observation Schedules for Mathematics Learning</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22"/>
        <w:gridCol w:w="2693"/>
        <w:gridCol w:w="3118"/>
      </w:tblGrid>
      <w:tr w:rsidR="009B1C0D" w:rsidRPr="009B1C0D" w:rsidTr="00F50882">
        <w:trPr>
          <w:jc w:val="center"/>
        </w:trPr>
        <w:tc>
          <w:tcPr>
            <w:tcW w:w="2122" w:type="dxa"/>
          </w:tcPr>
          <w:p w:rsidR="009B1C0D" w:rsidRPr="009B1C0D" w:rsidRDefault="009B1C0D" w:rsidP="00F50882">
            <w:pPr>
              <w:tabs>
                <w:tab w:val="left" w:pos="720"/>
              </w:tabs>
              <w:jc w:val="center"/>
              <w:rPr>
                <w:rFonts w:ascii="Times New Roman" w:hAnsi="Times New Roman" w:cs="Times New Roman"/>
                <w:b/>
                <w:lang w:val="en-GB"/>
              </w:rPr>
            </w:pPr>
            <w:r w:rsidRPr="009B1C0D">
              <w:rPr>
                <w:rFonts w:ascii="Times New Roman" w:hAnsi="Times New Roman" w:cs="Times New Roman"/>
                <w:b/>
                <w:lang w:val="en-GB"/>
              </w:rPr>
              <w:t>Teacher</w:t>
            </w:r>
          </w:p>
        </w:tc>
        <w:tc>
          <w:tcPr>
            <w:tcW w:w="2693" w:type="dxa"/>
          </w:tcPr>
          <w:p w:rsidR="009B1C0D" w:rsidRPr="009B1C0D" w:rsidRDefault="009B1C0D" w:rsidP="00F50882">
            <w:pPr>
              <w:tabs>
                <w:tab w:val="left" w:pos="720"/>
              </w:tabs>
              <w:jc w:val="center"/>
              <w:rPr>
                <w:rFonts w:ascii="Times New Roman" w:hAnsi="Times New Roman" w:cs="Times New Roman"/>
                <w:b/>
                <w:lang w:val="en-GB"/>
              </w:rPr>
            </w:pPr>
            <w:r w:rsidRPr="009B1C0D">
              <w:rPr>
                <w:rFonts w:ascii="Times New Roman" w:hAnsi="Times New Roman" w:cs="Times New Roman"/>
                <w:b/>
                <w:lang w:val="en-GB"/>
              </w:rPr>
              <w:t>Topics</w:t>
            </w:r>
          </w:p>
        </w:tc>
        <w:tc>
          <w:tcPr>
            <w:tcW w:w="3118" w:type="dxa"/>
          </w:tcPr>
          <w:p w:rsidR="009B1C0D" w:rsidRPr="009B1C0D" w:rsidRDefault="009B1C0D" w:rsidP="00F50882">
            <w:pPr>
              <w:tabs>
                <w:tab w:val="left" w:pos="720"/>
              </w:tabs>
              <w:jc w:val="center"/>
              <w:rPr>
                <w:rFonts w:ascii="Times New Roman" w:hAnsi="Times New Roman" w:cs="Times New Roman"/>
                <w:b/>
                <w:lang w:val="en-GB"/>
              </w:rPr>
            </w:pPr>
            <w:r w:rsidRPr="009B1C0D">
              <w:rPr>
                <w:rFonts w:ascii="Times New Roman" w:hAnsi="Times New Roman" w:cs="Times New Roman"/>
                <w:b/>
                <w:lang w:val="en-GB"/>
              </w:rPr>
              <w:t>Indicators</w:t>
            </w:r>
          </w:p>
        </w:tc>
      </w:tr>
      <w:tr w:rsidR="009B1C0D" w:rsidRPr="009B1C0D" w:rsidTr="00F50882">
        <w:trPr>
          <w:jc w:val="center"/>
        </w:trPr>
        <w:tc>
          <w:tcPr>
            <w:tcW w:w="2122" w:type="dxa"/>
            <w:vMerge w:val="restart"/>
          </w:tcPr>
          <w:p w:rsidR="009B1C0D" w:rsidRPr="009B1C0D" w:rsidRDefault="009B1C0D" w:rsidP="00F50882">
            <w:pPr>
              <w:tabs>
                <w:tab w:val="left" w:pos="720"/>
              </w:tabs>
              <w:jc w:val="center"/>
              <w:rPr>
                <w:rFonts w:ascii="Times New Roman" w:hAnsi="Times New Roman" w:cs="Times New Roman"/>
                <w:lang w:val="en-GB"/>
              </w:rPr>
            </w:pPr>
            <w:r w:rsidRPr="009B1C0D">
              <w:rPr>
                <w:rFonts w:ascii="Times New Roman" w:hAnsi="Times New Roman" w:cs="Times New Roman"/>
                <w:lang w:val="en-GB"/>
              </w:rPr>
              <w:t>Female Mathematics Teacher (S1)</w:t>
            </w:r>
          </w:p>
        </w:tc>
        <w:tc>
          <w:tcPr>
            <w:tcW w:w="2693" w:type="dxa"/>
            <w:vAlign w:val="center"/>
          </w:tcPr>
          <w:p w:rsidR="009B1C0D" w:rsidRPr="009B1C0D" w:rsidRDefault="009B1C0D" w:rsidP="00F50882">
            <w:pPr>
              <w:tabs>
                <w:tab w:val="left" w:pos="720"/>
              </w:tabs>
              <w:jc w:val="center"/>
              <w:rPr>
                <w:rFonts w:ascii="Times New Roman" w:hAnsi="Times New Roman" w:cs="Times New Roman"/>
                <w:lang w:val="en-GB"/>
              </w:rPr>
            </w:pPr>
            <w:r w:rsidRPr="009B1C0D">
              <w:rPr>
                <w:rFonts w:ascii="Times New Roman" w:hAnsi="Times New Roman" w:cs="Times New Roman"/>
                <w:lang w:val="en-GB"/>
              </w:rPr>
              <w:t>Equations of Absolute Value</w:t>
            </w:r>
          </w:p>
        </w:tc>
        <w:tc>
          <w:tcPr>
            <w:tcW w:w="3118" w:type="dxa"/>
          </w:tcPr>
          <w:p w:rsidR="009B1C0D" w:rsidRPr="009B1C0D" w:rsidRDefault="009B1C0D" w:rsidP="00F50882">
            <w:pPr>
              <w:tabs>
                <w:tab w:val="left" w:pos="720"/>
              </w:tabs>
              <w:rPr>
                <w:rFonts w:ascii="Times New Roman" w:hAnsi="Times New Roman" w:cs="Times New Roman"/>
                <w:lang w:val="en-GB"/>
              </w:rPr>
            </w:pPr>
            <w:r w:rsidRPr="009B1C0D">
              <w:rPr>
                <w:rFonts w:ascii="Times New Roman" w:hAnsi="Times New Roman" w:cs="Times New Roman"/>
                <w:lang w:val="en-GB"/>
              </w:rPr>
              <w:t>Students are able to solve the problem that related Equations of Absolute Value</w:t>
            </w:r>
          </w:p>
        </w:tc>
      </w:tr>
      <w:tr w:rsidR="009B1C0D" w:rsidRPr="009B1C0D" w:rsidTr="00F50882">
        <w:trPr>
          <w:jc w:val="center"/>
        </w:trPr>
        <w:tc>
          <w:tcPr>
            <w:tcW w:w="2122" w:type="dxa"/>
            <w:vMerge/>
          </w:tcPr>
          <w:p w:rsidR="009B1C0D" w:rsidRPr="009B1C0D" w:rsidRDefault="009B1C0D" w:rsidP="00F50882">
            <w:pPr>
              <w:tabs>
                <w:tab w:val="left" w:pos="720"/>
              </w:tabs>
              <w:jc w:val="center"/>
              <w:rPr>
                <w:rFonts w:ascii="Times New Roman" w:hAnsi="Times New Roman" w:cs="Times New Roman"/>
                <w:lang w:val="en-GB"/>
              </w:rPr>
            </w:pPr>
          </w:p>
        </w:tc>
        <w:tc>
          <w:tcPr>
            <w:tcW w:w="2693" w:type="dxa"/>
            <w:vAlign w:val="center"/>
          </w:tcPr>
          <w:p w:rsidR="009B1C0D" w:rsidRPr="009B1C0D" w:rsidRDefault="009B1C0D" w:rsidP="00F50882">
            <w:pPr>
              <w:tabs>
                <w:tab w:val="left" w:pos="720"/>
              </w:tabs>
              <w:jc w:val="center"/>
              <w:rPr>
                <w:rFonts w:ascii="Times New Roman" w:hAnsi="Times New Roman" w:cs="Times New Roman"/>
                <w:lang w:val="en-GB"/>
              </w:rPr>
            </w:pPr>
            <w:r w:rsidRPr="009B1C0D">
              <w:rPr>
                <w:rFonts w:ascii="Times New Roman" w:hAnsi="Times New Roman" w:cs="Times New Roman"/>
                <w:lang w:val="en-GB"/>
              </w:rPr>
              <w:t>Inequalities of Absolute Value</w:t>
            </w:r>
          </w:p>
        </w:tc>
        <w:tc>
          <w:tcPr>
            <w:tcW w:w="3118" w:type="dxa"/>
          </w:tcPr>
          <w:p w:rsidR="009B1C0D" w:rsidRPr="009B1C0D" w:rsidRDefault="009B1C0D" w:rsidP="00F50882">
            <w:pPr>
              <w:tabs>
                <w:tab w:val="left" w:pos="720"/>
              </w:tabs>
              <w:rPr>
                <w:rFonts w:ascii="Times New Roman" w:hAnsi="Times New Roman" w:cs="Times New Roman"/>
                <w:lang w:val="en-GB"/>
              </w:rPr>
            </w:pPr>
            <w:r w:rsidRPr="009B1C0D">
              <w:rPr>
                <w:rFonts w:ascii="Times New Roman" w:hAnsi="Times New Roman" w:cs="Times New Roman"/>
                <w:lang w:val="en-GB"/>
              </w:rPr>
              <w:t>Students are able to solve the problem that related Inequalities of Absolute Value</w:t>
            </w:r>
          </w:p>
        </w:tc>
      </w:tr>
      <w:tr w:rsidR="009B1C0D" w:rsidRPr="009B1C0D" w:rsidTr="00F50882">
        <w:trPr>
          <w:jc w:val="center"/>
        </w:trPr>
        <w:tc>
          <w:tcPr>
            <w:tcW w:w="2122" w:type="dxa"/>
            <w:vMerge w:val="restart"/>
          </w:tcPr>
          <w:p w:rsidR="009B1C0D" w:rsidRPr="009B1C0D" w:rsidRDefault="009B1C0D" w:rsidP="00F50882">
            <w:pPr>
              <w:tabs>
                <w:tab w:val="left" w:pos="720"/>
              </w:tabs>
              <w:jc w:val="center"/>
              <w:rPr>
                <w:rFonts w:ascii="Times New Roman" w:hAnsi="Times New Roman" w:cs="Times New Roman"/>
                <w:lang w:val="en-GB"/>
              </w:rPr>
            </w:pPr>
            <w:r w:rsidRPr="009B1C0D">
              <w:rPr>
                <w:rFonts w:ascii="Times New Roman" w:hAnsi="Times New Roman" w:cs="Times New Roman"/>
                <w:lang w:val="en-GB"/>
              </w:rPr>
              <w:t>Male Mathematics Teacher (S2)</w:t>
            </w:r>
          </w:p>
        </w:tc>
        <w:tc>
          <w:tcPr>
            <w:tcW w:w="2693" w:type="dxa"/>
            <w:vAlign w:val="center"/>
          </w:tcPr>
          <w:p w:rsidR="009B1C0D" w:rsidRPr="009B1C0D" w:rsidRDefault="009B1C0D" w:rsidP="00F50882">
            <w:pPr>
              <w:tabs>
                <w:tab w:val="left" w:pos="720"/>
              </w:tabs>
              <w:jc w:val="center"/>
              <w:rPr>
                <w:rFonts w:ascii="Times New Roman" w:hAnsi="Times New Roman" w:cs="Times New Roman"/>
                <w:lang w:val="en-GB"/>
              </w:rPr>
            </w:pPr>
            <w:r w:rsidRPr="009B1C0D">
              <w:rPr>
                <w:rFonts w:ascii="Times New Roman" w:hAnsi="Times New Roman" w:cs="Times New Roman"/>
                <w:lang w:val="en-GB"/>
              </w:rPr>
              <w:t>Function</w:t>
            </w:r>
          </w:p>
        </w:tc>
        <w:tc>
          <w:tcPr>
            <w:tcW w:w="3118" w:type="dxa"/>
          </w:tcPr>
          <w:p w:rsidR="009B1C0D" w:rsidRPr="009B1C0D" w:rsidRDefault="009B1C0D" w:rsidP="00F50882">
            <w:pPr>
              <w:tabs>
                <w:tab w:val="left" w:pos="720"/>
              </w:tabs>
              <w:rPr>
                <w:rFonts w:ascii="Times New Roman" w:hAnsi="Times New Roman" w:cs="Times New Roman"/>
                <w:lang w:val="en-GB"/>
              </w:rPr>
            </w:pPr>
            <w:r w:rsidRPr="009B1C0D">
              <w:rPr>
                <w:rFonts w:ascii="Times New Roman" w:hAnsi="Times New Roman" w:cs="Times New Roman"/>
                <w:lang w:val="en-GB"/>
              </w:rPr>
              <w:t>Students are able to solve the daily life problem using the concept of Function</w:t>
            </w:r>
          </w:p>
        </w:tc>
      </w:tr>
      <w:tr w:rsidR="009B1C0D" w:rsidRPr="009B1C0D" w:rsidTr="00F50882">
        <w:trPr>
          <w:jc w:val="center"/>
        </w:trPr>
        <w:tc>
          <w:tcPr>
            <w:tcW w:w="2122" w:type="dxa"/>
            <w:vMerge/>
          </w:tcPr>
          <w:p w:rsidR="009B1C0D" w:rsidRPr="009B1C0D" w:rsidRDefault="009B1C0D" w:rsidP="00F50882">
            <w:pPr>
              <w:tabs>
                <w:tab w:val="left" w:pos="720"/>
              </w:tabs>
              <w:jc w:val="center"/>
              <w:rPr>
                <w:rFonts w:ascii="Times New Roman" w:hAnsi="Times New Roman" w:cs="Times New Roman"/>
                <w:lang w:val="en-GB"/>
              </w:rPr>
            </w:pPr>
          </w:p>
        </w:tc>
        <w:tc>
          <w:tcPr>
            <w:tcW w:w="2693" w:type="dxa"/>
            <w:vAlign w:val="center"/>
          </w:tcPr>
          <w:p w:rsidR="009B1C0D" w:rsidRPr="009B1C0D" w:rsidRDefault="009B1C0D" w:rsidP="00F50882">
            <w:pPr>
              <w:tabs>
                <w:tab w:val="left" w:pos="720"/>
              </w:tabs>
              <w:jc w:val="center"/>
              <w:rPr>
                <w:rFonts w:ascii="Times New Roman" w:hAnsi="Times New Roman" w:cs="Times New Roman"/>
                <w:lang w:val="en-GB"/>
              </w:rPr>
            </w:pPr>
            <w:r w:rsidRPr="009B1C0D">
              <w:rPr>
                <w:rFonts w:ascii="Times New Roman" w:hAnsi="Times New Roman" w:cs="Times New Roman"/>
                <w:lang w:val="en-GB"/>
              </w:rPr>
              <w:t>Solid</w:t>
            </w:r>
          </w:p>
        </w:tc>
        <w:tc>
          <w:tcPr>
            <w:tcW w:w="3118" w:type="dxa"/>
          </w:tcPr>
          <w:p w:rsidR="009B1C0D" w:rsidRPr="009B1C0D" w:rsidRDefault="009B1C0D" w:rsidP="00F50882">
            <w:pPr>
              <w:tabs>
                <w:tab w:val="left" w:pos="720"/>
              </w:tabs>
              <w:rPr>
                <w:rFonts w:ascii="Times New Roman" w:hAnsi="Times New Roman" w:cs="Times New Roman"/>
                <w:lang w:val="en-GB"/>
              </w:rPr>
            </w:pPr>
            <w:r w:rsidRPr="009B1C0D">
              <w:rPr>
                <w:rFonts w:ascii="Times New Roman" w:hAnsi="Times New Roman" w:cs="Times New Roman"/>
                <w:lang w:val="en-GB"/>
              </w:rPr>
              <w:t xml:space="preserve">Students are able to solve the daily life problem by using the concept of Volume in Geometry </w:t>
            </w:r>
          </w:p>
        </w:tc>
      </w:tr>
    </w:tbl>
    <w:p w:rsidR="009B1C0D" w:rsidRPr="009B1C0D" w:rsidRDefault="009B1C0D" w:rsidP="009B1C0D">
      <w:pPr>
        <w:pStyle w:val="Body"/>
        <w:ind w:firstLine="720"/>
        <w:rPr>
          <w:sz w:val="22"/>
          <w:szCs w:val="22"/>
        </w:rPr>
      </w:pPr>
      <w:r w:rsidRPr="009B1C0D">
        <w:rPr>
          <w:sz w:val="22"/>
          <w:szCs w:val="22"/>
        </w:rPr>
        <w:t xml:space="preserve">The researchers used video recordings to document the learning process. The researchers </w:t>
      </w:r>
      <w:r w:rsidRPr="009B1C0D">
        <w:rPr>
          <w:sz w:val="22"/>
          <w:szCs w:val="22"/>
        </w:rPr>
        <w:lastRenderedPageBreak/>
        <w:t xml:space="preserve">conducted in-depth conversations about teachers’ decision making to choose strategies and the ways in which the teachers taught the students to analyze, evaluate, and create as aspect of HOTS by using problems in mathematics learning. Table 4 presents examples of interview guidelines used by researchers </w:t>
      </w:r>
      <w:r w:rsidRPr="009B1C0D">
        <w:rPr>
          <w:sz w:val="22"/>
          <w:szCs w:val="22"/>
        </w:rPr>
        <w:fldChar w:fldCharType="begin" w:fldLock="1"/>
      </w:r>
      <w:r w:rsidRPr="009B1C0D">
        <w:rPr>
          <w:sz w:val="22"/>
          <w:szCs w:val="22"/>
        </w:rPr>
        <w:instrText>ADDIN CSL_CITATION {"citationItems":[{"id":"ITEM-1","itemData":{"DOI":"10.18421/TEM83-49","author":[{"dropping-particle":"","family":"Murtafiah","given":"Wasilatul","non-dropping-particle":"","parse-names":false,"suffix":""},{"dropping-particle":"","family":"Sa'dijah","given":"Cholis","non-dropping-particle":"","parse-names":false,"suffix":""},{"dropping-particle":"","family":"Chandra","given":"Tjang Daniel","non-dropping-particle":"","parse-names":false,"suffix":""},{"dropping-particle":"","family":"Susiswo","given":"Susiswo","non-dropping-particle":"","parse-names":false,"suffix":""}],"container-title":"TEM Journal","id":"ITEM-1","issue":"3","issued":{"date-parts":[["2019"]]},"page":"1039-1045","title":"Decision making of the Winner of the National Student Creativity Program in Designing ICT-based Learning Media","type":"article-journal","volume":"8"},"uris":["http://www.mendeley.com/documents/?uuid=a499a532-eb54-4705-8fe8-f4e278bb5794"]}],"mendeley":{"formattedCitation":"(Murtafiah, Sa’dijah, Chandra, &amp; Susiswo, 2019)","plainTextFormattedCitation":"(Murtafiah, Sa’dijah, Chandra, &amp; Susiswo, 2019)","previouslyFormattedCitation":"(Murtafiah, Sa’dijah, Chandra, &amp; Susiswo, 2019)"},"properties":{"noteIndex":0},"schema":"https://github.com/citation-style-language/schema/raw/master/csl-citation.json"}</w:instrText>
      </w:r>
      <w:r w:rsidRPr="009B1C0D">
        <w:rPr>
          <w:sz w:val="22"/>
          <w:szCs w:val="22"/>
        </w:rPr>
        <w:fldChar w:fldCharType="separate"/>
      </w:r>
      <w:r w:rsidRPr="009B1C0D">
        <w:rPr>
          <w:noProof/>
          <w:sz w:val="22"/>
          <w:szCs w:val="22"/>
        </w:rPr>
        <w:t>(Murtafiah, Sa’dijah, Chandra, &amp; Susiswo, 2019)</w:t>
      </w:r>
      <w:r w:rsidRPr="009B1C0D">
        <w:rPr>
          <w:sz w:val="22"/>
          <w:szCs w:val="22"/>
        </w:rPr>
        <w:fldChar w:fldCharType="end"/>
      </w:r>
      <w:r w:rsidRPr="009B1C0D">
        <w:rPr>
          <w:sz w:val="22"/>
          <w:szCs w:val="22"/>
        </w:rPr>
        <w:t>.</w:t>
      </w:r>
    </w:p>
    <w:p w:rsidR="009B1C0D" w:rsidRPr="009B1C0D" w:rsidRDefault="009B1C0D" w:rsidP="009B1C0D">
      <w:pPr>
        <w:shd w:val="clear" w:color="auto" w:fill="FFFFFF"/>
        <w:tabs>
          <w:tab w:val="left" w:pos="720"/>
        </w:tabs>
        <w:jc w:val="center"/>
        <w:rPr>
          <w:rFonts w:ascii="Times New Roman" w:hAnsi="Times New Roman" w:cs="Times New Roman"/>
          <w:szCs w:val="24"/>
          <w:lang w:val="en-GB"/>
        </w:rPr>
      </w:pPr>
      <w:r w:rsidRPr="009B1C0D">
        <w:rPr>
          <w:rFonts w:ascii="Times New Roman" w:hAnsi="Times New Roman" w:cs="Times New Roman"/>
          <w:b/>
          <w:szCs w:val="24"/>
          <w:lang w:val="en-GB"/>
        </w:rPr>
        <w:t>Table 4</w:t>
      </w:r>
      <w:r w:rsidRPr="009B1C0D">
        <w:rPr>
          <w:rFonts w:ascii="Times New Roman" w:hAnsi="Times New Roman" w:cs="Times New Roman"/>
          <w:szCs w:val="24"/>
          <w:lang w:val="en-GB"/>
        </w:rPr>
        <w:t>. Guidelines for Decision Making Interviews</w:t>
      </w:r>
    </w:p>
    <w:tbl>
      <w:tblPr>
        <w:tblStyle w:val="TableGrid"/>
        <w:tblW w:w="7999" w:type="dxa"/>
        <w:jc w:val="center"/>
        <w:tblLayout w:type="fixed"/>
        <w:tblLook w:val="04A0" w:firstRow="1" w:lastRow="0" w:firstColumn="1" w:lastColumn="0" w:noHBand="0" w:noVBand="1"/>
      </w:tblPr>
      <w:tblGrid>
        <w:gridCol w:w="2830"/>
        <w:gridCol w:w="5169"/>
      </w:tblGrid>
      <w:tr w:rsidR="009B1C0D" w:rsidRPr="009B1C0D" w:rsidTr="00F50882">
        <w:trPr>
          <w:tblHeader/>
          <w:jc w:val="center"/>
        </w:trPr>
        <w:tc>
          <w:tcPr>
            <w:tcW w:w="2830" w:type="dxa"/>
            <w:tcBorders>
              <w:top w:val="single" w:sz="4" w:space="0" w:color="000000" w:themeColor="text1"/>
              <w:left w:val="nil"/>
              <w:bottom w:val="single" w:sz="4" w:space="0" w:color="000000" w:themeColor="text1"/>
              <w:right w:val="nil"/>
            </w:tcBorders>
            <w:vAlign w:val="center"/>
            <w:hideMark/>
          </w:tcPr>
          <w:p w:rsidR="009B1C0D" w:rsidRPr="009B1C0D" w:rsidRDefault="009B1C0D" w:rsidP="00F50882">
            <w:pPr>
              <w:ind w:left="57"/>
              <w:jc w:val="center"/>
              <w:rPr>
                <w:rFonts w:ascii="Times New Roman" w:hAnsi="Times New Roman" w:cs="Times New Roman"/>
                <w:b/>
              </w:rPr>
            </w:pPr>
            <w:r w:rsidRPr="009B1C0D">
              <w:rPr>
                <w:rFonts w:ascii="Times New Roman" w:hAnsi="Times New Roman" w:cs="Times New Roman"/>
                <w:b/>
              </w:rPr>
              <w:t>Decision Making Stages</w:t>
            </w:r>
          </w:p>
        </w:tc>
        <w:tc>
          <w:tcPr>
            <w:tcW w:w="5169" w:type="dxa"/>
            <w:tcBorders>
              <w:top w:val="single" w:sz="4" w:space="0" w:color="000000" w:themeColor="text1"/>
              <w:left w:val="nil"/>
              <w:bottom w:val="single" w:sz="4" w:space="0" w:color="000000" w:themeColor="text1"/>
              <w:right w:val="nil"/>
            </w:tcBorders>
            <w:vAlign w:val="center"/>
            <w:hideMark/>
          </w:tcPr>
          <w:p w:rsidR="009B1C0D" w:rsidRPr="009B1C0D" w:rsidRDefault="009B1C0D" w:rsidP="00F50882">
            <w:pPr>
              <w:ind w:left="57"/>
              <w:jc w:val="center"/>
              <w:rPr>
                <w:rFonts w:ascii="Times New Roman" w:hAnsi="Times New Roman" w:cs="Times New Roman"/>
                <w:b/>
              </w:rPr>
            </w:pPr>
            <w:r w:rsidRPr="009B1C0D">
              <w:rPr>
                <w:rFonts w:ascii="Times New Roman" w:hAnsi="Times New Roman" w:cs="Times New Roman"/>
                <w:b/>
              </w:rPr>
              <w:t>Questions</w:t>
            </w:r>
          </w:p>
        </w:tc>
      </w:tr>
      <w:tr w:rsidR="009B1C0D" w:rsidRPr="009B1C0D" w:rsidTr="00F50882">
        <w:trPr>
          <w:trHeight w:val="155"/>
          <w:tblHeader/>
          <w:jc w:val="center"/>
        </w:trPr>
        <w:tc>
          <w:tcPr>
            <w:tcW w:w="2830" w:type="dxa"/>
            <w:tcBorders>
              <w:top w:val="single" w:sz="4" w:space="0" w:color="000000" w:themeColor="text1"/>
              <w:left w:val="nil"/>
              <w:right w:val="nil"/>
            </w:tcBorders>
            <w:hideMark/>
          </w:tcPr>
          <w:p w:rsidR="009B1C0D" w:rsidRPr="009B1C0D" w:rsidRDefault="009B1C0D" w:rsidP="00F50882">
            <w:pPr>
              <w:ind w:left="57"/>
              <w:rPr>
                <w:rFonts w:ascii="Times New Roman" w:hAnsi="Times New Roman" w:cs="Times New Roman"/>
              </w:rPr>
            </w:pPr>
            <w:r w:rsidRPr="009B1C0D">
              <w:rPr>
                <w:rFonts w:ascii="Times New Roman" w:hAnsi="Times New Roman" w:cs="Times New Roman"/>
              </w:rPr>
              <w:t>Generating ideas</w:t>
            </w:r>
          </w:p>
        </w:tc>
        <w:tc>
          <w:tcPr>
            <w:tcW w:w="5169" w:type="dxa"/>
            <w:tcBorders>
              <w:top w:val="single" w:sz="4" w:space="0" w:color="000000" w:themeColor="text1"/>
              <w:left w:val="nil"/>
              <w:right w:val="nil"/>
            </w:tcBorders>
          </w:tcPr>
          <w:p w:rsidR="009B1C0D" w:rsidRPr="009B1C0D" w:rsidRDefault="009B1C0D" w:rsidP="009B1C0D">
            <w:pPr>
              <w:pStyle w:val="NoSpacing"/>
              <w:numPr>
                <w:ilvl w:val="0"/>
                <w:numId w:val="9"/>
              </w:numPr>
              <w:ind w:left="317" w:hanging="283"/>
              <w:rPr>
                <w:rFonts w:ascii="Times New Roman" w:hAnsi="Times New Roman"/>
                <w:spacing w:val="-2"/>
              </w:rPr>
            </w:pPr>
            <w:r w:rsidRPr="009B1C0D">
              <w:rPr>
                <w:rFonts w:ascii="Times New Roman" w:hAnsi="Times New Roman"/>
                <w:spacing w:val="-2"/>
              </w:rPr>
              <w:t>What kind of ideas about math problems to teach HOTS?</w:t>
            </w:r>
          </w:p>
          <w:p w:rsidR="009B1C0D" w:rsidRPr="009B1C0D" w:rsidRDefault="009B1C0D" w:rsidP="009B1C0D">
            <w:pPr>
              <w:pStyle w:val="NoSpacing"/>
              <w:numPr>
                <w:ilvl w:val="0"/>
                <w:numId w:val="9"/>
              </w:numPr>
              <w:ind w:left="317" w:hanging="283"/>
              <w:rPr>
                <w:rFonts w:ascii="Times New Roman" w:hAnsi="Times New Roman"/>
                <w:spacing w:val="-2"/>
              </w:rPr>
            </w:pPr>
            <w:r w:rsidRPr="009B1C0D">
              <w:rPr>
                <w:rFonts w:ascii="Times New Roman" w:hAnsi="Times New Roman"/>
                <w:spacing w:val="-2"/>
              </w:rPr>
              <w:t>What new ideas come up about math problems to teach HOTS?</w:t>
            </w:r>
          </w:p>
          <w:p w:rsidR="009B1C0D" w:rsidRPr="009B1C0D" w:rsidRDefault="009B1C0D" w:rsidP="009B1C0D">
            <w:pPr>
              <w:pStyle w:val="NoSpacing"/>
              <w:numPr>
                <w:ilvl w:val="0"/>
                <w:numId w:val="9"/>
              </w:numPr>
              <w:ind w:left="317" w:hanging="283"/>
              <w:rPr>
                <w:rFonts w:ascii="Times New Roman" w:hAnsi="Times New Roman"/>
                <w:spacing w:val="-2"/>
              </w:rPr>
            </w:pPr>
            <w:r w:rsidRPr="009B1C0D">
              <w:rPr>
                <w:rFonts w:ascii="Times New Roman" w:hAnsi="Times New Roman"/>
                <w:spacing w:val="-2"/>
              </w:rPr>
              <w:t>…</w:t>
            </w:r>
          </w:p>
        </w:tc>
      </w:tr>
      <w:tr w:rsidR="009B1C0D" w:rsidRPr="009B1C0D" w:rsidTr="00F50882">
        <w:trPr>
          <w:trHeight w:val="54"/>
          <w:tblHeader/>
          <w:jc w:val="center"/>
        </w:trPr>
        <w:tc>
          <w:tcPr>
            <w:tcW w:w="2830" w:type="dxa"/>
            <w:tcBorders>
              <w:top w:val="single" w:sz="4" w:space="0" w:color="000000" w:themeColor="text1"/>
              <w:left w:val="nil"/>
              <w:right w:val="nil"/>
            </w:tcBorders>
            <w:hideMark/>
          </w:tcPr>
          <w:p w:rsidR="009B1C0D" w:rsidRPr="009B1C0D" w:rsidRDefault="009B1C0D" w:rsidP="00F50882">
            <w:pPr>
              <w:ind w:left="57"/>
              <w:rPr>
                <w:rFonts w:ascii="Times New Roman" w:hAnsi="Times New Roman" w:cs="Times New Roman"/>
              </w:rPr>
            </w:pPr>
            <w:r w:rsidRPr="009B1C0D">
              <w:rPr>
                <w:rFonts w:ascii="Times New Roman" w:hAnsi="Times New Roman" w:cs="Times New Roman"/>
              </w:rPr>
              <w:t>Clarifying Ideas</w:t>
            </w:r>
          </w:p>
        </w:tc>
        <w:tc>
          <w:tcPr>
            <w:tcW w:w="5169" w:type="dxa"/>
            <w:tcBorders>
              <w:top w:val="single" w:sz="4" w:space="0" w:color="000000" w:themeColor="text1"/>
              <w:left w:val="nil"/>
              <w:right w:val="nil"/>
            </w:tcBorders>
          </w:tcPr>
          <w:p w:rsidR="009B1C0D" w:rsidRPr="009B1C0D" w:rsidRDefault="009B1C0D" w:rsidP="009B1C0D">
            <w:pPr>
              <w:pStyle w:val="NoSpacing"/>
              <w:numPr>
                <w:ilvl w:val="0"/>
                <w:numId w:val="8"/>
              </w:numPr>
              <w:ind w:left="317" w:hanging="283"/>
              <w:rPr>
                <w:rFonts w:ascii="Times New Roman" w:hAnsi="Times New Roman"/>
                <w:spacing w:val="-2"/>
              </w:rPr>
            </w:pPr>
            <w:r w:rsidRPr="009B1C0D">
              <w:rPr>
                <w:rFonts w:ascii="Times New Roman" w:hAnsi="Times New Roman"/>
                <w:spacing w:val="-2"/>
              </w:rPr>
              <w:t>What is the reason for choosing a mathematical problem to teach HOTS?</w:t>
            </w:r>
          </w:p>
          <w:p w:rsidR="009B1C0D" w:rsidRPr="009B1C0D" w:rsidRDefault="009B1C0D" w:rsidP="009B1C0D">
            <w:pPr>
              <w:pStyle w:val="NoSpacing"/>
              <w:numPr>
                <w:ilvl w:val="0"/>
                <w:numId w:val="8"/>
              </w:numPr>
              <w:ind w:left="317" w:hanging="283"/>
              <w:rPr>
                <w:rFonts w:ascii="Times New Roman" w:hAnsi="Times New Roman"/>
                <w:spacing w:val="-2"/>
              </w:rPr>
            </w:pPr>
            <w:r w:rsidRPr="009B1C0D">
              <w:rPr>
                <w:rFonts w:ascii="Times New Roman" w:hAnsi="Times New Roman"/>
                <w:spacing w:val="-2"/>
              </w:rPr>
              <w:t>…</w:t>
            </w:r>
          </w:p>
        </w:tc>
      </w:tr>
      <w:tr w:rsidR="009B1C0D" w:rsidRPr="009B1C0D" w:rsidTr="00F50882">
        <w:trPr>
          <w:trHeight w:val="389"/>
          <w:tblHeader/>
          <w:jc w:val="center"/>
        </w:trPr>
        <w:tc>
          <w:tcPr>
            <w:tcW w:w="2830" w:type="dxa"/>
            <w:tcBorders>
              <w:top w:val="single" w:sz="4" w:space="0" w:color="000000" w:themeColor="text1"/>
              <w:left w:val="nil"/>
              <w:right w:val="nil"/>
            </w:tcBorders>
            <w:hideMark/>
          </w:tcPr>
          <w:p w:rsidR="009B1C0D" w:rsidRPr="009B1C0D" w:rsidRDefault="009B1C0D" w:rsidP="00F50882">
            <w:pPr>
              <w:ind w:left="57"/>
              <w:rPr>
                <w:rFonts w:ascii="Times New Roman" w:hAnsi="Times New Roman" w:cs="Times New Roman"/>
              </w:rPr>
            </w:pPr>
            <w:r w:rsidRPr="009B1C0D">
              <w:rPr>
                <w:rFonts w:ascii="Times New Roman" w:hAnsi="Times New Roman" w:cs="Times New Roman"/>
              </w:rPr>
              <w:t>Evaluating the fairness of ideas</w:t>
            </w:r>
          </w:p>
        </w:tc>
        <w:tc>
          <w:tcPr>
            <w:tcW w:w="5169" w:type="dxa"/>
            <w:tcBorders>
              <w:top w:val="single" w:sz="4" w:space="0" w:color="000000" w:themeColor="text1"/>
              <w:left w:val="nil"/>
              <w:right w:val="nil"/>
            </w:tcBorders>
          </w:tcPr>
          <w:p w:rsidR="009B1C0D" w:rsidRPr="009B1C0D" w:rsidRDefault="009B1C0D" w:rsidP="009B1C0D">
            <w:pPr>
              <w:pStyle w:val="NoSpacing"/>
              <w:numPr>
                <w:ilvl w:val="0"/>
                <w:numId w:val="10"/>
              </w:numPr>
              <w:ind w:left="317" w:hanging="283"/>
              <w:rPr>
                <w:rFonts w:ascii="Times New Roman" w:hAnsi="Times New Roman"/>
                <w:spacing w:val="-2"/>
              </w:rPr>
            </w:pPr>
            <w:r w:rsidRPr="009B1C0D">
              <w:rPr>
                <w:rFonts w:ascii="Times New Roman" w:hAnsi="Times New Roman"/>
                <w:spacing w:val="-2"/>
              </w:rPr>
              <w:t>What is the cause of choosing math problems to teach HOTS?</w:t>
            </w:r>
          </w:p>
          <w:p w:rsidR="009B1C0D" w:rsidRPr="009B1C0D" w:rsidRDefault="009B1C0D" w:rsidP="009B1C0D">
            <w:pPr>
              <w:pStyle w:val="NoSpacing"/>
              <w:numPr>
                <w:ilvl w:val="0"/>
                <w:numId w:val="10"/>
              </w:numPr>
              <w:ind w:left="317" w:hanging="283"/>
              <w:rPr>
                <w:rFonts w:ascii="Times New Roman" w:hAnsi="Times New Roman"/>
                <w:spacing w:val="-2"/>
              </w:rPr>
            </w:pPr>
            <w:r w:rsidRPr="009B1C0D">
              <w:rPr>
                <w:rFonts w:ascii="Times New Roman" w:hAnsi="Times New Roman"/>
                <w:spacing w:val="-2"/>
              </w:rPr>
              <w:t>What is the effect of choosing math problems to teach HOTS?</w:t>
            </w:r>
          </w:p>
          <w:p w:rsidR="009B1C0D" w:rsidRPr="009B1C0D" w:rsidRDefault="009B1C0D" w:rsidP="009B1C0D">
            <w:pPr>
              <w:pStyle w:val="NoSpacing"/>
              <w:numPr>
                <w:ilvl w:val="0"/>
                <w:numId w:val="10"/>
              </w:numPr>
              <w:ind w:left="317" w:hanging="283"/>
              <w:rPr>
                <w:rFonts w:ascii="Times New Roman" w:hAnsi="Times New Roman"/>
                <w:spacing w:val="-2"/>
              </w:rPr>
            </w:pPr>
            <w:r w:rsidRPr="009B1C0D">
              <w:rPr>
                <w:rFonts w:ascii="Times New Roman" w:hAnsi="Times New Roman"/>
                <w:spacing w:val="-2"/>
              </w:rPr>
              <w:t>…</w:t>
            </w:r>
          </w:p>
        </w:tc>
      </w:tr>
    </w:tbl>
    <w:p w:rsidR="009B1C0D" w:rsidRPr="009B1C0D" w:rsidRDefault="009B1C0D" w:rsidP="009B1C0D">
      <w:pPr>
        <w:pStyle w:val="Body"/>
        <w:ind w:firstLine="720"/>
        <w:rPr>
          <w:sz w:val="22"/>
          <w:szCs w:val="22"/>
        </w:rPr>
      </w:pPr>
      <w:r w:rsidRPr="009B1C0D">
        <w:rPr>
          <w:sz w:val="22"/>
          <w:szCs w:val="22"/>
        </w:rPr>
        <w:t>Other questions are developed by researchers based on decisions made by the participating teachers. Next, the researchers analyzed the findings of classroom observation and exchanged ideas based on the teacher’s decision making.</w:t>
      </w:r>
    </w:p>
    <w:p w:rsidR="009B1C0D" w:rsidRDefault="009B1C0D" w:rsidP="009B1C0D">
      <w:pPr>
        <w:pStyle w:val="Heading2"/>
      </w:pPr>
      <w:r>
        <w:t>Data Analysis</w:t>
      </w:r>
    </w:p>
    <w:p w:rsidR="009B1C0D" w:rsidRPr="009B1C0D" w:rsidRDefault="009B1C0D" w:rsidP="009B1C0D">
      <w:pPr>
        <w:pStyle w:val="Body"/>
        <w:ind w:firstLine="0"/>
        <w:rPr>
          <w:sz w:val="22"/>
          <w:szCs w:val="22"/>
        </w:rPr>
      </w:pPr>
      <w:r w:rsidRPr="009B1C0D">
        <w:rPr>
          <w:sz w:val="22"/>
          <w:szCs w:val="22"/>
        </w:rPr>
        <w:t>To analyze the data, the researchers read the video transcripts multiple times and examined thematic details that became the focus of the research. In addition, the researchers also paid a close attention to the meaning of relationship between observation, video transcripts, interviews, and the related literature.</w:t>
      </w:r>
    </w:p>
    <w:p w:rsidR="009B1C0D" w:rsidRPr="009B1C0D" w:rsidRDefault="009B1C0D" w:rsidP="009B1C0D">
      <w:pPr>
        <w:pStyle w:val="Body"/>
        <w:ind w:firstLine="720"/>
        <w:rPr>
          <w:sz w:val="22"/>
          <w:szCs w:val="22"/>
        </w:rPr>
      </w:pPr>
      <w:r w:rsidRPr="009B1C0D">
        <w:rPr>
          <w:sz w:val="22"/>
          <w:szCs w:val="22"/>
        </w:rPr>
        <w:t>The researchers’ observation of teacher decision making is based on the description in Table 2. Then, the researchers reduced the data by explaining, selecting the main points, focusing on the things that are important to the contents of the data from the field so that the reduced data can provide a sharper picture of the observations. Ultimately, the researchers concluded the results of the analysis. Since these conclusions were temporary and changeable, verification was used to obtain valid research results. The validity of the data in this study was carried out using time triangulation techniques.</w:t>
      </w:r>
    </w:p>
    <w:p w:rsidR="009B1C0D" w:rsidRPr="00145435" w:rsidRDefault="009B1C0D" w:rsidP="00AB3F69">
      <w:pPr>
        <w:pStyle w:val="Body"/>
        <w:ind w:firstLine="0"/>
        <w:rPr>
          <w:sz w:val="22"/>
          <w:szCs w:val="22"/>
        </w:rPr>
      </w:pPr>
    </w:p>
    <w:p w:rsidR="00E16094" w:rsidRPr="00CC3C18" w:rsidRDefault="00E16094" w:rsidP="00CB5A7C">
      <w:pPr>
        <w:tabs>
          <w:tab w:val="left" w:pos="1025"/>
        </w:tabs>
        <w:spacing w:after="0" w:line="360" w:lineRule="auto"/>
        <w:rPr>
          <w:rFonts w:ascii="Times New Roman" w:hAnsi="Times New Roman" w:cs="Times New Roman"/>
          <w:b/>
        </w:rPr>
      </w:pPr>
      <w:r w:rsidRPr="00CC3C18">
        <w:rPr>
          <w:rFonts w:ascii="Times New Roman" w:hAnsi="Times New Roman" w:cs="Times New Roman"/>
          <w:b/>
        </w:rPr>
        <w:t>RESULT AND DISCUSSION</w:t>
      </w:r>
    </w:p>
    <w:p w:rsidR="009B1C0D" w:rsidRPr="009B1C0D" w:rsidRDefault="009B1C0D" w:rsidP="009B1C0D">
      <w:pPr>
        <w:pStyle w:val="Body"/>
        <w:ind w:firstLine="0"/>
        <w:rPr>
          <w:sz w:val="22"/>
          <w:szCs w:val="22"/>
        </w:rPr>
      </w:pPr>
      <w:r w:rsidRPr="009B1C0D">
        <w:rPr>
          <w:sz w:val="22"/>
          <w:szCs w:val="22"/>
        </w:rPr>
        <w:t>Three classifications of the students’ reflective thinking for solving the non-routine questions of analytical geometry content are described below.</w:t>
      </w:r>
    </w:p>
    <w:p w:rsidR="009B1C0D" w:rsidRPr="009B1C0D" w:rsidRDefault="009B1C0D" w:rsidP="009B1C0D">
      <w:pPr>
        <w:pStyle w:val="Heading2"/>
      </w:pPr>
      <w:r w:rsidRPr="00F835B1">
        <w:t>Teacher</w:t>
      </w:r>
      <w:r w:rsidRPr="009B1C0D">
        <w:t xml:space="preserve"> Decision in Teaching HOTS</w:t>
      </w:r>
    </w:p>
    <w:p w:rsidR="009B1C0D" w:rsidRPr="009B1C0D" w:rsidRDefault="009B1C0D" w:rsidP="009B1C0D">
      <w:pPr>
        <w:pStyle w:val="Body"/>
        <w:ind w:firstLine="0"/>
        <w:rPr>
          <w:sz w:val="22"/>
          <w:szCs w:val="22"/>
        </w:rPr>
      </w:pPr>
      <w:r w:rsidRPr="009B1C0D">
        <w:rPr>
          <w:sz w:val="22"/>
          <w:szCs w:val="22"/>
        </w:rPr>
        <w:t xml:space="preserve">The analysis indicated that both S1 and S2 often taught HOTS to their students. Table 5 explains the teacher’s decision regarding teaching HOTS in mathematics learning. The focus is on the form of assignment given and how the teacher’s decision leads the students to analyze, evaluate, and create an aspect of HOTS. </w:t>
      </w:r>
    </w:p>
    <w:p w:rsidR="009B1C0D" w:rsidRPr="009B1C0D" w:rsidRDefault="009B1C0D" w:rsidP="009B1C0D">
      <w:pPr>
        <w:jc w:val="center"/>
        <w:rPr>
          <w:rFonts w:ascii="Times New Roman" w:hAnsi="Times New Roman" w:cs="Times New Roman"/>
          <w:b/>
          <w:szCs w:val="24"/>
          <w:lang w:val="en-GB"/>
        </w:rPr>
      </w:pPr>
      <w:r w:rsidRPr="009B1C0D">
        <w:rPr>
          <w:rFonts w:ascii="Times New Roman" w:hAnsi="Times New Roman" w:cs="Times New Roman"/>
          <w:b/>
          <w:szCs w:val="24"/>
          <w:lang w:val="en-GB"/>
        </w:rPr>
        <w:lastRenderedPageBreak/>
        <w:t xml:space="preserve">Table 5. </w:t>
      </w:r>
      <w:r w:rsidRPr="009B1C0D">
        <w:rPr>
          <w:rFonts w:ascii="Times New Roman" w:hAnsi="Times New Roman" w:cs="Times New Roman"/>
          <w:szCs w:val="24"/>
          <w:lang w:val="en-GB"/>
        </w:rPr>
        <w:t>Teachers’ Decision in Teaching HOTS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16"/>
        <w:gridCol w:w="4513"/>
      </w:tblGrid>
      <w:tr w:rsidR="009B1C0D" w:rsidRPr="009B1C0D" w:rsidTr="00F50882">
        <w:tc>
          <w:tcPr>
            <w:tcW w:w="4697" w:type="dxa"/>
          </w:tcPr>
          <w:p w:rsidR="009B1C0D" w:rsidRPr="009B1C0D" w:rsidRDefault="009B1C0D" w:rsidP="00F50882">
            <w:pPr>
              <w:jc w:val="center"/>
              <w:rPr>
                <w:rFonts w:ascii="Times New Roman" w:hAnsi="Times New Roman" w:cs="Times New Roman"/>
                <w:b/>
                <w:lang w:val="en-GB"/>
              </w:rPr>
            </w:pPr>
            <w:r w:rsidRPr="009B1C0D">
              <w:rPr>
                <w:rFonts w:ascii="Times New Roman" w:hAnsi="Times New Roman" w:cs="Times New Roman"/>
                <w:b/>
                <w:lang w:val="en-GB"/>
              </w:rPr>
              <w:t>S1’s Decision</w:t>
            </w:r>
          </w:p>
        </w:tc>
        <w:tc>
          <w:tcPr>
            <w:tcW w:w="4697" w:type="dxa"/>
          </w:tcPr>
          <w:p w:rsidR="009B1C0D" w:rsidRPr="009B1C0D" w:rsidRDefault="009B1C0D" w:rsidP="00F50882">
            <w:pPr>
              <w:jc w:val="center"/>
              <w:rPr>
                <w:rFonts w:ascii="Times New Roman" w:hAnsi="Times New Roman" w:cs="Times New Roman"/>
                <w:b/>
                <w:lang w:val="en-GB"/>
              </w:rPr>
            </w:pPr>
            <w:r w:rsidRPr="009B1C0D">
              <w:rPr>
                <w:rFonts w:ascii="Times New Roman" w:hAnsi="Times New Roman" w:cs="Times New Roman"/>
                <w:b/>
                <w:lang w:val="en-GB"/>
              </w:rPr>
              <w:t>S2’s Decision</w:t>
            </w:r>
          </w:p>
        </w:tc>
      </w:tr>
      <w:tr w:rsidR="009B1C0D" w:rsidRPr="009B1C0D" w:rsidTr="00F50882">
        <w:tc>
          <w:tcPr>
            <w:tcW w:w="4697" w:type="dxa"/>
          </w:tcPr>
          <w:p w:rsidR="009B1C0D" w:rsidRPr="009B1C0D" w:rsidRDefault="009B1C0D" w:rsidP="00F50882">
            <w:pPr>
              <w:rPr>
                <w:rFonts w:ascii="Times New Roman" w:hAnsi="Times New Roman" w:cs="Times New Roman"/>
                <w:lang w:val="en-GB"/>
              </w:rPr>
            </w:pPr>
            <w:r w:rsidRPr="009B1C0D">
              <w:rPr>
                <w:rFonts w:ascii="Times New Roman" w:hAnsi="Times New Roman" w:cs="Times New Roman"/>
                <w:lang w:val="en-GB"/>
              </w:rPr>
              <w:t xml:space="preserve">Giving the problem </w:t>
            </w:r>
          </w:p>
        </w:tc>
        <w:tc>
          <w:tcPr>
            <w:tcW w:w="4697" w:type="dxa"/>
          </w:tcPr>
          <w:p w:rsidR="009B1C0D" w:rsidRPr="009B1C0D" w:rsidRDefault="009B1C0D" w:rsidP="00F50882">
            <w:pPr>
              <w:rPr>
                <w:rFonts w:ascii="Times New Roman" w:hAnsi="Times New Roman" w:cs="Times New Roman"/>
                <w:lang w:val="en-GB"/>
              </w:rPr>
            </w:pPr>
            <w:r w:rsidRPr="009B1C0D">
              <w:rPr>
                <w:rFonts w:ascii="Times New Roman" w:hAnsi="Times New Roman" w:cs="Times New Roman"/>
                <w:color w:val="000000"/>
                <w:lang w:val="en-GB"/>
              </w:rPr>
              <w:t>Giving the problem to students</w:t>
            </w:r>
          </w:p>
        </w:tc>
      </w:tr>
      <w:tr w:rsidR="009B1C0D" w:rsidRPr="009B1C0D" w:rsidTr="00F50882">
        <w:tc>
          <w:tcPr>
            <w:tcW w:w="4697" w:type="dxa"/>
          </w:tcPr>
          <w:p w:rsidR="009B1C0D" w:rsidRPr="009B1C0D" w:rsidRDefault="009B1C0D" w:rsidP="00F50882">
            <w:pPr>
              <w:rPr>
                <w:rFonts w:ascii="Times New Roman" w:hAnsi="Times New Roman" w:cs="Times New Roman"/>
                <w:lang w:val="en-GB"/>
              </w:rPr>
            </w:pPr>
            <w:r w:rsidRPr="009B1C0D">
              <w:rPr>
                <w:rFonts w:ascii="Times New Roman" w:hAnsi="Times New Roman" w:cs="Times New Roman"/>
                <w:lang w:val="en-GB"/>
              </w:rPr>
              <w:t>Asking the students to solve the problems by individual analysis</w:t>
            </w:r>
          </w:p>
        </w:tc>
        <w:tc>
          <w:tcPr>
            <w:tcW w:w="4697" w:type="dxa"/>
          </w:tcPr>
          <w:p w:rsidR="009B1C0D" w:rsidRPr="009B1C0D" w:rsidRDefault="009B1C0D" w:rsidP="00F50882">
            <w:pPr>
              <w:rPr>
                <w:rFonts w:ascii="Times New Roman" w:hAnsi="Times New Roman" w:cs="Times New Roman"/>
                <w:lang w:val="en-GB"/>
              </w:rPr>
            </w:pPr>
            <w:r w:rsidRPr="009B1C0D">
              <w:rPr>
                <w:rFonts w:ascii="Times New Roman" w:hAnsi="Times New Roman" w:cs="Times New Roman"/>
                <w:color w:val="000000"/>
                <w:lang w:val="en-GB"/>
              </w:rPr>
              <w:t xml:space="preserve">Asking the students to solve the problems </w:t>
            </w:r>
            <w:r w:rsidRPr="009B1C0D">
              <w:rPr>
                <w:rFonts w:ascii="Times New Roman" w:hAnsi="Times New Roman" w:cs="Times New Roman"/>
                <w:color w:val="000000"/>
                <w:lang w:val="id-ID"/>
              </w:rPr>
              <w:t>in learning group analysis</w:t>
            </w:r>
          </w:p>
        </w:tc>
      </w:tr>
      <w:tr w:rsidR="009B1C0D" w:rsidRPr="009B1C0D" w:rsidTr="00F50882">
        <w:tc>
          <w:tcPr>
            <w:tcW w:w="4697" w:type="dxa"/>
          </w:tcPr>
          <w:p w:rsidR="009B1C0D" w:rsidRPr="009B1C0D" w:rsidRDefault="009B1C0D" w:rsidP="00F50882">
            <w:pPr>
              <w:rPr>
                <w:rFonts w:ascii="Times New Roman" w:hAnsi="Times New Roman" w:cs="Times New Roman"/>
                <w:lang w:val="en-GB"/>
              </w:rPr>
            </w:pPr>
            <w:r w:rsidRPr="009B1C0D">
              <w:rPr>
                <w:rFonts w:ascii="Times New Roman" w:hAnsi="Times New Roman" w:cs="Times New Roman"/>
                <w:lang w:val="en-GB"/>
              </w:rPr>
              <w:t>Asking the students to check their answers and their friends’ answers</w:t>
            </w:r>
          </w:p>
        </w:tc>
        <w:tc>
          <w:tcPr>
            <w:tcW w:w="4697" w:type="dxa"/>
          </w:tcPr>
          <w:p w:rsidR="009B1C0D" w:rsidRPr="009B1C0D" w:rsidRDefault="009B1C0D" w:rsidP="00F50882">
            <w:pPr>
              <w:rPr>
                <w:rFonts w:ascii="Times New Roman" w:hAnsi="Times New Roman" w:cs="Times New Roman"/>
                <w:lang w:val="en-GB"/>
              </w:rPr>
            </w:pPr>
            <w:r w:rsidRPr="009B1C0D">
              <w:rPr>
                <w:rFonts w:ascii="Times New Roman" w:hAnsi="Times New Roman" w:cs="Times New Roman"/>
                <w:color w:val="000000"/>
                <w:lang w:val="en-GB"/>
              </w:rPr>
              <w:t xml:space="preserve">Asking the students to check their solutions </w:t>
            </w:r>
            <w:r w:rsidRPr="009B1C0D">
              <w:rPr>
                <w:rFonts w:ascii="Times New Roman" w:hAnsi="Times New Roman" w:cs="Times New Roman"/>
                <w:color w:val="000000"/>
                <w:lang w:val="id-ID"/>
              </w:rPr>
              <w:t>within and among groups</w:t>
            </w:r>
          </w:p>
        </w:tc>
      </w:tr>
      <w:tr w:rsidR="009B1C0D" w:rsidRPr="009B1C0D" w:rsidTr="00F50882">
        <w:tc>
          <w:tcPr>
            <w:tcW w:w="4697" w:type="dxa"/>
          </w:tcPr>
          <w:p w:rsidR="009B1C0D" w:rsidRPr="009B1C0D" w:rsidRDefault="009B1C0D" w:rsidP="00F50882">
            <w:pPr>
              <w:rPr>
                <w:rFonts w:ascii="Times New Roman" w:hAnsi="Times New Roman" w:cs="Times New Roman"/>
                <w:lang w:val="en-GB"/>
              </w:rPr>
            </w:pPr>
            <w:r w:rsidRPr="009B1C0D">
              <w:rPr>
                <w:rFonts w:ascii="Times New Roman" w:hAnsi="Times New Roman" w:cs="Times New Roman"/>
                <w:lang w:val="en-GB"/>
              </w:rPr>
              <w:t>Asking the students to obtain new ideas for correct problem-solving</w:t>
            </w:r>
          </w:p>
        </w:tc>
        <w:tc>
          <w:tcPr>
            <w:tcW w:w="4697" w:type="dxa"/>
          </w:tcPr>
          <w:p w:rsidR="009B1C0D" w:rsidRPr="009B1C0D" w:rsidRDefault="009B1C0D" w:rsidP="00F50882">
            <w:pPr>
              <w:rPr>
                <w:rFonts w:ascii="Times New Roman" w:hAnsi="Times New Roman" w:cs="Times New Roman"/>
                <w:lang w:val="en-GB"/>
              </w:rPr>
            </w:pPr>
            <w:r w:rsidRPr="009B1C0D">
              <w:rPr>
                <w:rFonts w:ascii="Times New Roman" w:hAnsi="Times New Roman" w:cs="Times New Roman"/>
                <w:color w:val="000000"/>
                <w:lang w:val="en-GB"/>
              </w:rPr>
              <w:t xml:space="preserve">Asking the students to obtain new ideas for </w:t>
            </w:r>
            <w:r w:rsidRPr="009B1C0D">
              <w:rPr>
                <w:rFonts w:ascii="Times New Roman" w:hAnsi="Times New Roman" w:cs="Times New Roman"/>
                <w:color w:val="000000"/>
                <w:lang w:val="id-ID"/>
              </w:rPr>
              <w:t>the best</w:t>
            </w:r>
            <w:r w:rsidRPr="009B1C0D">
              <w:rPr>
                <w:rFonts w:ascii="Times New Roman" w:hAnsi="Times New Roman" w:cs="Times New Roman"/>
                <w:color w:val="000000"/>
                <w:lang w:val="en-GB"/>
              </w:rPr>
              <w:t xml:space="preserve"> problem-solving</w:t>
            </w:r>
          </w:p>
        </w:tc>
      </w:tr>
    </w:tbl>
    <w:p w:rsidR="009B1C0D" w:rsidRDefault="009B1C0D" w:rsidP="009B1C0D">
      <w:pPr>
        <w:pStyle w:val="Body"/>
        <w:ind w:firstLine="720"/>
        <w:rPr>
          <w:sz w:val="22"/>
          <w:szCs w:val="22"/>
        </w:rPr>
      </w:pPr>
    </w:p>
    <w:p w:rsidR="009B1C0D" w:rsidRPr="009B1C0D" w:rsidRDefault="009B1C0D" w:rsidP="009B1C0D">
      <w:pPr>
        <w:pStyle w:val="Body"/>
        <w:ind w:firstLine="720"/>
        <w:rPr>
          <w:sz w:val="22"/>
          <w:szCs w:val="22"/>
        </w:rPr>
      </w:pPr>
      <w:r w:rsidRPr="009B1C0D">
        <w:rPr>
          <w:sz w:val="22"/>
          <w:szCs w:val="22"/>
        </w:rPr>
        <w:t xml:space="preserve">The decisions of S1 and S2 in Table 5 show that in teaching HOTS to their students, both of the teachers enacted the same steps, as shown in Figure 1. </w:t>
      </w:r>
    </w:p>
    <w:p w:rsidR="009B1C0D" w:rsidRPr="008041D3" w:rsidRDefault="009B1C0D" w:rsidP="009B1C0D">
      <w:pPr>
        <w:rPr>
          <w:b/>
          <w:szCs w:val="24"/>
          <w:lang w:val="en-GB"/>
        </w:rPr>
      </w:pPr>
      <w:r w:rsidRPr="008041D3">
        <w:rPr>
          <w:noProof/>
          <w:szCs w:val="24"/>
        </w:rPr>
        <mc:AlternateContent>
          <mc:Choice Requires="wpg">
            <w:drawing>
              <wp:anchor distT="0" distB="0" distL="114300" distR="114300" simplePos="0" relativeHeight="251661312" behindDoc="0" locked="0" layoutInCell="1" allowOverlap="1" wp14:anchorId="3F0F5FDD" wp14:editId="4BDD85B0">
                <wp:simplePos x="0" y="0"/>
                <wp:positionH relativeFrom="column">
                  <wp:posOffset>-132080</wp:posOffset>
                </wp:positionH>
                <wp:positionV relativeFrom="paragraph">
                  <wp:posOffset>106680</wp:posOffset>
                </wp:positionV>
                <wp:extent cx="6239510" cy="2385646"/>
                <wp:effectExtent l="0" t="0" r="27940" b="15240"/>
                <wp:wrapNone/>
                <wp:docPr id="89" name="Group 89"/>
                <wp:cNvGraphicFramePr/>
                <a:graphic xmlns:a="http://schemas.openxmlformats.org/drawingml/2006/main">
                  <a:graphicData uri="http://schemas.microsoft.com/office/word/2010/wordprocessingGroup">
                    <wpg:wgp>
                      <wpg:cNvGrpSpPr/>
                      <wpg:grpSpPr>
                        <a:xfrm>
                          <a:off x="0" y="0"/>
                          <a:ext cx="6239510" cy="2385646"/>
                          <a:chOff x="0" y="0"/>
                          <a:chExt cx="6239510" cy="2385646"/>
                        </a:xfrm>
                      </wpg:grpSpPr>
                      <wps:wsp>
                        <wps:cNvPr id="90" name="Rectangle 90"/>
                        <wps:cNvSpPr/>
                        <wps:spPr>
                          <a:xfrm>
                            <a:off x="2314136" y="330429"/>
                            <a:ext cx="1013264" cy="273050"/>
                          </a:xfrm>
                          <a:prstGeom prst="rect">
                            <a:avLst/>
                          </a:prstGeom>
                        </wps:spPr>
                        <wps:style>
                          <a:lnRef idx="2">
                            <a:schemeClr val="dk1"/>
                          </a:lnRef>
                          <a:fillRef idx="1">
                            <a:schemeClr val="lt1"/>
                          </a:fillRef>
                          <a:effectRef idx="0">
                            <a:schemeClr val="dk1"/>
                          </a:effectRef>
                          <a:fontRef idx="minor">
                            <a:schemeClr val="dk1"/>
                          </a:fontRef>
                        </wps:style>
                        <wps:txbx>
                          <w:txbxContent>
                            <w:p w:rsidR="009B1C0D" w:rsidRPr="00FB4497" w:rsidRDefault="009B1C0D" w:rsidP="009B1C0D">
                              <w:pPr>
                                <w:rPr>
                                  <w:sz w:val="20"/>
                                </w:rPr>
                              </w:pPr>
                              <w:r>
                                <w:rPr>
                                  <w:color w:val="000000"/>
                                  <w:sz w:val="20"/>
                                  <w:szCs w:val="24"/>
                                  <w:lang w:val="en-GB"/>
                                </w:rPr>
                                <w:t>Giving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2314136" y="900111"/>
                            <a:ext cx="2340414" cy="266700"/>
                          </a:xfrm>
                          <a:prstGeom prst="rect">
                            <a:avLst/>
                          </a:prstGeom>
                        </wps:spPr>
                        <wps:style>
                          <a:lnRef idx="2">
                            <a:schemeClr val="dk1"/>
                          </a:lnRef>
                          <a:fillRef idx="1">
                            <a:schemeClr val="lt1"/>
                          </a:fillRef>
                          <a:effectRef idx="0">
                            <a:schemeClr val="dk1"/>
                          </a:effectRef>
                          <a:fontRef idx="minor">
                            <a:schemeClr val="dk1"/>
                          </a:fontRef>
                        </wps:style>
                        <wps:txbx>
                          <w:txbxContent>
                            <w:p w:rsidR="009B1C0D" w:rsidRPr="00FB4497" w:rsidRDefault="009B1C0D" w:rsidP="009B1C0D">
                              <w:pPr>
                                <w:rPr>
                                  <w:sz w:val="16"/>
                                </w:rPr>
                              </w:pPr>
                              <w:r>
                                <w:rPr>
                                  <w:color w:val="000000"/>
                                  <w:sz w:val="20"/>
                                  <w:szCs w:val="24"/>
                                  <w:lang w:val="en-GB"/>
                                </w:rPr>
                                <w:t>A</w:t>
                              </w:r>
                              <w:r w:rsidRPr="00FB4497">
                                <w:rPr>
                                  <w:color w:val="000000"/>
                                  <w:sz w:val="20"/>
                                  <w:szCs w:val="24"/>
                                  <w:lang w:val="en-GB"/>
                                </w:rPr>
                                <w:t>sk</w:t>
                              </w:r>
                              <w:r>
                                <w:rPr>
                                  <w:color w:val="000000"/>
                                  <w:sz w:val="20"/>
                                  <w:szCs w:val="24"/>
                                  <w:lang w:val="en-GB"/>
                                </w:rPr>
                                <w:t>ing</w:t>
                              </w:r>
                              <w:r w:rsidRPr="00FB4497">
                                <w:rPr>
                                  <w:color w:val="000000"/>
                                  <w:sz w:val="20"/>
                                  <w:szCs w:val="24"/>
                                  <w:lang w:val="en-GB"/>
                                </w:rPr>
                                <w:t xml:space="preserve"> the students to solve the problems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Down Arrow 92"/>
                        <wps:cNvSpPr/>
                        <wps:spPr>
                          <a:xfrm>
                            <a:off x="2806505" y="675249"/>
                            <a:ext cx="190500" cy="1569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raight Arrow Connector 93"/>
                        <wps:cNvCnPr/>
                        <wps:spPr>
                          <a:xfrm flipV="1">
                            <a:off x="1709225" y="464234"/>
                            <a:ext cx="609600" cy="850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4" name="Oval 94"/>
                        <wps:cNvSpPr/>
                        <wps:spPr>
                          <a:xfrm>
                            <a:off x="0" y="879231"/>
                            <a:ext cx="1708150" cy="89535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9B1C0D" w:rsidRPr="00262E60" w:rsidRDefault="009B1C0D" w:rsidP="009B1C0D">
                              <w:pPr>
                                <w:spacing w:before="20"/>
                                <w:rPr>
                                  <w:i/>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E60">
                                <w:rPr>
                                  <w:i/>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Generating Ideas</w:t>
                              </w:r>
                            </w:p>
                            <w:p w:rsidR="009B1C0D" w:rsidRPr="00262E60" w:rsidRDefault="009B1C0D" w:rsidP="009B1C0D">
                              <w:pPr>
                                <w:spacing w:before="20"/>
                                <w:rPr>
                                  <w:i/>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E60">
                                <w:rPr>
                                  <w:i/>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Clarifying Ideas</w:t>
                              </w:r>
                            </w:p>
                            <w:p w:rsidR="009B1C0D" w:rsidRPr="00262E60" w:rsidRDefault="009B1C0D" w:rsidP="009B1C0D">
                              <w:pPr>
                                <w:spacing w:before="20"/>
                                <w:rPr>
                                  <w:i/>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E60">
                                <w:rPr>
                                  <w:i/>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Assessing the Fairness of Ideas</w:t>
                              </w:r>
                            </w:p>
                            <w:p w:rsidR="009B1C0D" w:rsidRDefault="009B1C0D" w:rsidP="009B1C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Straight Arrow Connector 95"/>
                        <wps:cNvCnPr/>
                        <wps:spPr>
                          <a:xfrm flipV="1">
                            <a:off x="1709225" y="1026942"/>
                            <a:ext cx="60960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6" name="Down Arrow 96"/>
                        <wps:cNvSpPr/>
                        <wps:spPr>
                          <a:xfrm>
                            <a:off x="2806505" y="1223889"/>
                            <a:ext cx="190500" cy="1569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2314136" y="1441230"/>
                            <a:ext cx="2899214" cy="247869"/>
                          </a:xfrm>
                          <a:prstGeom prst="rect">
                            <a:avLst/>
                          </a:prstGeom>
                        </wps:spPr>
                        <wps:style>
                          <a:lnRef idx="2">
                            <a:schemeClr val="dk1"/>
                          </a:lnRef>
                          <a:fillRef idx="1">
                            <a:schemeClr val="lt1"/>
                          </a:fillRef>
                          <a:effectRef idx="0">
                            <a:schemeClr val="dk1"/>
                          </a:effectRef>
                          <a:fontRef idx="minor">
                            <a:schemeClr val="dk1"/>
                          </a:fontRef>
                        </wps:style>
                        <wps:txbx>
                          <w:txbxContent>
                            <w:p w:rsidR="009B1C0D" w:rsidRPr="00FB4497" w:rsidRDefault="009B1C0D" w:rsidP="009B1C0D">
                              <w:pPr>
                                <w:rPr>
                                  <w:b/>
                                  <w:color w:val="000000"/>
                                  <w:sz w:val="20"/>
                                  <w:szCs w:val="24"/>
                                  <w:lang w:val="en-GB"/>
                                </w:rPr>
                              </w:pPr>
                              <w:r>
                                <w:rPr>
                                  <w:color w:val="000000"/>
                                  <w:sz w:val="20"/>
                                  <w:szCs w:val="24"/>
                                  <w:lang w:val="en-GB"/>
                                </w:rPr>
                                <w:t>A</w:t>
                              </w:r>
                              <w:r w:rsidRPr="00FB4497">
                                <w:rPr>
                                  <w:color w:val="000000"/>
                                  <w:sz w:val="20"/>
                                  <w:szCs w:val="24"/>
                                  <w:lang w:val="en-GB"/>
                                </w:rPr>
                                <w:t>sk</w:t>
                              </w:r>
                              <w:r>
                                <w:rPr>
                                  <w:color w:val="000000"/>
                                  <w:sz w:val="20"/>
                                  <w:szCs w:val="24"/>
                                  <w:lang w:val="en-GB"/>
                                </w:rPr>
                                <w:t>ing</w:t>
                              </w:r>
                              <w:r w:rsidRPr="00FB4497">
                                <w:rPr>
                                  <w:color w:val="000000"/>
                                  <w:sz w:val="20"/>
                                  <w:szCs w:val="24"/>
                                  <w:lang w:val="en-GB"/>
                                </w:rPr>
                                <w:t xml:space="preserve"> the </w:t>
                              </w:r>
                              <w:r>
                                <w:rPr>
                                  <w:color w:val="000000"/>
                                  <w:sz w:val="20"/>
                                  <w:szCs w:val="24"/>
                                  <w:lang w:val="en-GB"/>
                                </w:rPr>
                                <w:t>students to check the answers/solutions</w:t>
                              </w:r>
                            </w:p>
                            <w:p w:rsidR="009B1C0D" w:rsidRPr="00FB4497" w:rsidRDefault="009B1C0D" w:rsidP="009B1C0D">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raight Arrow Connector 98"/>
                        <wps:cNvCnPr/>
                        <wps:spPr>
                          <a:xfrm>
                            <a:off x="1709225" y="1315329"/>
                            <a:ext cx="60960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9" name="Rectangle 99"/>
                        <wps:cNvSpPr/>
                        <wps:spPr>
                          <a:xfrm>
                            <a:off x="2194560" y="175846"/>
                            <a:ext cx="4044950" cy="22098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raight Arrow Connector 100"/>
                        <wps:cNvCnPr/>
                        <wps:spPr>
                          <a:xfrm>
                            <a:off x="1709225" y="1315329"/>
                            <a:ext cx="609600" cy="812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1" name="Down Arrow 101"/>
                        <wps:cNvSpPr/>
                        <wps:spPr>
                          <a:xfrm>
                            <a:off x="2806505" y="1751428"/>
                            <a:ext cx="190500" cy="1569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3509889" y="0"/>
                            <a:ext cx="1587500" cy="279400"/>
                          </a:xfrm>
                          <a:prstGeom prst="rect">
                            <a:avLst/>
                          </a:prstGeom>
                          <a:ln>
                            <a:solidFill>
                              <a:schemeClr val="tx1"/>
                            </a:solidFill>
                          </a:ln>
                        </wps:spPr>
                        <wps:style>
                          <a:lnRef idx="3">
                            <a:schemeClr val="lt1"/>
                          </a:lnRef>
                          <a:fillRef idx="1">
                            <a:schemeClr val="dk1"/>
                          </a:fillRef>
                          <a:effectRef idx="1">
                            <a:schemeClr val="dk1"/>
                          </a:effectRef>
                          <a:fontRef idx="minor">
                            <a:schemeClr val="lt1"/>
                          </a:fontRef>
                        </wps:style>
                        <wps:txbx>
                          <w:txbxContent>
                            <w:p w:rsidR="009B1C0D" w:rsidRPr="00FB4497" w:rsidRDefault="009B1C0D" w:rsidP="009B1C0D">
                              <w:pPr>
                                <w:jc w:val="center"/>
                              </w:pPr>
                              <w:r>
                                <w:t>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49237" y="731520"/>
                            <a:ext cx="1587500" cy="279400"/>
                          </a:xfrm>
                          <a:prstGeom prst="rect">
                            <a:avLst/>
                          </a:prstGeom>
                          <a:ln>
                            <a:solidFill>
                              <a:schemeClr val="tx1"/>
                            </a:solidFill>
                          </a:ln>
                        </wps:spPr>
                        <wps:style>
                          <a:lnRef idx="3">
                            <a:schemeClr val="lt1"/>
                          </a:lnRef>
                          <a:fillRef idx="1">
                            <a:schemeClr val="dk1"/>
                          </a:fillRef>
                          <a:effectRef idx="1">
                            <a:schemeClr val="dk1"/>
                          </a:effectRef>
                          <a:fontRef idx="minor">
                            <a:schemeClr val="lt1"/>
                          </a:fontRef>
                        </wps:style>
                        <wps:txbx>
                          <w:txbxContent>
                            <w:p w:rsidR="009B1C0D" w:rsidRPr="00FB4497" w:rsidRDefault="009B1C0D" w:rsidP="009B1C0D">
                              <w:pPr>
                                <w:jc w:val="center"/>
                                <w:rPr>
                                  <w:sz w:val="20"/>
                                </w:rPr>
                              </w:pPr>
                              <w:r w:rsidRPr="00FB4497">
                                <w:rPr>
                                  <w:sz w:val="20"/>
                                </w:rPr>
                                <w:t>Decision Making Process</w:t>
                              </w:r>
                            </w:p>
                            <w:p w:rsidR="009B1C0D" w:rsidRPr="00FB4497" w:rsidRDefault="009B1C0D" w:rsidP="009B1C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2314136" y="1968509"/>
                            <a:ext cx="3680264" cy="273050"/>
                          </a:xfrm>
                          <a:prstGeom prst="rect">
                            <a:avLst/>
                          </a:prstGeom>
                        </wps:spPr>
                        <wps:style>
                          <a:lnRef idx="2">
                            <a:schemeClr val="dk1"/>
                          </a:lnRef>
                          <a:fillRef idx="1">
                            <a:schemeClr val="lt1"/>
                          </a:fillRef>
                          <a:effectRef idx="0">
                            <a:schemeClr val="dk1"/>
                          </a:effectRef>
                          <a:fontRef idx="minor">
                            <a:schemeClr val="dk1"/>
                          </a:fontRef>
                        </wps:style>
                        <wps:txbx>
                          <w:txbxContent>
                            <w:p w:rsidR="009B1C0D" w:rsidRPr="00FB4497" w:rsidRDefault="009B1C0D" w:rsidP="009B1C0D">
                              <w:pPr>
                                <w:rPr>
                                  <w:b/>
                                  <w:color w:val="000000"/>
                                  <w:sz w:val="20"/>
                                  <w:szCs w:val="24"/>
                                  <w:lang w:val="en-GB"/>
                                </w:rPr>
                              </w:pPr>
                              <w:r>
                                <w:rPr>
                                  <w:color w:val="000000"/>
                                  <w:sz w:val="20"/>
                                  <w:szCs w:val="24"/>
                                  <w:lang w:val="en-GB"/>
                                </w:rPr>
                                <w:t xml:space="preserve">Asking </w:t>
                              </w:r>
                              <w:r w:rsidRPr="00FB4497">
                                <w:rPr>
                                  <w:color w:val="000000"/>
                                  <w:sz w:val="20"/>
                                  <w:szCs w:val="24"/>
                                  <w:lang w:val="en-GB"/>
                                </w:rPr>
                                <w:t>the students to obtain new ideas for correct problem-solving</w:t>
                              </w:r>
                            </w:p>
                            <w:p w:rsidR="009B1C0D" w:rsidRPr="00FB4497" w:rsidRDefault="009B1C0D" w:rsidP="009B1C0D">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0F5FDD" id="Group 89" o:spid="_x0000_s1026" style="position:absolute;margin-left:-10.4pt;margin-top:8.4pt;width:491.3pt;height:187.85pt;z-index:251661312;mso-width-relative:margin;mso-height-relative:margin" coordsize="62395,2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">
                <v:rect id="Rectangle 90" o:spid="_x0000_s1027" style="position:absolute;left:23141;top:3304;width:10133;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I9JcEA&#10;AADbAAAADwAAAGRycy9kb3ducmV2LnhtbERPTWuDQBC9B/IflinkFtfmEBrrGoIQUtJTjD30NrhT&#10;lbiz4m6N9tdnD4UcH+873U+mEyMNrrWs4DWKQRBXVrdcKyivx/UbCOeRNXaWScFMDvbZcpFiou2d&#10;LzQWvhYhhF2CChrv+0RKVzVk0EW2Jw7cjx0M+gCHWuoB7yHcdHITx1tpsOXQ0GBPeUPVrfg1Cj5n&#10;6cfya7v7G/N21sV3fjpTrtTqZTq8g/A0+af43/2hFezC+vAl/A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PSXBAAAA2wAAAA8AAAAAAAAAAAAAAAAAmAIAAGRycy9kb3du&#10;cmV2LnhtbFBLBQYAAAAABAAEAPUAAACGAwAAAAA=&#10;" fillcolor="white [3201]" strokecolor="black [3200]" strokeweight="2pt">
                  <v:textbox>
                    <w:txbxContent>
                      <w:p w:rsidR="009B1C0D" w:rsidRPr="00FB4497" w:rsidRDefault="009B1C0D" w:rsidP="009B1C0D">
                        <w:pPr>
                          <w:rPr>
                            <w:sz w:val="20"/>
                          </w:rPr>
                        </w:pPr>
                        <w:r>
                          <w:rPr>
                            <w:color w:val="000000"/>
                            <w:sz w:val="20"/>
                            <w:szCs w:val="24"/>
                            <w:lang w:val="en-GB"/>
                          </w:rPr>
                          <w:t>Giving Problem</w:t>
                        </w:r>
                      </w:p>
                    </w:txbxContent>
                  </v:textbox>
                </v:rect>
                <v:rect id="Rectangle 91" o:spid="_x0000_s1028" style="position:absolute;left:23141;top:9001;width:2340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YvsQA&#10;AADbAAAADwAAAGRycy9kb3ducmV2LnhtbESPzWrDMBCE74W8g9hAb43sHkztRAnBEFLaU5300Nti&#10;bWwTa2Us1T99+ioQyHGYmW+YzW4yrRiod41lBfEqAkFcWt1wpeB8Ory8gXAeWWNrmRTM5GC3XTxt&#10;MNN25C8aCl+JAGGXoYLa+y6T0pU1GXQr2xEH72J7gz7IvpK6xzHATStfoyiRBhsOCzV2lNdUXotf&#10;o+Bzln44fyfp35A3sy5+8uMH5Uo9L6f9GoSnyT/C9/a7VpDGcPsSf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OmL7EAAAA2wAAAA8AAAAAAAAAAAAAAAAAmAIAAGRycy9k&#10;b3ducmV2LnhtbFBLBQYAAAAABAAEAPUAAACJAwAAAAA=&#10;" fillcolor="white [3201]" strokecolor="black [3200]" strokeweight="2pt">
                  <v:textbox>
                    <w:txbxContent>
                      <w:p w:rsidR="009B1C0D" w:rsidRPr="00FB4497" w:rsidRDefault="009B1C0D" w:rsidP="009B1C0D">
                        <w:pPr>
                          <w:rPr>
                            <w:sz w:val="16"/>
                          </w:rPr>
                        </w:pPr>
                        <w:r>
                          <w:rPr>
                            <w:color w:val="000000"/>
                            <w:sz w:val="20"/>
                            <w:szCs w:val="24"/>
                            <w:lang w:val="en-GB"/>
                          </w:rPr>
                          <w:t>A</w:t>
                        </w:r>
                        <w:r w:rsidRPr="00FB4497">
                          <w:rPr>
                            <w:color w:val="000000"/>
                            <w:sz w:val="20"/>
                            <w:szCs w:val="24"/>
                            <w:lang w:val="en-GB"/>
                          </w:rPr>
                          <w:t>sk</w:t>
                        </w:r>
                        <w:r>
                          <w:rPr>
                            <w:color w:val="000000"/>
                            <w:sz w:val="20"/>
                            <w:szCs w:val="24"/>
                            <w:lang w:val="en-GB"/>
                          </w:rPr>
                          <w:t>ing</w:t>
                        </w:r>
                        <w:r w:rsidRPr="00FB4497">
                          <w:rPr>
                            <w:color w:val="000000"/>
                            <w:sz w:val="20"/>
                            <w:szCs w:val="24"/>
                            <w:lang w:val="en-GB"/>
                          </w:rPr>
                          <w:t xml:space="preserve"> the students to solve the problems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2" o:spid="_x0000_s1029" type="#_x0000_t67" style="position:absolute;left:28065;top:6752;width:1905;height:1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fgVcMA&#10;AADbAAAADwAAAGRycy9kb3ducmV2LnhtbESPzWoCMRSF9wXfIVyhG9GMQrWORrEFoVJdVEvXl8l1&#10;Mji5GZNUx7dvBKHLw/n5OPNla2txIR8qxwqGgwwEceF0xaWC78O6/woiRGSNtWNScKMAy0XnaY65&#10;dlf+oss+liKNcMhRgYmxyaUMhSGLYeAa4uQdnbcYk/Sl1B6vadzWcpRlY2mx4kQw2NC7oeK0/7WJ&#10;6392slc2Z/eyrjaf5i1Ms8lWqeduu5qBiNTG//Cj/aEVTEdw/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fgVcMAAADbAAAADwAAAAAAAAAAAAAAAACYAgAAZHJzL2Rv&#10;d25yZXYueG1sUEsFBgAAAAAEAAQA9QAAAIgDAAAAAA==&#10;" adj="10800" fillcolor="#4f81bd [3204]" strokecolor="#243f60 [1604]" strokeweight="2pt"/>
                <v:shapetype id="_x0000_t32" coordsize="21600,21600" o:spt="32" o:oned="t" path="m,l21600,21600e" filled="f">
                  <v:path arrowok="t" fillok="f" o:connecttype="none"/>
                  <o:lock v:ext="edit" shapetype="t"/>
                </v:shapetype>
                <v:shape id="Straight Arrow Connector 93" o:spid="_x0000_s1030" type="#_x0000_t32" style="position:absolute;left:17092;top:4642;width:6096;height:85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QVZsQAAADbAAAADwAAAGRycy9kb3ducmV2LnhtbESPQWvCQBSE7wX/w/KE3ppNWpCauooI&#10;gWIPxSRgj4/sM0mbfRuyW13/vVsQehxm5htmtQlmEGeaXG9ZQZakIIgbq3tuFdRV8fQKwnlkjYNl&#10;UnAlB5v17GGFubYXPtC59K2IEHY5Kui8H3MpXdORQZfYkTh6JzsZ9FFOrdQTXiLcDPI5TRfSYM9x&#10;ocORdh01P+WvUbA/fp8qWfcBTRkW+4+0+By+MqUe52H7BsJT8P/he/tdK1i+wN+X+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FBVmxAAAANsAAAAPAAAAAAAAAAAA&#10;AAAAAKECAABkcnMvZG93bnJldi54bWxQSwUGAAAAAAQABAD5AAAAkgMAAAAA&#10;" strokecolor="black [3040]">
                  <v:stroke endarrow="block"/>
                </v:shape>
                <v:oval id="Oval 94" o:spid="_x0000_s1031" style="position:absolute;top:8792;width:17081;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neMQA&#10;AADbAAAADwAAAGRycy9kb3ducmV2LnhtbESPT4vCMBTE7wt+h/CEva2psqy1GkUU2QU91D8Xb4/m&#10;2Rabl9JEW7/9RhA8DjPzG2a26Ewl7tS40rKC4SACQZxZXXKu4HTcfMUgnEfWWFkmBQ9ysJj3PmaY&#10;aNvynu4Hn4sAYZeggsL7OpHSZQUZdANbEwfvYhuDPsgml7rBNsBNJUdR9CMNlhwWCqxpVVB2PdyM&#10;gng9fLg033Xbc7pK63jM7fb6q9Rnv1tOQXjq/Dv8av9pBZNveH4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Sp3j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9B1C0D" w:rsidRPr="00262E60" w:rsidRDefault="009B1C0D" w:rsidP="009B1C0D">
                        <w:pPr>
                          <w:spacing w:before="20"/>
                          <w:rPr>
                            <w:i/>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E60">
                          <w:rPr>
                            <w:i/>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Generating Ideas</w:t>
                        </w:r>
                      </w:p>
                      <w:p w:rsidR="009B1C0D" w:rsidRPr="00262E60" w:rsidRDefault="009B1C0D" w:rsidP="009B1C0D">
                        <w:pPr>
                          <w:spacing w:before="20"/>
                          <w:rPr>
                            <w:i/>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E60">
                          <w:rPr>
                            <w:i/>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Clarifying Ideas</w:t>
                        </w:r>
                      </w:p>
                      <w:p w:rsidR="009B1C0D" w:rsidRPr="00262E60" w:rsidRDefault="009B1C0D" w:rsidP="009B1C0D">
                        <w:pPr>
                          <w:spacing w:before="20"/>
                          <w:rPr>
                            <w:i/>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E60">
                          <w:rPr>
                            <w:i/>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Assessing the Fairness of Ideas</w:t>
                        </w:r>
                      </w:p>
                      <w:p w:rsidR="009B1C0D" w:rsidRDefault="009B1C0D" w:rsidP="009B1C0D">
                        <w:pPr>
                          <w:jc w:val="center"/>
                        </w:pPr>
                      </w:p>
                    </w:txbxContent>
                  </v:textbox>
                </v:oval>
                <v:shape id="Straight Arrow Connector 95" o:spid="_x0000_s1032" type="#_x0000_t32" style="position:absolute;left:17092;top:10269;width:6096;height:28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EoicQAAADbAAAADwAAAGRycy9kb3ducmV2LnhtbESPQWvCQBSE7wX/w/KE3ppNCpWauooI&#10;gWIPxSRgj4/sM0mbfRuyW13/vVsQehxm5htmtQlmEGeaXG9ZQZakIIgbq3tuFdRV8fQKwnlkjYNl&#10;UnAlB5v17GGFubYXPtC59K2IEHY5Kui8H3MpXdORQZfYkTh6JzsZ9FFOrdQTXiLcDPI5TRfSYM9x&#10;ocORdh01P+WvUbA/fp8qWfcBTRkW+4+0+By+MqUe52H7BsJT8P/he/tdK1i+wN+X+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sSiJxAAAANsAAAAPAAAAAAAAAAAA&#10;AAAAAKECAABkcnMvZG93bnJldi54bWxQSwUGAAAAAAQABAD5AAAAkgMAAAAA&#10;" strokecolor="black [3040]">
                  <v:stroke endarrow="block"/>
                </v:shape>
                <v:shape id="Down Arrow 96" o:spid="_x0000_s1033" type="#_x0000_t67" style="position:absolute;left:28065;top:12238;width:1905;height:1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mVsQA&#10;AADbAAAADwAAAGRycy9kb3ducmV2LnhtbESPS2sCMRSF94X+h3ALbopmFHxNjdIWhEp14SiuL5Pb&#10;ydDJzZikOv57Uyh0eTiPj7NYdbYRF/KhdqxgOMhAEJdO11wpOB7W/RmIEJE1No5JwY0CrJaPDwvM&#10;tbvyni5FrEQa4ZCjAhNjm0sZSkMWw8C1xMn7ct5iTNJXUnu8pnHbyFGWTaTFmhPBYEvvhsrv4scm&#10;rj/t5HPVnt14XW8+zVuYZ9OtUr2n7vUFRKQu/of/2h9awXwCv1/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c5lbEAAAA2wAAAA8AAAAAAAAAAAAAAAAAmAIAAGRycy9k&#10;b3ducmV2LnhtbFBLBQYAAAAABAAEAPUAAACJAwAAAAA=&#10;" adj="10800" fillcolor="#4f81bd [3204]" strokecolor="#243f60 [1604]" strokeweight="2pt"/>
                <v:rect id="Rectangle 97" o:spid="_x0000_s1034" style="position:absolute;left:23141;top:14412;width:28992;height: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lUcQA&#10;AADbAAAADwAAAGRycy9kb3ducmV2LnhtbESPzWrDMBCE74G8g9hAb4ncHJzajRKKIbS0pzjOobfF&#10;2tqm1spYqn/69FUg0OMwM98w++NkWjFQ7xrLCh43EQji0uqGKwXF5bR+AuE8ssbWMimYycHxsFzs&#10;MdV25DMNua9EgLBLUUHtfZdK6cqaDLqN7YiD92V7gz7IvpK6xzHATSu3URRLgw2HhRo7ymoqv/Mf&#10;o+Bjln4ornHyO2TNrPPP7PWdMqUeVtPLMwhPk/8P39tvWkGyg9uX8APk4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rpVHEAAAA2wAAAA8AAAAAAAAAAAAAAAAAmAIAAGRycy9k&#10;b3ducmV2LnhtbFBLBQYAAAAABAAEAPUAAACJAwAAAAA=&#10;" fillcolor="white [3201]" strokecolor="black [3200]" strokeweight="2pt">
                  <v:textbox>
                    <w:txbxContent>
                      <w:p w:rsidR="009B1C0D" w:rsidRPr="00FB4497" w:rsidRDefault="009B1C0D" w:rsidP="009B1C0D">
                        <w:pPr>
                          <w:rPr>
                            <w:b/>
                            <w:color w:val="000000"/>
                            <w:sz w:val="20"/>
                            <w:szCs w:val="24"/>
                            <w:lang w:val="en-GB"/>
                          </w:rPr>
                        </w:pPr>
                        <w:r>
                          <w:rPr>
                            <w:color w:val="000000"/>
                            <w:sz w:val="20"/>
                            <w:szCs w:val="24"/>
                            <w:lang w:val="en-GB"/>
                          </w:rPr>
                          <w:t>A</w:t>
                        </w:r>
                        <w:r w:rsidRPr="00FB4497">
                          <w:rPr>
                            <w:color w:val="000000"/>
                            <w:sz w:val="20"/>
                            <w:szCs w:val="24"/>
                            <w:lang w:val="en-GB"/>
                          </w:rPr>
                          <w:t>sk</w:t>
                        </w:r>
                        <w:r>
                          <w:rPr>
                            <w:color w:val="000000"/>
                            <w:sz w:val="20"/>
                            <w:szCs w:val="24"/>
                            <w:lang w:val="en-GB"/>
                          </w:rPr>
                          <w:t>ing</w:t>
                        </w:r>
                        <w:r w:rsidRPr="00FB4497">
                          <w:rPr>
                            <w:color w:val="000000"/>
                            <w:sz w:val="20"/>
                            <w:szCs w:val="24"/>
                            <w:lang w:val="en-GB"/>
                          </w:rPr>
                          <w:t xml:space="preserve"> the </w:t>
                        </w:r>
                        <w:r>
                          <w:rPr>
                            <w:color w:val="000000"/>
                            <w:sz w:val="20"/>
                            <w:szCs w:val="24"/>
                            <w:lang w:val="en-GB"/>
                          </w:rPr>
                          <w:t>students to check the answers/solutions</w:t>
                        </w:r>
                      </w:p>
                      <w:p w:rsidR="009B1C0D" w:rsidRPr="00FB4497" w:rsidRDefault="009B1C0D" w:rsidP="009B1C0D">
                        <w:pPr>
                          <w:jc w:val="center"/>
                          <w:rPr>
                            <w:sz w:val="16"/>
                          </w:rPr>
                        </w:pPr>
                      </w:p>
                    </w:txbxContent>
                  </v:textbox>
                </v:rect>
                <v:shape id="Straight Arrow Connector 98" o:spid="_x0000_s1035" type="#_x0000_t32" style="position:absolute;left:17092;top:13153;width:6096;height:2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Feer4AAADbAAAADwAAAGRycy9kb3ducmV2LnhtbERPS2rDMBDdF3oHMYVuSiKnlNK4UYIx&#10;BJxl7B5gsKaWiTUykvzJ7aNFocvH+x9Oqx3ETD70jhXsthkI4tbpnjsFP8158wUiRGSNg2NScKcA&#10;p+Pz0wFz7Ra+0lzHTqQQDjkqMDGOuZShNWQxbN1InLhf5y3GBH0ntcclhdtBvmfZp7TYc2owOFJp&#10;qL3Vk1XgZjaXjzcbb3JqmwKnqlx8pdTry1p8g4i0xn/xn7vSCvZpbP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4V56vgAAANsAAAAPAAAAAAAAAAAAAAAAAKEC&#10;AABkcnMvZG93bnJldi54bWxQSwUGAAAAAAQABAD5AAAAjAMAAAAA&#10;" strokecolor="black [3040]">
                  <v:stroke endarrow="block"/>
                </v:shape>
                <v:rect id="Rectangle 99" o:spid="_x0000_s1036" style="position:absolute;left:21945;top:1758;width:40450;height:22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Xdb4A&#10;AADbAAAADwAAAGRycy9kb3ducmV2LnhtbESPS4vCMBSF9wP+h3AFd2OqiIzVKCoIuhF87S/Ntak2&#10;N6WJtv57IwizPHznwZktWluKJ9W+cKxg0E9AEGdOF5wrOJ82v38gfEDWWDomBS/ysJh3fmaYatfw&#10;gZ7HkItYwj5FBSaEKpXSZ4Ys+r6riCO7utpiiLLOpa6xieW2lMMkGUuLBccFgxWtDWX348MqGPnL&#10;zo/Ma7UyVUR7PsvmlijV67bLKYhAbfg3f9NbrWAygc+X+APk/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y13W+AAAA2wAAAA8AAAAAAAAAAAAAAAAAmAIAAGRycy9kb3ducmV2&#10;LnhtbFBLBQYAAAAABAAEAPUAAACDAwAAAAA=&#10;" filled="f" strokecolor="black [3213]" strokeweight="2pt">
                  <v:stroke dashstyle="dash"/>
                </v:rect>
                <v:shape id="Straight Arrow Connector 100" o:spid="_x0000_s1037" type="#_x0000_t32" style="position:absolute;left:17092;top:13153;width:6096;height:81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4WOcIAAADcAAAADwAAAGRycy9kb3ducmV2LnhtbESPzWrDMBCE74G+g9hCL6WRW0oIbuQQ&#10;AgX32CQPsFhby9haGUn+6dt3D4XcdpnZmW8Px9UPaqaYusAGXrcFKOIm2I5bA7fr58seVMrIFofA&#10;ZOCXEhyrh80BSxsW/qb5klslIZxKNOByHkutU+PIY9qGkVi0nxA9Zlljq23ERcL9oN+KYqc9diwN&#10;Dkc6O2r6y+QNhJnd1/uzz72emusJp/q8xNqYp8f19AEq05rv5v/r2gp+IfjyjEyg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4WOcIAAADcAAAADwAAAAAAAAAAAAAA&#10;AAChAgAAZHJzL2Rvd25yZXYueG1sUEsFBgAAAAAEAAQA+QAAAJADAAAAAA==&#10;" strokecolor="black [3040]">
                  <v:stroke endarrow="block"/>
                </v:shape>
                <v:shape id="Down Arrow 101" o:spid="_x0000_s1038" type="#_x0000_t67" style="position:absolute;left:28065;top:17514;width:1905;height:1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Yk8UA&#10;AADcAAAADwAAAGRycy9kb3ducmV2LnhtbESPQUsDMRCF7wX/QxjBi7RJBWtdm11UKCi2B7fF87AZ&#10;N4ubyZrEdv33piD0NsN78743q2p0vThQiJ1nDfOZAkHceNNxq2G/W0+XIGJCNth7Jg2/FKEqLyYr&#10;LIw/8jsd6tSKHMKxQA02paGQMjaWHMaZH4iz9umDw5TX0EoT8JjDXS9vlFpIhx1ngsWBni01X/WP&#10;y9zwsZXX7fDtb9fd65t9ivfqbqP11eX4+AAi0ZjO5v/rF5PrqzmcnskTy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iTxQAAANwAAAAPAAAAAAAAAAAAAAAAAJgCAABkcnMv&#10;ZG93bnJldi54bWxQSwUGAAAAAAQABAD1AAAAigMAAAAA&#10;" adj="10800" fillcolor="#4f81bd [3204]" strokecolor="#243f60 [1604]" strokeweight="2pt"/>
                <v:rect id="Rectangle 102" o:spid="_x0000_s1039" style="position:absolute;left:35098;width:1587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BMMA&#10;AADcAAAADwAAAGRycy9kb3ducmV2LnhtbERPS4vCMBC+L/gfwgje1lQRWatRxAd6EMHHwd6GZmyL&#10;zaQ0Uau/3iws7G0+vudMZo0pxYNqV1hW0OtGIIhTqwvOFJxP6+8fEM4jaywtk4IXOZhNW18TjLV9&#10;8oEeR5+JEMIuRgW591UspUtzMui6tiIO3NXWBn2AdSZ1jc8QbkrZj6KhNFhwaMixokVO6e14Nwre&#10;2SjpnWnudpv9arBeXu4+SfZKddrNfAzCU+P/xX/urQ7zoz78PhMukN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VBMMAAADcAAAADwAAAAAAAAAAAAAAAACYAgAAZHJzL2Rv&#10;d25yZXYueG1sUEsFBgAAAAAEAAQA9QAAAIgDAAAAAA==&#10;" fillcolor="black [3200]" strokecolor="black [3213]" strokeweight="3pt">
                  <v:shadow on="t" color="black" opacity="24903f" origin=",.5" offset="0,.55556mm"/>
                  <v:textbox>
                    <w:txbxContent>
                      <w:p w:rsidR="009B1C0D" w:rsidRPr="00FB4497" w:rsidRDefault="009B1C0D" w:rsidP="009B1C0D">
                        <w:pPr>
                          <w:jc w:val="center"/>
                        </w:pPr>
                        <w:r>
                          <w:t>Decisions</w:t>
                        </w:r>
                      </w:p>
                    </w:txbxContent>
                  </v:textbox>
                </v:rect>
                <v:rect id="Rectangle 103" o:spid="_x0000_s1040" style="position:absolute;left:492;top:7315;width:1587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wn8MA&#10;AADcAAAADwAAAGRycy9kb3ducmV2LnhtbERPTYvCMBC9C/6HMMLeNNUVWatRxF3RgwirHuxtaGbb&#10;ss2kNFGrv94Igrd5vM+ZzhtTigvVrrCsoN+LQBCnVhecKTgeVt0vEM4jaywtk4IbOZjP2q0pxtpe&#10;+Zcue5+JEMIuRgW591UspUtzMuh6tiIO3J+tDfoA60zqGq8h3JRyEEUjabDg0JBjRcuc0v/92Si4&#10;Z+Okf6SF2653P8PV9+nsk2Sn1EenWUxAeGr8W/xyb3SYH33C85lw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cwn8MAAADcAAAADwAAAAAAAAAAAAAAAACYAgAAZHJzL2Rv&#10;d25yZXYueG1sUEsFBgAAAAAEAAQA9QAAAIgDAAAAAA==&#10;" fillcolor="black [3200]" strokecolor="black [3213]" strokeweight="3pt">
                  <v:shadow on="t" color="black" opacity="24903f" origin=",.5" offset="0,.55556mm"/>
                  <v:textbox>
                    <w:txbxContent>
                      <w:p w:rsidR="009B1C0D" w:rsidRPr="00FB4497" w:rsidRDefault="009B1C0D" w:rsidP="009B1C0D">
                        <w:pPr>
                          <w:jc w:val="center"/>
                          <w:rPr>
                            <w:sz w:val="20"/>
                          </w:rPr>
                        </w:pPr>
                        <w:r w:rsidRPr="00FB4497">
                          <w:rPr>
                            <w:sz w:val="20"/>
                          </w:rPr>
                          <w:t>Decision Making Process</w:t>
                        </w:r>
                      </w:p>
                      <w:p w:rsidR="009B1C0D" w:rsidRPr="00FB4497" w:rsidRDefault="009B1C0D" w:rsidP="009B1C0D">
                        <w:pPr>
                          <w:jc w:val="center"/>
                        </w:pPr>
                      </w:p>
                    </w:txbxContent>
                  </v:textbox>
                </v:rect>
                <v:rect id="Rectangle 104" o:spid="_x0000_s1041" style="position:absolute;left:23141;top:19685;width:36803;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0gsMA&#10;AADcAAAADwAAAGRycy9kb3ducmV2LnhtbERPTWvCQBC9F/wPywi9NZuWIjV1lRIolnoyxkNvQ3aa&#10;hGZnw+4aE3+9Kwi9zeN9zmozmk4M5HxrWcFzkoIgrqxuuVZQHj6f3kD4gKyxs0wKJvKwWc8eVphp&#10;e+Y9DUWoRQxhn6GCJoQ+k9JXDRn0ie2JI/drncEQoauldniO4aaTL2m6kAZbjg0N9pQ3VP0VJ6Ng&#10;N8kwlMfF8jLk7aSLn3z7TblSj/Px4x1EoDH8i+/uLx3np69weyZ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0gsMAAADcAAAADwAAAAAAAAAAAAAAAACYAgAAZHJzL2Rv&#10;d25yZXYueG1sUEsFBgAAAAAEAAQA9QAAAIgDAAAAAA==&#10;" fillcolor="white [3201]" strokecolor="black [3200]" strokeweight="2pt">
                  <v:textbox>
                    <w:txbxContent>
                      <w:p w:rsidR="009B1C0D" w:rsidRPr="00FB4497" w:rsidRDefault="009B1C0D" w:rsidP="009B1C0D">
                        <w:pPr>
                          <w:rPr>
                            <w:b/>
                            <w:color w:val="000000"/>
                            <w:sz w:val="20"/>
                            <w:szCs w:val="24"/>
                            <w:lang w:val="en-GB"/>
                          </w:rPr>
                        </w:pPr>
                        <w:r>
                          <w:rPr>
                            <w:color w:val="000000"/>
                            <w:sz w:val="20"/>
                            <w:szCs w:val="24"/>
                            <w:lang w:val="en-GB"/>
                          </w:rPr>
                          <w:t xml:space="preserve">Asking </w:t>
                        </w:r>
                        <w:r w:rsidRPr="00FB4497">
                          <w:rPr>
                            <w:color w:val="000000"/>
                            <w:sz w:val="20"/>
                            <w:szCs w:val="24"/>
                            <w:lang w:val="en-GB"/>
                          </w:rPr>
                          <w:t>the students to obtain new ideas for correct problem-solving</w:t>
                        </w:r>
                      </w:p>
                      <w:p w:rsidR="009B1C0D" w:rsidRPr="00FB4497" w:rsidRDefault="009B1C0D" w:rsidP="009B1C0D">
                        <w:pPr>
                          <w:jc w:val="center"/>
                          <w:rPr>
                            <w:sz w:val="16"/>
                          </w:rPr>
                        </w:pPr>
                      </w:p>
                    </w:txbxContent>
                  </v:textbox>
                </v:rect>
              </v:group>
            </w:pict>
          </mc:Fallback>
        </mc:AlternateContent>
      </w:r>
    </w:p>
    <w:p w:rsidR="009B1C0D" w:rsidRPr="008041D3" w:rsidRDefault="009B1C0D" w:rsidP="009B1C0D">
      <w:pPr>
        <w:rPr>
          <w:b/>
          <w:szCs w:val="24"/>
          <w:lang w:val="en-GB"/>
        </w:rPr>
      </w:pPr>
    </w:p>
    <w:p w:rsidR="009B1C0D" w:rsidRPr="008041D3" w:rsidRDefault="009B1C0D" w:rsidP="009B1C0D">
      <w:pPr>
        <w:rPr>
          <w:b/>
          <w:szCs w:val="24"/>
          <w:lang w:val="en-GB"/>
        </w:rPr>
      </w:pPr>
    </w:p>
    <w:p w:rsidR="009B1C0D" w:rsidRPr="008041D3" w:rsidRDefault="009B1C0D" w:rsidP="009B1C0D">
      <w:pPr>
        <w:rPr>
          <w:b/>
          <w:szCs w:val="24"/>
          <w:lang w:val="en-GB"/>
        </w:rPr>
      </w:pPr>
    </w:p>
    <w:p w:rsidR="009B1C0D" w:rsidRPr="008041D3" w:rsidRDefault="009B1C0D" w:rsidP="009B1C0D">
      <w:pPr>
        <w:rPr>
          <w:b/>
          <w:szCs w:val="24"/>
          <w:lang w:val="en-GB"/>
        </w:rPr>
      </w:pPr>
    </w:p>
    <w:p w:rsidR="009B1C0D" w:rsidRPr="008041D3" w:rsidRDefault="009B1C0D" w:rsidP="009B1C0D">
      <w:pPr>
        <w:rPr>
          <w:b/>
          <w:szCs w:val="24"/>
          <w:lang w:val="en-GB"/>
        </w:rPr>
      </w:pPr>
    </w:p>
    <w:p w:rsidR="009B1C0D" w:rsidRPr="008041D3" w:rsidRDefault="009B1C0D" w:rsidP="009B1C0D">
      <w:pPr>
        <w:rPr>
          <w:b/>
          <w:szCs w:val="24"/>
          <w:lang w:val="en-GB"/>
        </w:rPr>
      </w:pPr>
    </w:p>
    <w:p w:rsidR="009B1C0D" w:rsidRPr="008041D3" w:rsidRDefault="009B1C0D" w:rsidP="009B1C0D">
      <w:pPr>
        <w:rPr>
          <w:b/>
          <w:szCs w:val="24"/>
          <w:lang w:val="en-GB"/>
        </w:rPr>
      </w:pPr>
    </w:p>
    <w:p w:rsidR="009B1C0D" w:rsidRPr="009B1C0D" w:rsidRDefault="009B1C0D" w:rsidP="009B1C0D">
      <w:pPr>
        <w:jc w:val="center"/>
        <w:rPr>
          <w:rFonts w:ascii="Times New Roman" w:hAnsi="Times New Roman" w:cs="Times New Roman"/>
          <w:b/>
          <w:szCs w:val="24"/>
          <w:lang w:val="en-GB"/>
        </w:rPr>
      </w:pPr>
      <w:r w:rsidRPr="009B1C0D">
        <w:rPr>
          <w:rFonts w:ascii="Times New Roman" w:hAnsi="Times New Roman" w:cs="Times New Roman"/>
          <w:b/>
          <w:szCs w:val="24"/>
          <w:lang w:val="en-GB"/>
        </w:rPr>
        <w:t xml:space="preserve">Figure 1. </w:t>
      </w:r>
      <w:r w:rsidRPr="009B1C0D">
        <w:rPr>
          <w:rFonts w:ascii="Times New Roman" w:hAnsi="Times New Roman" w:cs="Times New Roman"/>
          <w:i/>
          <w:szCs w:val="24"/>
          <w:lang w:val="en-GB"/>
        </w:rPr>
        <w:t>The Decisions of S1 and S2 in Teaching HOTS</w:t>
      </w:r>
    </w:p>
    <w:p w:rsidR="009B1C0D" w:rsidRPr="009B1C0D" w:rsidRDefault="009B1C0D" w:rsidP="009B1C0D">
      <w:pPr>
        <w:pStyle w:val="Body"/>
        <w:ind w:firstLine="0"/>
        <w:rPr>
          <w:sz w:val="22"/>
          <w:szCs w:val="22"/>
        </w:rPr>
      </w:pPr>
      <w:r w:rsidRPr="009B1C0D">
        <w:rPr>
          <w:sz w:val="22"/>
          <w:szCs w:val="22"/>
        </w:rPr>
        <w:t>Although Figure 1shows the same steps enacted by S1 and S2 in teaching HOTS, there are some differences in their decision-making. Thus, it is necessary to further explore the decision-making process of S1 and S2.</w:t>
      </w:r>
    </w:p>
    <w:p w:rsidR="009B1C0D" w:rsidRPr="00F835B1" w:rsidRDefault="009B1C0D" w:rsidP="009B1C0D">
      <w:pPr>
        <w:pStyle w:val="Heading2"/>
      </w:pPr>
      <w:r w:rsidRPr="00F835B1">
        <w:t>Teacher Decision-Making Process</w:t>
      </w:r>
    </w:p>
    <w:p w:rsidR="009B1C0D" w:rsidRPr="00F835B1" w:rsidRDefault="009B1C0D" w:rsidP="009B1C0D">
      <w:pPr>
        <w:pStyle w:val="Heading2"/>
      </w:pPr>
      <w:r w:rsidRPr="00F835B1">
        <w:t>Decision-making process regarding questions (problems) given</w:t>
      </w:r>
    </w:p>
    <w:p w:rsidR="009B1C0D" w:rsidRPr="009B1C0D" w:rsidRDefault="009B1C0D" w:rsidP="009B1C0D">
      <w:pPr>
        <w:pStyle w:val="Body"/>
        <w:ind w:firstLine="0"/>
        <w:rPr>
          <w:sz w:val="22"/>
          <w:szCs w:val="22"/>
        </w:rPr>
      </w:pPr>
      <w:r w:rsidRPr="009B1C0D">
        <w:rPr>
          <w:sz w:val="22"/>
          <w:szCs w:val="22"/>
        </w:rPr>
        <w:t>In teaching high-level thinking, S1 and S2 was accustomed to giving problems to their students so that they could conduct analyses. The structured questions/problems by S1 and S2 are shown in Table 5.</w:t>
      </w:r>
    </w:p>
    <w:p w:rsidR="009B1C0D" w:rsidRPr="009B1C0D" w:rsidRDefault="009B1C0D" w:rsidP="009B1C0D">
      <w:pPr>
        <w:jc w:val="center"/>
        <w:rPr>
          <w:rFonts w:ascii="Times New Roman" w:hAnsi="Times New Roman" w:cs="Times New Roman"/>
          <w:szCs w:val="24"/>
          <w:lang w:val="en-GB"/>
        </w:rPr>
      </w:pPr>
      <w:r w:rsidRPr="009B1C0D">
        <w:rPr>
          <w:rFonts w:ascii="Times New Roman" w:hAnsi="Times New Roman" w:cs="Times New Roman"/>
          <w:b/>
          <w:szCs w:val="24"/>
          <w:lang w:val="en-GB"/>
        </w:rPr>
        <w:t xml:space="preserve">Table 5. </w:t>
      </w:r>
      <w:r w:rsidRPr="009B1C0D">
        <w:rPr>
          <w:rFonts w:ascii="Times New Roman" w:hAnsi="Times New Roman" w:cs="Times New Roman"/>
          <w:szCs w:val="24"/>
          <w:lang w:val="en-GB"/>
        </w:rPr>
        <w:t>Problems of S1 and S2</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610"/>
        <w:gridCol w:w="4419"/>
      </w:tblGrid>
      <w:tr w:rsidR="009B1C0D" w:rsidRPr="009B1C0D" w:rsidTr="00F50882">
        <w:trPr>
          <w:tblHeader/>
          <w:jc w:val="center"/>
        </w:trPr>
        <w:tc>
          <w:tcPr>
            <w:tcW w:w="4697" w:type="dxa"/>
          </w:tcPr>
          <w:p w:rsidR="009B1C0D" w:rsidRPr="009B1C0D" w:rsidRDefault="009B1C0D" w:rsidP="00F50882">
            <w:pPr>
              <w:jc w:val="center"/>
              <w:rPr>
                <w:rFonts w:ascii="Times New Roman" w:hAnsi="Times New Roman" w:cs="Times New Roman"/>
                <w:b/>
                <w:lang w:val="en-GB"/>
              </w:rPr>
            </w:pPr>
            <w:r w:rsidRPr="009B1C0D">
              <w:rPr>
                <w:rFonts w:ascii="Times New Roman" w:hAnsi="Times New Roman" w:cs="Times New Roman"/>
                <w:b/>
                <w:lang w:val="en-GB"/>
              </w:rPr>
              <w:t>Learning 1</w:t>
            </w:r>
          </w:p>
        </w:tc>
        <w:tc>
          <w:tcPr>
            <w:tcW w:w="4697" w:type="dxa"/>
          </w:tcPr>
          <w:p w:rsidR="009B1C0D" w:rsidRPr="009B1C0D" w:rsidRDefault="009B1C0D" w:rsidP="00F50882">
            <w:pPr>
              <w:jc w:val="center"/>
              <w:rPr>
                <w:rFonts w:ascii="Times New Roman" w:hAnsi="Times New Roman" w:cs="Times New Roman"/>
                <w:b/>
                <w:lang w:val="en-GB"/>
              </w:rPr>
            </w:pPr>
            <w:r w:rsidRPr="009B1C0D">
              <w:rPr>
                <w:rFonts w:ascii="Times New Roman" w:hAnsi="Times New Roman" w:cs="Times New Roman"/>
                <w:b/>
                <w:lang w:val="en-GB"/>
              </w:rPr>
              <w:t>Learning 2</w:t>
            </w:r>
          </w:p>
        </w:tc>
      </w:tr>
      <w:tr w:rsidR="009B1C0D" w:rsidRPr="009B1C0D" w:rsidTr="00F50882">
        <w:trPr>
          <w:jc w:val="center"/>
        </w:trPr>
        <w:tc>
          <w:tcPr>
            <w:tcW w:w="9394" w:type="dxa"/>
            <w:gridSpan w:val="2"/>
          </w:tcPr>
          <w:p w:rsidR="009B1C0D" w:rsidRPr="009B1C0D" w:rsidRDefault="009B1C0D" w:rsidP="00F50882">
            <w:pPr>
              <w:jc w:val="center"/>
              <w:rPr>
                <w:rFonts w:ascii="Times New Roman" w:hAnsi="Times New Roman" w:cs="Times New Roman"/>
                <w:b/>
                <w:lang w:val="en-GB"/>
              </w:rPr>
            </w:pPr>
            <w:r w:rsidRPr="009B1C0D">
              <w:rPr>
                <w:rFonts w:ascii="Times New Roman" w:hAnsi="Times New Roman" w:cs="Times New Roman"/>
                <w:b/>
                <w:lang w:val="en-GB"/>
              </w:rPr>
              <w:t>Giving Problems by S1</w:t>
            </w:r>
          </w:p>
        </w:tc>
      </w:tr>
      <w:tr w:rsidR="009B1C0D" w:rsidRPr="009B1C0D" w:rsidTr="00F50882">
        <w:trPr>
          <w:jc w:val="center"/>
        </w:trPr>
        <w:tc>
          <w:tcPr>
            <w:tcW w:w="4697" w:type="dxa"/>
          </w:tcPr>
          <w:p w:rsidR="009B1C0D" w:rsidRPr="009B1C0D" w:rsidRDefault="009B1C0D" w:rsidP="00F50882">
            <w:pPr>
              <w:rPr>
                <w:rFonts w:ascii="Times New Roman" w:hAnsi="Times New Roman" w:cs="Times New Roman"/>
              </w:rPr>
            </w:pPr>
            <w:r w:rsidRPr="009B1C0D">
              <w:rPr>
                <w:rFonts w:ascii="Times New Roman" w:hAnsi="Times New Roman" w:cs="Times New Roman"/>
              </w:rPr>
              <w:t>Tentukan nilai kebenaran pernyataan:</w:t>
            </w:r>
          </w:p>
          <w:p w:rsidR="009B1C0D" w:rsidRPr="009B1C0D" w:rsidRDefault="009B1C0D" w:rsidP="00F50882">
            <w:pPr>
              <w:rPr>
                <w:rFonts w:ascii="Times New Roman" w:hAnsi="Times New Roman" w:cs="Times New Roman"/>
              </w:rPr>
            </w:pPr>
            <w:r w:rsidRPr="009B1C0D">
              <w:rPr>
                <w:rFonts w:ascii="Times New Roman" w:hAnsi="Times New Roman" w:cs="Times New Roman"/>
              </w:rPr>
              <w:t xml:space="preserve">Untuk </w:t>
            </w:r>
            <m:oMath>
              <m:r>
                <w:rPr>
                  <w:rFonts w:ascii="Cambria Math" w:hAnsi="Cambria Math" w:cs="Times New Roman"/>
                </w:rPr>
                <m:t>a</m:t>
              </m:r>
              <m:r>
                <m:rPr>
                  <m:sty m:val="p"/>
                </m:rPr>
                <w:rPr>
                  <w:rFonts w:ascii="Cambria Math" w:hAnsi="Cambria Math" w:cs="Times New Roman"/>
                </w:rPr>
                <m:t xml:space="preserve">, </m:t>
              </m:r>
              <m:r>
                <w:rPr>
                  <w:rFonts w:ascii="Cambria Math" w:hAnsi="Cambria Math" w:cs="Times New Roman"/>
                </w:rPr>
                <m:t>b</m:t>
              </m:r>
              <m:r>
                <m:rPr>
                  <m:sty m:val="p"/>
                </m:rPr>
                <w:rPr>
                  <w:rFonts w:ascii="Cambria Math" w:hAnsi="Cambria Math" w:cs="Times New Roman"/>
                </w:rPr>
                <m:t xml:space="preserve">, </m:t>
              </m:r>
              <m:r>
                <w:rPr>
                  <w:rFonts w:ascii="Cambria Math" w:hAnsi="Cambria Math" w:cs="Times New Roman"/>
                </w:rPr>
                <m:t>c</m:t>
              </m:r>
              <m:r>
                <m:rPr>
                  <m:sty m:val="p"/>
                </m:rPr>
                <w:rPr>
                  <w:rFonts w:ascii="Cambria Math" w:hAnsi="Cambria Math" w:cs="Times New Roman"/>
                </w:rPr>
                <m:t xml:space="preserve"> anggota bilangan </m:t>
              </m:r>
              <m:r>
                <m:rPr>
                  <m:scr m:val="double-struck"/>
                  <m:sty m:val="p"/>
                </m:rPr>
                <w:rPr>
                  <w:rFonts w:ascii="Cambria Math" w:hAnsi="Cambria Math" w:cs="Times New Roman"/>
                </w:rPr>
                <m:t>R</m:t>
              </m:r>
            </m:oMath>
            <w:r w:rsidRPr="009B1C0D">
              <w:rPr>
                <w:rFonts w:ascii="Times New Roman" w:hAnsi="Times New Roman" w:cs="Times New Roman"/>
              </w:rPr>
              <w:t xml:space="preserve"> berlaku</w:t>
            </w:r>
          </w:p>
          <w:p w:rsidR="009B1C0D" w:rsidRPr="009B1C0D" w:rsidRDefault="009B1C0D" w:rsidP="00F50882">
            <w:pPr>
              <w:rPr>
                <w:rFonts w:ascii="Times New Roman" w:hAnsi="Times New Roman" w:cs="Times New Roman"/>
              </w:rPr>
            </w:pPr>
            <w:r w:rsidRPr="009B1C0D">
              <w:rPr>
                <w:rFonts w:ascii="Times New Roman" w:hAnsi="Times New Roman" w:cs="Times New Roman"/>
              </w:rPr>
              <w:t xml:space="preserve"> </w:t>
            </w:r>
            <m:oMath>
              <m:r>
                <w:rPr>
                  <w:rFonts w:ascii="Cambria Math" w:hAnsi="Cambria Math" w:cs="Times New Roman"/>
                </w:rPr>
                <m:t>a</m:t>
              </m:r>
              <m:d>
                <m:dPr>
                  <m:begChr m:val="|"/>
                  <m:endChr m:val="|"/>
                  <m:ctrlPr>
                    <w:rPr>
                      <w:rFonts w:ascii="Cambria Math" w:hAnsi="Cambria Math" w:cs="Times New Roman"/>
                      <w:i/>
                    </w:rPr>
                  </m:ctrlPr>
                </m:dPr>
                <m:e>
                  <m:r>
                    <w:rPr>
                      <w:rFonts w:ascii="Cambria Math" w:hAnsi="Cambria Math" w:cs="Times New Roman"/>
                    </w:rPr>
                    <m:t>b+c</m:t>
                  </m:r>
                </m:e>
              </m:d>
              <m:r>
                <w:rPr>
                  <w:rFonts w:ascii="Cambria Math" w:hAnsi="Cambria Math" w:cs="Times New Roman"/>
                </w:rPr>
                <m:t>=|ab+ac|</m:t>
              </m:r>
            </m:oMath>
          </w:p>
          <w:p w:rsidR="009B1C0D" w:rsidRPr="009B1C0D" w:rsidRDefault="009B1C0D" w:rsidP="00F50882">
            <w:pPr>
              <w:rPr>
                <w:rFonts w:ascii="Times New Roman" w:hAnsi="Times New Roman" w:cs="Times New Roman"/>
              </w:rPr>
            </w:pPr>
            <w:r w:rsidRPr="009B1C0D">
              <w:rPr>
                <w:rFonts w:ascii="Times New Roman" w:hAnsi="Times New Roman" w:cs="Times New Roman"/>
              </w:rPr>
              <w:t>Jelaskan!</w:t>
            </w:r>
          </w:p>
        </w:tc>
        <w:tc>
          <w:tcPr>
            <w:tcW w:w="4697" w:type="dxa"/>
          </w:tcPr>
          <w:p w:rsidR="009B1C0D" w:rsidRPr="009B1C0D" w:rsidRDefault="009B1C0D" w:rsidP="00F50882">
            <w:pPr>
              <w:rPr>
                <w:rFonts w:ascii="Times New Roman" w:hAnsi="Times New Roman" w:cs="Times New Roman"/>
              </w:rPr>
            </w:pPr>
            <w:r w:rsidRPr="009B1C0D">
              <w:rPr>
                <w:rFonts w:ascii="Times New Roman" w:hAnsi="Times New Roman" w:cs="Times New Roman"/>
              </w:rPr>
              <w:t>Tentukan nilai kebenaran pernyataan berikut:</w:t>
            </w:r>
          </w:p>
          <w:p w:rsidR="009B1C0D" w:rsidRPr="009B1C0D" w:rsidRDefault="00361207" w:rsidP="00F50882">
            <w:pPr>
              <w:rPr>
                <w:rFonts w:ascii="Times New Roman" w:hAnsi="Times New Roman" w:cs="Times New Roman"/>
              </w:rPr>
            </w:pPr>
            <m:oMath>
              <m:sSup>
                <m:sSupPr>
                  <m:ctrlPr>
                    <w:rPr>
                      <w:rFonts w:ascii="Cambria Math" w:hAnsi="Cambria Math" w:cs="Times New Roman"/>
                    </w:rPr>
                  </m:ctrlPr>
                </m:sSupPr>
                <m:e>
                  <m:d>
                    <m:dPr>
                      <m:begChr m:val="|"/>
                      <m:endChr m:val="|"/>
                      <m:ctrlPr>
                        <w:rPr>
                          <w:rFonts w:ascii="Cambria Math" w:hAnsi="Cambria Math" w:cs="Times New Roman"/>
                        </w:rPr>
                      </m:ctrlPr>
                    </m:dPr>
                    <m:e>
                      <m:r>
                        <m:rPr>
                          <m:sty m:val="p"/>
                        </m:rPr>
                        <w:rPr>
                          <w:rFonts w:ascii="Cambria Math" w:hAnsi="Cambria Math" w:cs="Times New Roman"/>
                        </w:rPr>
                        <m:t>5</m:t>
                      </m:r>
                      <m:r>
                        <w:rPr>
                          <w:rFonts w:ascii="Cambria Math" w:hAnsi="Cambria Math" w:cs="Times New Roman"/>
                        </w:rPr>
                        <m:t>x</m:t>
                      </m:r>
                      <m:r>
                        <m:rPr>
                          <m:sty m:val="p"/>
                        </m:rPr>
                        <w:rPr>
                          <w:rFonts w:ascii="Cambria Math" w:hAnsi="Cambria Math" w:cs="Times New Roman"/>
                        </w:rPr>
                        <m:t>-2</m:t>
                      </m:r>
                    </m:e>
                  </m:d>
                </m:e>
                <m:sup>
                  <m:r>
                    <m:rPr>
                      <m:sty m:val="p"/>
                    </m:rPr>
                    <w:rPr>
                      <w:rFonts w:ascii="Cambria Math" w:hAnsi="Cambria Math" w:cs="Times New Roman"/>
                    </w:rPr>
                    <m:t>2</m:t>
                  </m:r>
                </m:sup>
              </m:sSup>
              <m:r>
                <m:rPr>
                  <m:sty m:val="p"/>
                </m:rPr>
                <w:rPr>
                  <w:rFonts w:ascii="Cambria Math" w:hAnsi="Cambria Math" w:cs="Times New Roman"/>
                </w:rPr>
                <m:t>-5</m:t>
              </m:r>
              <m:d>
                <m:dPr>
                  <m:begChr m:val="|"/>
                  <m:endChr m:val="|"/>
                  <m:ctrlPr>
                    <w:rPr>
                      <w:rFonts w:ascii="Cambria Math" w:hAnsi="Cambria Math" w:cs="Times New Roman"/>
                    </w:rPr>
                  </m:ctrlPr>
                </m:dPr>
                <m:e>
                  <m:r>
                    <m:rPr>
                      <m:sty m:val="p"/>
                    </m:rPr>
                    <w:rPr>
                      <w:rFonts w:ascii="Cambria Math" w:hAnsi="Cambria Math" w:cs="Times New Roman"/>
                    </w:rPr>
                    <m:t>5</m:t>
                  </m:r>
                  <m:r>
                    <w:rPr>
                      <w:rFonts w:ascii="Cambria Math" w:hAnsi="Cambria Math" w:cs="Times New Roman"/>
                    </w:rPr>
                    <m:t>x</m:t>
                  </m:r>
                  <m:r>
                    <m:rPr>
                      <m:sty m:val="p"/>
                    </m:rPr>
                    <w:rPr>
                      <w:rFonts w:ascii="Cambria Math" w:hAnsi="Cambria Math" w:cs="Times New Roman"/>
                    </w:rPr>
                    <m:t>-2</m:t>
                  </m:r>
                </m:e>
              </m:d>
              <m:r>
                <m:rPr>
                  <m:sty m:val="p"/>
                </m:rPr>
                <w:rPr>
                  <w:rFonts w:ascii="Cambria Math" w:hAnsi="Cambria Math" w:cs="Times New Roman"/>
                </w:rPr>
                <m:t>+6≤0</m:t>
              </m:r>
            </m:oMath>
            <w:r w:rsidR="009B1C0D" w:rsidRPr="009B1C0D">
              <w:rPr>
                <w:rFonts w:ascii="Times New Roman" w:hAnsi="Times New Roman" w:cs="Times New Roman"/>
              </w:rPr>
              <w:t xml:space="preserve">, untuk </w:t>
            </w:r>
            <m:oMath>
              <m:r>
                <w:rPr>
                  <w:rFonts w:ascii="Cambria Math" w:hAnsi="Cambria Math" w:cs="Times New Roman"/>
                </w:rPr>
                <m:t>x</m:t>
              </m:r>
            </m:oMath>
            <w:r w:rsidR="009B1C0D" w:rsidRPr="009B1C0D">
              <w:rPr>
                <w:rFonts w:ascii="Times New Roman" w:hAnsi="Times New Roman" w:cs="Times New Roman"/>
                <w:iCs/>
              </w:rPr>
              <w:t xml:space="preserve"> anggota </w:t>
            </w:r>
            <w:r w:rsidR="009B1C0D" w:rsidRPr="009B1C0D">
              <w:rPr>
                <w:rFonts w:ascii="Times New Roman" w:hAnsi="Times New Roman" w:cs="Times New Roman"/>
              </w:rPr>
              <w:t>ℝ</w:t>
            </w:r>
          </w:p>
          <w:p w:rsidR="009B1C0D" w:rsidRPr="009B1C0D" w:rsidRDefault="009B1C0D" w:rsidP="00F50882">
            <w:pPr>
              <w:rPr>
                <w:rFonts w:ascii="Times New Roman" w:hAnsi="Times New Roman" w:cs="Times New Roman"/>
                <w:lang w:val="en-GB"/>
              </w:rPr>
            </w:pPr>
            <w:r w:rsidRPr="009B1C0D">
              <w:rPr>
                <w:rFonts w:ascii="Times New Roman" w:hAnsi="Times New Roman" w:cs="Times New Roman"/>
              </w:rPr>
              <w:t>Jelaskan!</w:t>
            </w:r>
          </w:p>
        </w:tc>
      </w:tr>
      <w:tr w:rsidR="009B1C0D" w:rsidRPr="009B1C0D" w:rsidTr="00F50882">
        <w:trPr>
          <w:jc w:val="center"/>
        </w:trPr>
        <w:tc>
          <w:tcPr>
            <w:tcW w:w="4697" w:type="dxa"/>
          </w:tcPr>
          <w:p w:rsidR="009B1C0D" w:rsidRPr="009B1C0D" w:rsidRDefault="009B1C0D" w:rsidP="00F50882">
            <w:pPr>
              <w:rPr>
                <w:rFonts w:ascii="Times New Roman" w:hAnsi="Times New Roman" w:cs="Times New Roman"/>
              </w:rPr>
            </w:pPr>
            <w:r w:rsidRPr="009B1C0D">
              <w:rPr>
                <w:rFonts w:ascii="Times New Roman" w:hAnsi="Times New Roman" w:cs="Times New Roman"/>
              </w:rPr>
              <w:t>Translated:</w:t>
            </w:r>
          </w:p>
          <w:p w:rsidR="009B1C0D" w:rsidRPr="009B1C0D" w:rsidRDefault="009B1C0D" w:rsidP="00F50882">
            <w:pPr>
              <w:rPr>
                <w:rFonts w:ascii="Times New Roman" w:hAnsi="Times New Roman" w:cs="Times New Roman"/>
              </w:rPr>
            </w:pPr>
            <w:r w:rsidRPr="009B1C0D">
              <w:rPr>
                <w:rFonts w:ascii="Times New Roman" w:hAnsi="Times New Roman" w:cs="Times New Roman"/>
              </w:rPr>
              <w:t>Determine the truth value of the following statement:</w:t>
            </w:r>
          </w:p>
          <w:p w:rsidR="009B1C0D" w:rsidRPr="009B1C0D" w:rsidRDefault="009B1C0D" w:rsidP="00F50882">
            <w:pPr>
              <w:rPr>
                <w:rFonts w:ascii="Times New Roman" w:hAnsi="Times New Roman" w:cs="Times New Roman"/>
              </w:rPr>
            </w:pPr>
            <w:r w:rsidRPr="009B1C0D">
              <w:rPr>
                <w:rFonts w:ascii="Times New Roman" w:hAnsi="Times New Roman" w:cs="Times New Roman"/>
              </w:rPr>
              <w:lastRenderedPageBreak/>
              <w:t xml:space="preserve">For </w:t>
            </w:r>
            <m:oMath>
              <m:r>
                <w:rPr>
                  <w:rFonts w:ascii="Cambria Math" w:hAnsi="Cambria Math" w:cs="Times New Roman"/>
                </w:rPr>
                <m:t>a</m:t>
              </m:r>
              <m:r>
                <m:rPr>
                  <m:sty m:val="p"/>
                </m:rPr>
                <w:rPr>
                  <w:rFonts w:ascii="Cambria Math" w:hAnsi="Cambria Math" w:cs="Times New Roman"/>
                </w:rPr>
                <m:t xml:space="preserve">, </m:t>
              </m:r>
              <m:r>
                <w:rPr>
                  <w:rFonts w:ascii="Cambria Math" w:hAnsi="Cambria Math" w:cs="Times New Roman"/>
                </w:rPr>
                <m:t>b</m:t>
              </m:r>
              <m:r>
                <m:rPr>
                  <m:sty m:val="p"/>
                </m:rPr>
                <w:rPr>
                  <w:rFonts w:ascii="Cambria Math" w:hAnsi="Cambria Math" w:cs="Times New Roman"/>
                </w:rPr>
                <m:t xml:space="preserve">, </m:t>
              </m:r>
              <m:r>
                <w:rPr>
                  <w:rFonts w:ascii="Cambria Math" w:hAnsi="Cambria Math" w:cs="Times New Roman"/>
                </w:rPr>
                <m:t>c</m:t>
              </m:r>
            </m:oMath>
            <w:r w:rsidRPr="009B1C0D">
              <w:rPr>
                <w:rFonts w:ascii="Times New Roman" w:hAnsi="Times New Roman" w:cs="Times New Roman"/>
                <w:i/>
              </w:rPr>
              <w:t xml:space="preserve"> </w:t>
            </w:r>
            <w:r w:rsidRPr="009B1C0D">
              <w:rPr>
                <w:rFonts w:ascii="Times New Roman" w:hAnsi="Times New Roman" w:cs="Times New Roman"/>
              </w:rPr>
              <w:t xml:space="preserve">are element of </w:t>
            </w:r>
            <m:oMath>
              <m:r>
                <m:rPr>
                  <m:scr m:val="double-struck"/>
                </m:rPr>
                <w:rPr>
                  <w:rFonts w:ascii="Cambria Math" w:hAnsi="Cambria Math" w:cs="Times New Roman"/>
                </w:rPr>
                <m:t>R</m:t>
              </m:r>
            </m:oMath>
          </w:p>
          <w:p w:rsidR="009B1C0D" w:rsidRPr="009B1C0D" w:rsidRDefault="009B1C0D" w:rsidP="00F50882">
            <w:pPr>
              <w:rPr>
                <w:rFonts w:ascii="Times New Roman" w:hAnsi="Times New Roman" w:cs="Times New Roman"/>
                <w:i/>
              </w:rPr>
            </w:pPr>
            <w:r w:rsidRPr="009B1C0D">
              <w:rPr>
                <w:rFonts w:ascii="Times New Roman" w:hAnsi="Times New Roman" w:cs="Times New Roman"/>
              </w:rPr>
              <w:t xml:space="preserve">Applies </w:t>
            </w:r>
            <m:oMath>
              <m:r>
                <w:rPr>
                  <w:rFonts w:ascii="Cambria Math" w:hAnsi="Cambria Math" w:cs="Times New Roman"/>
                </w:rPr>
                <m:t>a</m:t>
              </m:r>
              <m:d>
                <m:dPr>
                  <m:begChr m:val="|"/>
                  <m:endChr m:val="|"/>
                  <m:ctrlPr>
                    <w:rPr>
                      <w:rFonts w:ascii="Cambria Math" w:hAnsi="Cambria Math" w:cs="Times New Roman"/>
                      <w:i/>
                    </w:rPr>
                  </m:ctrlPr>
                </m:dPr>
                <m:e>
                  <m:r>
                    <w:rPr>
                      <w:rFonts w:ascii="Cambria Math" w:hAnsi="Cambria Math" w:cs="Times New Roman"/>
                    </w:rPr>
                    <m:t>b+c</m:t>
                  </m:r>
                </m:e>
              </m:d>
              <m:r>
                <w:rPr>
                  <w:rFonts w:ascii="Cambria Math" w:hAnsi="Cambria Math" w:cs="Times New Roman"/>
                </w:rPr>
                <m:t>=|ab+ac|</m:t>
              </m:r>
            </m:oMath>
          </w:p>
          <w:p w:rsidR="009B1C0D" w:rsidRPr="009B1C0D" w:rsidRDefault="009B1C0D" w:rsidP="00F50882">
            <w:pPr>
              <w:rPr>
                <w:rFonts w:ascii="Times New Roman" w:hAnsi="Times New Roman" w:cs="Times New Roman"/>
              </w:rPr>
            </w:pPr>
            <w:r w:rsidRPr="009B1C0D">
              <w:rPr>
                <w:rFonts w:ascii="Times New Roman" w:hAnsi="Times New Roman" w:cs="Times New Roman"/>
              </w:rPr>
              <w:t>Explain!</w:t>
            </w:r>
          </w:p>
        </w:tc>
        <w:tc>
          <w:tcPr>
            <w:tcW w:w="4697" w:type="dxa"/>
          </w:tcPr>
          <w:p w:rsidR="009B1C0D" w:rsidRPr="009B1C0D" w:rsidRDefault="009B1C0D" w:rsidP="00F50882">
            <w:pPr>
              <w:rPr>
                <w:rFonts w:ascii="Times New Roman" w:hAnsi="Times New Roman" w:cs="Times New Roman"/>
              </w:rPr>
            </w:pPr>
            <w:r w:rsidRPr="009B1C0D">
              <w:rPr>
                <w:rFonts w:ascii="Times New Roman" w:hAnsi="Times New Roman" w:cs="Times New Roman"/>
              </w:rPr>
              <w:lastRenderedPageBreak/>
              <w:t>Translated:</w:t>
            </w:r>
          </w:p>
          <w:p w:rsidR="009B1C0D" w:rsidRPr="009B1C0D" w:rsidRDefault="009B1C0D" w:rsidP="00F50882">
            <w:pPr>
              <w:rPr>
                <w:rFonts w:ascii="Times New Roman" w:hAnsi="Times New Roman" w:cs="Times New Roman"/>
              </w:rPr>
            </w:pPr>
            <w:r w:rsidRPr="009B1C0D">
              <w:rPr>
                <w:rFonts w:ascii="Times New Roman" w:hAnsi="Times New Roman" w:cs="Times New Roman"/>
              </w:rPr>
              <w:lastRenderedPageBreak/>
              <w:t xml:space="preserve">Determine the truth value of the following statement: </w:t>
            </w:r>
            <m:oMath>
              <m:sSup>
                <m:sSupPr>
                  <m:ctrlPr>
                    <w:rPr>
                      <w:rFonts w:ascii="Cambria Math" w:hAnsi="Cambria Math" w:cs="Times New Roman"/>
                    </w:rPr>
                  </m:ctrlPr>
                </m:sSupPr>
                <m:e>
                  <m:d>
                    <m:dPr>
                      <m:begChr m:val="|"/>
                      <m:endChr m:val="|"/>
                      <m:ctrlPr>
                        <w:rPr>
                          <w:rFonts w:ascii="Cambria Math" w:hAnsi="Cambria Math" w:cs="Times New Roman"/>
                        </w:rPr>
                      </m:ctrlPr>
                    </m:dPr>
                    <m:e>
                      <m:r>
                        <m:rPr>
                          <m:sty m:val="p"/>
                        </m:rPr>
                        <w:rPr>
                          <w:rFonts w:ascii="Cambria Math" w:hAnsi="Cambria Math" w:cs="Times New Roman"/>
                        </w:rPr>
                        <m:t>5</m:t>
                      </m:r>
                      <m:r>
                        <w:rPr>
                          <w:rFonts w:ascii="Cambria Math" w:hAnsi="Cambria Math" w:cs="Times New Roman"/>
                        </w:rPr>
                        <m:t>x</m:t>
                      </m:r>
                      <m:r>
                        <m:rPr>
                          <m:sty m:val="p"/>
                        </m:rPr>
                        <w:rPr>
                          <w:rFonts w:ascii="Cambria Math" w:hAnsi="Cambria Math" w:cs="Times New Roman"/>
                        </w:rPr>
                        <m:t>-2</m:t>
                      </m:r>
                    </m:e>
                  </m:d>
                </m:e>
                <m:sup>
                  <m:r>
                    <m:rPr>
                      <m:sty m:val="p"/>
                    </m:rPr>
                    <w:rPr>
                      <w:rFonts w:ascii="Cambria Math" w:hAnsi="Cambria Math" w:cs="Times New Roman"/>
                    </w:rPr>
                    <m:t>2</m:t>
                  </m:r>
                </m:sup>
              </m:sSup>
              <m:r>
                <m:rPr>
                  <m:sty m:val="p"/>
                </m:rPr>
                <w:rPr>
                  <w:rFonts w:ascii="Cambria Math" w:hAnsi="Cambria Math" w:cs="Times New Roman"/>
                </w:rPr>
                <m:t>-5</m:t>
              </m:r>
              <m:d>
                <m:dPr>
                  <m:begChr m:val="|"/>
                  <m:endChr m:val="|"/>
                  <m:ctrlPr>
                    <w:rPr>
                      <w:rFonts w:ascii="Cambria Math" w:hAnsi="Cambria Math" w:cs="Times New Roman"/>
                    </w:rPr>
                  </m:ctrlPr>
                </m:dPr>
                <m:e>
                  <m:r>
                    <m:rPr>
                      <m:sty m:val="p"/>
                    </m:rPr>
                    <w:rPr>
                      <w:rFonts w:ascii="Cambria Math" w:hAnsi="Cambria Math" w:cs="Times New Roman"/>
                    </w:rPr>
                    <m:t>5</m:t>
                  </m:r>
                  <m:r>
                    <w:rPr>
                      <w:rFonts w:ascii="Cambria Math" w:hAnsi="Cambria Math" w:cs="Times New Roman"/>
                    </w:rPr>
                    <m:t>x</m:t>
                  </m:r>
                  <m:r>
                    <m:rPr>
                      <m:sty m:val="p"/>
                    </m:rPr>
                    <w:rPr>
                      <w:rFonts w:ascii="Cambria Math" w:hAnsi="Cambria Math" w:cs="Times New Roman"/>
                    </w:rPr>
                    <m:t>-2</m:t>
                  </m:r>
                </m:e>
              </m:d>
              <m:r>
                <m:rPr>
                  <m:sty m:val="p"/>
                </m:rPr>
                <w:rPr>
                  <w:rFonts w:ascii="Cambria Math" w:hAnsi="Cambria Math" w:cs="Times New Roman"/>
                </w:rPr>
                <m:t>+6≤0</m:t>
              </m:r>
            </m:oMath>
            <w:r w:rsidRPr="009B1C0D">
              <w:rPr>
                <w:rFonts w:ascii="Times New Roman" w:hAnsi="Times New Roman" w:cs="Times New Roman"/>
              </w:rPr>
              <w:t xml:space="preserve">, for </w:t>
            </w:r>
            <m:oMath>
              <m:r>
                <w:rPr>
                  <w:rFonts w:ascii="Cambria Math" w:hAnsi="Cambria Math" w:cs="Times New Roman"/>
                </w:rPr>
                <m:t>x</m:t>
              </m:r>
            </m:oMath>
            <w:r w:rsidRPr="009B1C0D">
              <w:rPr>
                <w:rFonts w:ascii="Times New Roman" w:hAnsi="Times New Roman" w:cs="Times New Roman"/>
                <w:iCs/>
              </w:rPr>
              <w:t xml:space="preserve"> is an element of </w:t>
            </w:r>
            <w:r w:rsidRPr="009B1C0D">
              <w:rPr>
                <w:rFonts w:ascii="Times New Roman" w:hAnsi="Times New Roman" w:cs="Times New Roman"/>
              </w:rPr>
              <w:t>ℝ</w:t>
            </w:r>
          </w:p>
          <w:p w:rsidR="009B1C0D" w:rsidRPr="009B1C0D" w:rsidRDefault="009B1C0D" w:rsidP="00F50882">
            <w:pPr>
              <w:rPr>
                <w:rFonts w:ascii="Times New Roman" w:hAnsi="Times New Roman" w:cs="Times New Roman"/>
                <w:lang w:val="en-GB"/>
              </w:rPr>
            </w:pPr>
            <w:r w:rsidRPr="009B1C0D">
              <w:rPr>
                <w:rFonts w:ascii="Times New Roman" w:hAnsi="Times New Roman" w:cs="Times New Roman"/>
                <w:lang w:val="en-GB"/>
              </w:rPr>
              <w:t>Explain!</w:t>
            </w:r>
          </w:p>
        </w:tc>
      </w:tr>
      <w:tr w:rsidR="009B1C0D" w:rsidRPr="009B1C0D" w:rsidTr="00F50882">
        <w:trPr>
          <w:jc w:val="center"/>
        </w:trPr>
        <w:tc>
          <w:tcPr>
            <w:tcW w:w="9394" w:type="dxa"/>
            <w:gridSpan w:val="2"/>
          </w:tcPr>
          <w:p w:rsidR="009B1C0D" w:rsidRPr="009B1C0D" w:rsidRDefault="009B1C0D" w:rsidP="00F50882">
            <w:pPr>
              <w:jc w:val="center"/>
              <w:rPr>
                <w:rFonts w:ascii="Times New Roman" w:hAnsi="Times New Roman" w:cs="Times New Roman"/>
              </w:rPr>
            </w:pPr>
            <w:r w:rsidRPr="009B1C0D">
              <w:rPr>
                <w:rFonts w:ascii="Times New Roman" w:hAnsi="Times New Roman" w:cs="Times New Roman"/>
                <w:b/>
                <w:lang w:val="en-GB"/>
              </w:rPr>
              <w:lastRenderedPageBreak/>
              <w:t>Giving Problems by S2</w:t>
            </w:r>
          </w:p>
        </w:tc>
      </w:tr>
      <w:tr w:rsidR="009B1C0D" w:rsidRPr="009B1C0D" w:rsidTr="00F50882">
        <w:trPr>
          <w:jc w:val="center"/>
        </w:trPr>
        <w:tc>
          <w:tcPr>
            <w:tcW w:w="4697" w:type="dxa"/>
          </w:tcPr>
          <w:p w:rsidR="009B1C0D" w:rsidRPr="009B1C0D" w:rsidRDefault="009B1C0D" w:rsidP="00F50882">
            <w:pPr>
              <w:jc w:val="center"/>
              <w:rPr>
                <w:rFonts w:ascii="Times New Roman" w:hAnsi="Times New Roman" w:cs="Times New Roman"/>
              </w:rPr>
            </w:pPr>
            <w:r w:rsidRPr="009B1C0D">
              <w:rPr>
                <w:rFonts w:ascii="Times New Roman" w:hAnsi="Times New Roman" w:cs="Times New Roman"/>
                <w:noProof/>
              </w:rPr>
              <w:drawing>
                <wp:inline distT="0" distB="0" distL="0" distR="0" wp14:anchorId="0C5E9A11" wp14:editId="24492B96">
                  <wp:extent cx="2724150" cy="1270000"/>
                  <wp:effectExtent l="0" t="0" r="0" b="635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r="3596" b="27243"/>
                          <a:stretch>
                            <a:fillRect/>
                          </a:stretch>
                        </pic:blipFill>
                        <pic:spPr bwMode="auto">
                          <a:xfrm>
                            <a:off x="0" y="0"/>
                            <a:ext cx="2724150" cy="1270000"/>
                          </a:xfrm>
                          <a:prstGeom prst="rect">
                            <a:avLst/>
                          </a:prstGeom>
                          <a:noFill/>
                          <a:ln>
                            <a:noFill/>
                          </a:ln>
                        </pic:spPr>
                      </pic:pic>
                    </a:graphicData>
                  </a:graphic>
                </wp:inline>
              </w:drawing>
            </w:r>
          </w:p>
        </w:tc>
        <w:tc>
          <w:tcPr>
            <w:tcW w:w="4697" w:type="dxa"/>
          </w:tcPr>
          <w:p w:rsidR="009B1C0D" w:rsidRPr="009B1C0D" w:rsidRDefault="009B1C0D" w:rsidP="00F50882">
            <w:pPr>
              <w:jc w:val="center"/>
              <w:rPr>
                <w:rFonts w:ascii="Times New Roman" w:hAnsi="Times New Roman" w:cs="Times New Roman"/>
              </w:rPr>
            </w:pPr>
            <w:r w:rsidRPr="009B1C0D">
              <w:rPr>
                <w:rFonts w:ascii="Times New Roman" w:hAnsi="Times New Roman" w:cs="Times New Roman"/>
                <w:noProof/>
              </w:rPr>
              <w:drawing>
                <wp:inline distT="0" distB="0" distL="0" distR="0" wp14:anchorId="2619CFD1" wp14:editId="474652DA">
                  <wp:extent cx="2449779" cy="869950"/>
                  <wp:effectExtent l="0" t="0" r="8255"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r="2679" b="42029"/>
                          <a:stretch>
                            <a:fillRect/>
                          </a:stretch>
                        </pic:blipFill>
                        <pic:spPr bwMode="auto">
                          <a:xfrm>
                            <a:off x="0" y="0"/>
                            <a:ext cx="2457466" cy="872680"/>
                          </a:xfrm>
                          <a:prstGeom prst="rect">
                            <a:avLst/>
                          </a:prstGeom>
                          <a:noFill/>
                          <a:ln>
                            <a:noFill/>
                          </a:ln>
                        </pic:spPr>
                      </pic:pic>
                    </a:graphicData>
                  </a:graphic>
                </wp:inline>
              </w:drawing>
            </w:r>
          </w:p>
        </w:tc>
      </w:tr>
      <w:tr w:rsidR="009B1C0D" w:rsidRPr="009B1C0D" w:rsidTr="00F50882">
        <w:trPr>
          <w:jc w:val="center"/>
        </w:trPr>
        <w:tc>
          <w:tcPr>
            <w:tcW w:w="4697" w:type="dxa"/>
          </w:tcPr>
          <w:p w:rsidR="009B1C0D" w:rsidRPr="009B1C0D" w:rsidRDefault="009B1C0D" w:rsidP="00F50882">
            <w:pPr>
              <w:rPr>
                <w:rFonts w:ascii="Times New Roman" w:hAnsi="Times New Roman" w:cs="Times New Roman"/>
              </w:rPr>
            </w:pPr>
            <w:r w:rsidRPr="009B1C0D">
              <w:rPr>
                <w:rFonts w:ascii="Times New Roman" w:hAnsi="Times New Roman" w:cs="Times New Roman"/>
              </w:rPr>
              <w:t>Translated:</w:t>
            </w:r>
          </w:p>
          <w:p w:rsidR="009B1C0D" w:rsidRPr="009B1C0D" w:rsidRDefault="009B1C0D" w:rsidP="00F50882">
            <w:pPr>
              <w:rPr>
                <w:rFonts w:ascii="Times New Roman" w:hAnsi="Times New Roman" w:cs="Times New Roman"/>
              </w:rPr>
            </w:pPr>
            <w:r w:rsidRPr="009B1C0D">
              <w:rPr>
                <w:rFonts w:ascii="Times New Roman" w:hAnsi="Times New Roman" w:cs="Times New Roman"/>
                <w:lang w:val="id-ID"/>
              </w:rPr>
              <w:t xml:space="preserve">There are two taxi companies in a city namely Taxi A and Taxi B. They offer fares as seen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52"/>
              <w:gridCol w:w="1007"/>
              <w:gridCol w:w="1007"/>
            </w:tblGrid>
            <w:tr w:rsidR="009B1C0D" w:rsidRPr="009B1C0D" w:rsidTr="00F50882">
              <w:tc>
                <w:tcPr>
                  <w:tcW w:w="1271" w:type="dxa"/>
                  <w:tcBorders>
                    <w:top w:val="single" w:sz="4" w:space="0" w:color="auto"/>
                    <w:left w:val="single" w:sz="4" w:space="0" w:color="auto"/>
                    <w:bottom w:val="single" w:sz="4" w:space="0" w:color="auto"/>
                    <w:right w:val="single" w:sz="4" w:space="0" w:color="auto"/>
                  </w:tcBorders>
                  <w:hideMark/>
                </w:tcPr>
                <w:p w:rsidR="009B1C0D" w:rsidRPr="009B1C0D" w:rsidRDefault="009B1C0D" w:rsidP="00F50882">
                  <w:pPr>
                    <w:rPr>
                      <w:rFonts w:ascii="Times New Roman" w:hAnsi="Times New Roman" w:cs="Times New Roman"/>
                    </w:rPr>
                  </w:pPr>
                  <w:r w:rsidRPr="009B1C0D">
                    <w:rPr>
                      <w:rFonts w:ascii="Times New Roman" w:hAnsi="Times New Roman" w:cs="Times New Roman"/>
                    </w:rPr>
                    <w:t>Distance (km)</w:t>
                  </w:r>
                </w:p>
                <w:p w:rsidR="009B1C0D" w:rsidRPr="009B1C0D" w:rsidRDefault="009B1C0D" w:rsidP="00F50882">
                  <w:pPr>
                    <w:rPr>
                      <w:rFonts w:ascii="Times New Roman" w:hAnsi="Times New Roman" w:cs="Times New Roman"/>
                    </w:rPr>
                  </w:pPr>
                  <w:r w:rsidRPr="009B1C0D">
                    <w:rPr>
                      <w:rFonts w:ascii="Times New Roman" w:hAnsi="Times New Roman" w:cs="Times New Roman"/>
                    </w:rPr>
                    <w:t>Fares (Rp)</w:t>
                  </w:r>
                </w:p>
              </w:tc>
              <w:tc>
                <w:tcPr>
                  <w:tcW w:w="778" w:type="dxa"/>
                  <w:tcBorders>
                    <w:top w:val="single" w:sz="4" w:space="0" w:color="auto"/>
                    <w:left w:val="single" w:sz="4" w:space="0" w:color="auto"/>
                    <w:bottom w:val="single" w:sz="4" w:space="0" w:color="auto"/>
                    <w:right w:val="single" w:sz="4" w:space="0" w:color="auto"/>
                  </w:tcBorders>
                  <w:vAlign w:val="center"/>
                  <w:hideMark/>
                </w:tcPr>
                <w:p w:rsidR="009B1C0D" w:rsidRPr="009B1C0D" w:rsidRDefault="009B1C0D" w:rsidP="00F50882">
                  <w:pPr>
                    <w:rPr>
                      <w:rFonts w:ascii="Times New Roman" w:hAnsi="Times New Roman" w:cs="Times New Roman"/>
                    </w:rPr>
                  </w:pPr>
                  <w:r w:rsidRPr="009B1C0D">
                    <w:rPr>
                      <w:rFonts w:ascii="Times New Roman" w:hAnsi="Times New Roman" w:cs="Times New Roman"/>
                      <w:lang w:val="id-ID"/>
                    </w:rPr>
                    <w:t xml:space="preserve">Innitial </w:t>
                  </w:r>
                  <w:r w:rsidRPr="009B1C0D">
                    <w:rPr>
                      <w:rFonts w:ascii="Times New Roman" w:hAnsi="Times New Roman" w:cs="Times New Roman"/>
                    </w:rPr>
                    <w:t xml:space="preserve"> (0)</w:t>
                  </w:r>
                </w:p>
              </w:tc>
              <w:tc>
                <w:tcPr>
                  <w:tcW w:w="1007" w:type="dxa"/>
                  <w:tcBorders>
                    <w:top w:val="single" w:sz="4" w:space="0" w:color="auto"/>
                    <w:left w:val="single" w:sz="4" w:space="0" w:color="auto"/>
                    <w:bottom w:val="single" w:sz="4" w:space="0" w:color="auto"/>
                    <w:right w:val="single" w:sz="4" w:space="0" w:color="auto"/>
                  </w:tcBorders>
                  <w:vAlign w:val="center"/>
                  <w:hideMark/>
                </w:tcPr>
                <w:p w:rsidR="009B1C0D" w:rsidRPr="009B1C0D" w:rsidRDefault="009B1C0D" w:rsidP="00F50882">
                  <w:pPr>
                    <w:rPr>
                      <w:rFonts w:ascii="Times New Roman" w:hAnsi="Times New Roman" w:cs="Times New Roman"/>
                    </w:rPr>
                  </w:pPr>
                  <w:r w:rsidRPr="009B1C0D">
                    <w:rPr>
                      <w:rFonts w:ascii="Times New Roman" w:hAnsi="Times New Roman" w:cs="Times New Roman"/>
                    </w:rPr>
                    <w:t>2</w:t>
                  </w:r>
                </w:p>
              </w:tc>
              <w:tc>
                <w:tcPr>
                  <w:tcW w:w="1007" w:type="dxa"/>
                  <w:tcBorders>
                    <w:top w:val="single" w:sz="4" w:space="0" w:color="auto"/>
                    <w:left w:val="single" w:sz="4" w:space="0" w:color="auto"/>
                    <w:bottom w:val="single" w:sz="4" w:space="0" w:color="auto"/>
                    <w:right w:val="single" w:sz="4" w:space="0" w:color="auto"/>
                  </w:tcBorders>
                  <w:vAlign w:val="center"/>
                  <w:hideMark/>
                </w:tcPr>
                <w:p w:rsidR="009B1C0D" w:rsidRPr="009B1C0D" w:rsidRDefault="009B1C0D" w:rsidP="00F50882">
                  <w:pPr>
                    <w:rPr>
                      <w:rFonts w:ascii="Times New Roman" w:hAnsi="Times New Roman" w:cs="Times New Roman"/>
                    </w:rPr>
                  </w:pPr>
                  <w:r w:rsidRPr="009B1C0D">
                    <w:rPr>
                      <w:rFonts w:ascii="Times New Roman" w:hAnsi="Times New Roman" w:cs="Times New Roman"/>
                    </w:rPr>
                    <w:t>4</w:t>
                  </w:r>
                </w:p>
              </w:tc>
            </w:tr>
            <w:tr w:rsidR="009B1C0D" w:rsidRPr="009B1C0D" w:rsidTr="00F50882">
              <w:tc>
                <w:tcPr>
                  <w:tcW w:w="1271" w:type="dxa"/>
                  <w:tcBorders>
                    <w:top w:val="single" w:sz="4" w:space="0" w:color="auto"/>
                    <w:left w:val="single" w:sz="4" w:space="0" w:color="auto"/>
                    <w:bottom w:val="single" w:sz="4" w:space="0" w:color="auto"/>
                    <w:right w:val="single" w:sz="4" w:space="0" w:color="auto"/>
                  </w:tcBorders>
                  <w:hideMark/>
                </w:tcPr>
                <w:p w:rsidR="009B1C0D" w:rsidRPr="009B1C0D" w:rsidRDefault="009B1C0D" w:rsidP="00F50882">
                  <w:pPr>
                    <w:rPr>
                      <w:rFonts w:ascii="Times New Roman" w:hAnsi="Times New Roman" w:cs="Times New Roman"/>
                    </w:rPr>
                  </w:pPr>
                  <w:r w:rsidRPr="009B1C0D">
                    <w:rPr>
                      <w:rFonts w:ascii="Times New Roman" w:hAnsi="Times New Roman" w:cs="Times New Roman"/>
                    </w:rPr>
                    <w:t>T</w:t>
                  </w:r>
                  <w:r w:rsidRPr="009B1C0D">
                    <w:rPr>
                      <w:rFonts w:ascii="Times New Roman" w:hAnsi="Times New Roman" w:cs="Times New Roman"/>
                      <w:lang w:val="id-ID"/>
                    </w:rPr>
                    <w:t>a</w:t>
                  </w:r>
                  <w:r w:rsidRPr="009B1C0D">
                    <w:rPr>
                      <w:rFonts w:ascii="Times New Roman" w:hAnsi="Times New Roman" w:cs="Times New Roman"/>
                    </w:rPr>
                    <w:t>xi A</w:t>
                  </w:r>
                </w:p>
              </w:tc>
              <w:tc>
                <w:tcPr>
                  <w:tcW w:w="778" w:type="dxa"/>
                  <w:tcBorders>
                    <w:top w:val="single" w:sz="4" w:space="0" w:color="auto"/>
                    <w:left w:val="single" w:sz="4" w:space="0" w:color="auto"/>
                    <w:bottom w:val="single" w:sz="4" w:space="0" w:color="auto"/>
                    <w:right w:val="single" w:sz="4" w:space="0" w:color="auto"/>
                  </w:tcBorders>
                  <w:vAlign w:val="center"/>
                  <w:hideMark/>
                </w:tcPr>
                <w:p w:rsidR="009B1C0D" w:rsidRPr="009B1C0D" w:rsidRDefault="009B1C0D" w:rsidP="00F50882">
                  <w:pPr>
                    <w:rPr>
                      <w:rFonts w:ascii="Times New Roman" w:hAnsi="Times New Roman" w:cs="Times New Roman"/>
                    </w:rPr>
                  </w:pPr>
                  <w:r w:rsidRPr="009B1C0D">
                    <w:rPr>
                      <w:rFonts w:ascii="Times New Roman" w:hAnsi="Times New Roman" w:cs="Times New Roman"/>
                    </w:rPr>
                    <w:t>13.000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9B1C0D" w:rsidRPr="009B1C0D" w:rsidRDefault="009B1C0D" w:rsidP="00F50882">
                  <w:pPr>
                    <w:rPr>
                      <w:rFonts w:ascii="Times New Roman" w:hAnsi="Times New Roman" w:cs="Times New Roman"/>
                    </w:rPr>
                  </w:pPr>
                  <w:r w:rsidRPr="009B1C0D">
                    <w:rPr>
                      <w:rFonts w:ascii="Times New Roman" w:hAnsi="Times New Roman" w:cs="Times New Roman"/>
                    </w:rPr>
                    <w:t>15.000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9B1C0D" w:rsidRPr="009B1C0D" w:rsidRDefault="009B1C0D" w:rsidP="00F50882">
                  <w:pPr>
                    <w:rPr>
                      <w:rFonts w:ascii="Times New Roman" w:hAnsi="Times New Roman" w:cs="Times New Roman"/>
                    </w:rPr>
                  </w:pPr>
                  <w:r w:rsidRPr="009B1C0D">
                    <w:rPr>
                      <w:rFonts w:ascii="Times New Roman" w:hAnsi="Times New Roman" w:cs="Times New Roman"/>
                    </w:rPr>
                    <w:t>17.000</w:t>
                  </w:r>
                </w:p>
              </w:tc>
            </w:tr>
            <w:tr w:rsidR="009B1C0D" w:rsidRPr="009B1C0D" w:rsidTr="00F50882">
              <w:tc>
                <w:tcPr>
                  <w:tcW w:w="1271" w:type="dxa"/>
                  <w:tcBorders>
                    <w:top w:val="single" w:sz="4" w:space="0" w:color="auto"/>
                    <w:left w:val="single" w:sz="4" w:space="0" w:color="auto"/>
                    <w:bottom w:val="single" w:sz="4" w:space="0" w:color="auto"/>
                    <w:right w:val="single" w:sz="4" w:space="0" w:color="auto"/>
                  </w:tcBorders>
                  <w:hideMark/>
                </w:tcPr>
                <w:p w:rsidR="009B1C0D" w:rsidRPr="009B1C0D" w:rsidRDefault="009B1C0D" w:rsidP="00F50882">
                  <w:pPr>
                    <w:rPr>
                      <w:rFonts w:ascii="Times New Roman" w:hAnsi="Times New Roman" w:cs="Times New Roman"/>
                    </w:rPr>
                  </w:pPr>
                  <w:r w:rsidRPr="009B1C0D">
                    <w:rPr>
                      <w:rFonts w:ascii="Times New Roman" w:hAnsi="Times New Roman" w:cs="Times New Roman"/>
                    </w:rPr>
                    <w:t>Taxi B</w:t>
                  </w:r>
                </w:p>
              </w:tc>
              <w:tc>
                <w:tcPr>
                  <w:tcW w:w="778" w:type="dxa"/>
                  <w:tcBorders>
                    <w:top w:val="single" w:sz="4" w:space="0" w:color="auto"/>
                    <w:left w:val="single" w:sz="4" w:space="0" w:color="auto"/>
                    <w:bottom w:val="single" w:sz="4" w:space="0" w:color="auto"/>
                    <w:right w:val="single" w:sz="4" w:space="0" w:color="auto"/>
                  </w:tcBorders>
                  <w:vAlign w:val="center"/>
                  <w:hideMark/>
                </w:tcPr>
                <w:p w:rsidR="009B1C0D" w:rsidRPr="009B1C0D" w:rsidRDefault="009B1C0D" w:rsidP="00F50882">
                  <w:pPr>
                    <w:rPr>
                      <w:rFonts w:ascii="Times New Roman" w:hAnsi="Times New Roman" w:cs="Times New Roman"/>
                    </w:rPr>
                  </w:pPr>
                  <w:r w:rsidRPr="009B1C0D">
                    <w:rPr>
                      <w:rFonts w:ascii="Times New Roman" w:hAnsi="Times New Roman" w:cs="Times New Roman"/>
                    </w:rPr>
                    <w:t>6.000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9B1C0D" w:rsidRPr="009B1C0D" w:rsidRDefault="009B1C0D" w:rsidP="00F50882">
                  <w:pPr>
                    <w:rPr>
                      <w:rFonts w:ascii="Times New Roman" w:hAnsi="Times New Roman" w:cs="Times New Roman"/>
                    </w:rPr>
                  </w:pPr>
                  <w:r w:rsidRPr="009B1C0D">
                    <w:rPr>
                      <w:rFonts w:ascii="Times New Roman" w:hAnsi="Times New Roman" w:cs="Times New Roman"/>
                    </w:rPr>
                    <w:t>10.000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9B1C0D" w:rsidRPr="009B1C0D" w:rsidRDefault="009B1C0D" w:rsidP="00F50882">
                  <w:pPr>
                    <w:rPr>
                      <w:rFonts w:ascii="Times New Roman" w:hAnsi="Times New Roman" w:cs="Times New Roman"/>
                    </w:rPr>
                  </w:pPr>
                  <w:r w:rsidRPr="009B1C0D">
                    <w:rPr>
                      <w:rFonts w:ascii="Times New Roman" w:hAnsi="Times New Roman" w:cs="Times New Roman"/>
                    </w:rPr>
                    <w:t>14.000</w:t>
                  </w:r>
                </w:p>
              </w:tc>
            </w:tr>
          </w:tbl>
          <w:p w:rsidR="009B1C0D" w:rsidRPr="009B1C0D" w:rsidRDefault="009B1C0D" w:rsidP="00F50882">
            <w:pPr>
              <w:rPr>
                <w:rFonts w:ascii="Times New Roman" w:hAnsi="Times New Roman" w:cs="Times New Roman"/>
              </w:rPr>
            </w:pPr>
            <w:r w:rsidRPr="009B1C0D">
              <w:rPr>
                <w:rFonts w:ascii="Times New Roman" w:hAnsi="Times New Roman" w:cs="Times New Roman"/>
              </w:rPr>
              <w:t xml:space="preserve">Taxi passengers can choose cheaper taxi fares. Amir wants to go to the Cinema which is 9 km from his house. In order to get a cheaper cost, which taxi should </w:t>
            </w:r>
            <w:r w:rsidRPr="009B1C0D">
              <w:rPr>
                <w:rFonts w:ascii="Times New Roman" w:hAnsi="Times New Roman" w:cs="Times New Roman"/>
                <w:lang w:val="id-ID"/>
              </w:rPr>
              <w:t>Amir used</w:t>
            </w:r>
            <w:r w:rsidRPr="009B1C0D">
              <w:rPr>
                <w:rFonts w:ascii="Times New Roman" w:hAnsi="Times New Roman" w:cs="Times New Roman"/>
              </w:rPr>
              <w:t>?</w:t>
            </w:r>
            <w:r w:rsidRPr="009B1C0D">
              <w:rPr>
                <w:rFonts w:ascii="Times New Roman" w:hAnsi="Times New Roman" w:cs="Times New Roman"/>
                <w:color w:val="FF0000"/>
                <w:lang w:val="id-ID"/>
              </w:rPr>
              <w:t xml:space="preserve"> </w:t>
            </w:r>
          </w:p>
        </w:tc>
        <w:tc>
          <w:tcPr>
            <w:tcW w:w="4697" w:type="dxa"/>
          </w:tcPr>
          <w:p w:rsidR="009B1C0D" w:rsidRPr="009B1C0D" w:rsidRDefault="009B1C0D" w:rsidP="00F50882">
            <w:pPr>
              <w:rPr>
                <w:rFonts w:ascii="Times New Roman" w:hAnsi="Times New Roman" w:cs="Times New Roman"/>
              </w:rPr>
            </w:pPr>
            <w:r w:rsidRPr="009B1C0D">
              <w:rPr>
                <w:rFonts w:ascii="Times New Roman" w:hAnsi="Times New Roman" w:cs="Times New Roman"/>
              </w:rPr>
              <w:t>Translated:</w:t>
            </w:r>
          </w:p>
          <w:p w:rsidR="009B1C0D" w:rsidRPr="009B1C0D" w:rsidRDefault="009B1C0D" w:rsidP="00F50882">
            <w:pPr>
              <w:rPr>
                <w:rFonts w:ascii="Times New Roman" w:hAnsi="Times New Roman" w:cs="Times New Roman"/>
              </w:rPr>
            </w:pPr>
            <w:r w:rsidRPr="009B1C0D">
              <w:rPr>
                <w:rFonts w:ascii="Times New Roman" w:hAnsi="Times New Roman" w:cs="Times New Roman"/>
                <w:lang w:val="en-GB"/>
              </w:rPr>
              <w:t xml:space="preserve">A tube with diameter of 24 cm and height of 50 cm is filled with water </w:t>
            </w:r>
            <w:r w:rsidRPr="009B1C0D">
              <w:rPr>
                <w:rFonts w:ascii="Times New Roman" w:hAnsi="Times New Roman" w:cs="Times New Roman"/>
                <w:lang w:val="id-ID"/>
              </w:rPr>
              <w:t xml:space="preserve">up to </w:t>
            </w:r>
            <w:r w:rsidRPr="009B1C0D">
              <w:rPr>
                <w:rFonts w:ascii="Times New Roman" w:hAnsi="Times New Roman" w:cs="Times New Roman"/>
                <w:lang w:val="en-GB"/>
              </w:rPr>
              <w:t xml:space="preserve">3/5 of its height. Three 6-cm iron balls are inserted into the tube. The </w:t>
            </w:r>
            <w:r w:rsidRPr="009B1C0D">
              <w:rPr>
                <w:rFonts w:ascii="Times New Roman" w:hAnsi="Times New Roman" w:cs="Times New Roman"/>
                <w:lang w:val="id-ID"/>
              </w:rPr>
              <w:t xml:space="preserve">heigh of </w:t>
            </w:r>
            <w:r w:rsidRPr="009B1C0D">
              <w:rPr>
                <w:rFonts w:ascii="Times New Roman" w:hAnsi="Times New Roman" w:cs="Times New Roman"/>
                <w:lang w:val="en-GB"/>
              </w:rPr>
              <w:t>water in the tube currently is ... (π = 3.14)</w:t>
            </w:r>
            <w:r w:rsidRPr="009B1C0D">
              <w:rPr>
                <w:rFonts w:ascii="Times New Roman" w:hAnsi="Times New Roman" w:cs="Times New Roman"/>
                <w:lang w:val="id-ID"/>
              </w:rPr>
              <w:t xml:space="preserve"> </w:t>
            </w:r>
          </w:p>
        </w:tc>
      </w:tr>
    </w:tbl>
    <w:p w:rsidR="009B1C0D" w:rsidRPr="008041D3" w:rsidRDefault="009B1C0D" w:rsidP="009B1C0D">
      <w:pPr>
        <w:pStyle w:val="NoSpacing"/>
        <w:jc w:val="center"/>
        <w:rPr>
          <w:rFonts w:ascii="Times New Roman" w:eastAsia="Times New Roman" w:hAnsi="Times New Roman"/>
          <w:b/>
          <w:sz w:val="24"/>
          <w:szCs w:val="24"/>
          <w:lang w:val="id-ID"/>
        </w:rPr>
      </w:pPr>
    </w:p>
    <w:p w:rsidR="009B1C0D" w:rsidRPr="009B1C0D" w:rsidRDefault="009B1C0D" w:rsidP="009B1C0D">
      <w:pPr>
        <w:pStyle w:val="Body"/>
        <w:ind w:firstLine="0"/>
        <w:rPr>
          <w:sz w:val="22"/>
          <w:szCs w:val="22"/>
        </w:rPr>
      </w:pPr>
      <w:r w:rsidRPr="009B1C0D">
        <w:rPr>
          <w:sz w:val="22"/>
          <w:szCs w:val="22"/>
        </w:rPr>
        <w:t>The problems by S1 and S2 in Table 5, next is an interview excerpt with the subject to reveal the decision-making process in Table 6.</w:t>
      </w:r>
    </w:p>
    <w:p w:rsidR="009B1C0D" w:rsidRPr="009B1C0D" w:rsidRDefault="009B1C0D" w:rsidP="009B1C0D">
      <w:pPr>
        <w:jc w:val="center"/>
        <w:rPr>
          <w:rFonts w:ascii="Times New Roman" w:hAnsi="Times New Roman" w:cs="Times New Roman"/>
          <w:b/>
          <w:szCs w:val="24"/>
          <w:lang w:val="en-GB"/>
        </w:rPr>
      </w:pPr>
      <w:r w:rsidRPr="009B1C0D">
        <w:rPr>
          <w:rFonts w:ascii="Times New Roman" w:hAnsi="Times New Roman" w:cs="Times New Roman"/>
          <w:b/>
          <w:szCs w:val="24"/>
          <w:lang w:val="en-GB"/>
        </w:rPr>
        <w:t xml:space="preserve">Table 6. </w:t>
      </w:r>
      <w:r w:rsidRPr="009B1C0D">
        <w:rPr>
          <w:rFonts w:ascii="Times New Roman" w:hAnsi="Times New Roman" w:cs="Times New Roman"/>
          <w:szCs w:val="24"/>
          <w:lang w:val="en-GB"/>
        </w:rPr>
        <w:t>Decision-making process regarding questions (problems) given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521"/>
        <w:gridCol w:w="4508"/>
      </w:tblGrid>
      <w:tr w:rsidR="009B1C0D" w:rsidRPr="009B1C0D" w:rsidTr="00F50882">
        <w:trPr>
          <w:tblHeader/>
          <w:jc w:val="center"/>
        </w:trPr>
        <w:tc>
          <w:tcPr>
            <w:tcW w:w="4697" w:type="dxa"/>
          </w:tcPr>
          <w:p w:rsidR="009B1C0D" w:rsidRPr="009B1C0D" w:rsidRDefault="009B1C0D" w:rsidP="00F50882">
            <w:pPr>
              <w:jc w:val="center"/>
              <w:rPr>
                <w:rFonts w:ascii="Times New Roman" w:hAnsi="Times New Roman" w:cs="Times New Roman"/>
                <w:b/>
                <w:lang w:val="en-GB"/>
              </w:rPr>
            </w:pPr>
            <w:r w:rsidRPr="009B1C0D">
              <w:rPr>
                <w:rFonts w:ascii="Times New Roman" w:hAnsi="Times New Roman" w:cs="Times New Roman"/>
                <w:b/>
                <w:lang w:val="en-GB"/>
              </w:rPr>
              <w:t>S1</w:t>
            </w:r>
          </w:p>
        </w:tc>
        <w:tc>
          <w:tcPr>
            <w:tcW w:w="4697" w:type="dxa"/>
          </w:tcPr>
          <w:p w:rsidR="009B1C0D" w:rsidRPr="009B1C0D" w:rsidRDefault="009B1C0D" w:rsidP="00F50882">
            <w:pPr>
              <w:jc w:val="center"/>
              <w:rPr>
                <w:rFonts w:ascii="Times New Roman" w:hAnsi="Times New Roman" w:cs="Times New Roman"/>
                <w:b/>
                <w:lang w:val="en-GB"/>
              </w:rPr>
            </w:pPr>
            <w:r w:rsidRPr="009B1C0D">
              <w:rPr>
                <w:rFonts w:ascii="Times New Roman" w:hAnsi="Times New Roman" w:cs="Times New Roman"/>
                <w:b/>
                <w:lang w:val="en-GB"/>
              </w:rPr>
              <w:t>S2</w:t>
            </w:r>
          </w:p>
        </w:tc>
      </w:tr>
      <w:tr w:rsidR="009B1C0D" w:rsidRPr="009B1C0D" w:rsidTr="00F50882">
        <w:trPr>
          <w:jc w:val="center"/>
        </w:trPr>
        <w:tc>
          <w:tcPr>
            <w:tcW w:w="9394" w:type="dxa"/>
            <w:gridSpan w:val="2"/>
          </w:tcPr>
          <w:p w:rsidR="009B1C0D" w:rsidRPr="009B1C0D" w:rsidRDefault="009B1C0D" w:rsidP="00F50882">
            <w:pPr>
              <w:jc w:val="center"/>
              <w:rPr>
                <w:rFonts w:ascii="Times New Roman" w:hAnsi="Times New Roman" w:cs="Times New Roman"/>
                <w:b/>
                <w:lang w:val="en-GB"/>
              </w:rPr>
            </w:pPr>
            <w:r w:rsidRPr="009B1C0D">
              <w:rPr>
                <w:rFonts w:ascii="Times New Roman" w:hAnsi="Times New Roman" w:cs="Times New Roman"/>
                <w:b/>
                <w:lang w:val="en-GB"/>
              </w:rPr>
              <w:t>Generating Ideas</w:t>
            </w:r>
          </w:p>
        </w:tc>
      </w:tr>
      <w:tr w:rsidR="009B1C0D" w:rsidRPr="009B1C0D" w:rsidTr="00F50882">
        <w:trPr>
          <w:jc w:val="center"/>
        </w:trPr>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t>S1 generate the idea about problem in learning 1 start from simple form of absolute value equation. He said “</w:t>
            </w:r>
            <w:r w:rsidRPr="009B1C0D">
              <w:rPr>
                <w:rFonts w:ascii="Times New Roman" w:hAnsi="Times New Roman"/>
                <w:i/>
                <w:spacing w:val="-2"/>
              </w:rPr>
              <w:t xml:space="preserve">my idea starts with | a + b | = | b + a | was the correct statement. | a + b | = | b - a | was a false statement. | a.b | = | b.a | was the correct statement. For every a, b, c was a real number of the three statements, the teacher then modified the equation to be a | b + c | = | ab + ac |, a, b, c </w:t>
            </w:r>
            <w:r w:rsidRPr="009B1C0D">
              <w:rPr>
                <w:rFonts w:ascii="Cambria Math" w:hAnsi="Cambria Math" w:cs="Cambria Math"/>
                <w:i/>
                <w:spacing w:val="-2"/>
              </w:rPr>
              <w:t>∈</w:t>
            </w:r>
            <w:r w:rsidRPr="009B1C0D">
              <w:rPr>
                <w:rFonts w:ascii="Times New Roman" w:hAnsi="Times New Roman"/>
                <w:i/>
                <w:spacing w:val="-2"/>
              </w:rPr>
              <w:t xml:space="preserve"> R, students are asked to prove the value of truth.</w:t>
            </w:r>
            <w:r w:rsidRPr="009B1C0D">
              <w:rPr>
                <w:rFonts w:ascii="Times New Roman" w:hAnsi="Times New Roman"/>
                <w:spacing w:val="-2"/>
              </w:rPr>
              <w:t>” Also, for problem in learning 2, He said “</w:t>
            </w:r>
            <w:r w:rsidRPr="009B1C0D">
              <w:rPr>
                <w:rFonts w:ascii="Times New Roman" w:hAnsi="Times New Roman"/>
                <w:i/>
                <w:lang w:val="en-GB"/>
              </w:rPr>
              <w:t xml:space="preserve">originally from the quadratic equation </w:t>
            </w:r>
            <m:oMath>
              <m:sSup>
                <m:sSupPr>
                  <m:ctrlPr>
                    <w:rPr>
                      <w:rFonts w:ascii="Cambria Math" w:hAnsi="Cambria Math"/>
                      <w:i/>
                      <w:spacing w:val="-2"/>
                    </w:rPr>
                  </m:ctrlPr>
                </m:sSupPr>
                <m:e>
                  <m:r>
                    <w:rPr>
                      <w:rFonts w:ascii="Cambria Math" w:hAnsi="Cambria Math"/>
                      <w:spacing w:val="-2"/>
                    </w:rPr>
                    <m:t>x</m:t>
                  </m:r>
                </m:e>
                <m:sup>
                  <m:r>
                    <w:rPr>
                      <w:rFonts w:ascii="Cambria Math" w:hAnsi="Cambria Math"/>
                      <w:spacing w:val="-2"/>
                    </w:rPr>
                    <m:t>2</m:t>
                  </m:r>
                </m:sup>
              </m:sSup>
              <m:r>
                <w:rPr>
                  <w:rFonts w:ascii="Cambria Math" w:hAnsi="Cambria Math"/>
                  <w:spacing w:val="-2"/>
                </w:rPr>
                <m:t>-5x+6=0</m:t>
              </m:r>
            </m:oMath>
            <w:r w:rsidRPr="009B1C0D">
              <w:rPr>
                <w:rFonts w:ascii="Times New Roman" w:hAnsi="Times New Roman"/>
                <w:i/>
                <w:spacing w:val="-2"/>
              </w:rPr>
              <w:t xml:space="preserve">, for </w:t>
            </w:r>
            <m:oMath>
              <m:r>
                <w:rPr>
                  <w:rFonts w:ascii="Cambria Math" w:hAnsi="Cambria Math"/>
                  <w:spacing w:val="-2"/>
                </w:rPr>
                <m:t>x</m:t>
              </m:r>
            </m:oMath>
            <w:r w:rsidRPr="009B1C0D">
              <w:rPr>
                <w:rFonts w:ascii="Times New Roman" w:hAnsi="Times New Roman"/>
                <w:i/>
                <w:spacing w:val="-2"/>
              </w:rPr>
              <w:t xml:space="preserve"> is an element of ℝ. </w:t>
            </w:r>
            <w:r w:rsidRPr="009B1C0D">
              <w:rPr>
                <w:rFonts w:ascii="Times New Roman" w:hAnsi="Times New Roman"/>
                <w:i/>
                <w:lang w:val="en-GB"/>
              </w:rPr>
              <w:t>Developed into</w:t>
            </w:r>
            <m:oMath>
              <m:r>
                <w:rPr>
                  <w:rFonts w:ascii="Cambria Math" w:hAnsi="Cambria Math"/>
                  <w:spacing w:val="-2"/>
                </w:rPr>
                <m:t xml:space="preserve"> </m:t>
              </m:r>
              <m:sSup>
                <m:sSupPr>
                  <m:ctrlPr>
                    <w:rPr>
                      <w:rFonts w:ascii="Cambria Math" w:hAnsi="Cambria Math"/>
                      <w:i/>
                      <w:spacing w:val="-2"/>
                    </w:rPr>
                  </m:ctrlPr>
                </m:sSupPr>
                <m:e>
                  <m:r>
                    <w:rPr>
                      <w:rFonts w:ascii="Cambria Math" w:hAnsi="Cambria Math"/>
                      <w:spacing w:val="-2"/>
                    </w:rPr>
                    <m:t>|x|</m:t>
                  </m:r>
                </m:e>
                <m:sup>
                  <m:r>
                    <w:rPr>
                      <w:rFonts w:ascii="Cambria Math" w:hAnsi="Cambria Math"/>
                      <w:spacing w:val="-2"/>
                    </w:rPr>
                    <m:t>2</m:t>
                  </m:r>
                </m:sup>
              </m:sSup>
              <m:r>
                <w:rPr>
                  <w:rFonts w:ascii="Cambria Math" w:hAnsi="Cambria Math"/>
                  <w:spacing w:val="-2"/>
                </w:rPr>
                <m:t>-5|x|+6=0</m:t>
              </m:r>
            </m:oMath>
            <w:r w:rsidRPr="009B1C0D">
              <w:rPr>
                <w:rFonts w:ascii="Times New Roman" w:hAnsi="Times New Roman"/>
                <w:i/>
                <w:spacing w:val="-2"/>
              </w:rPr>
              <w:t xml:space="preserve">. </w:t>
            </w:r>
            <w:r w:rsidRPr="009B1C0D">
              <w:rPr>
                <w:rFonts w:ascii="Times New Roman" w:hAnsi="Times New Roman"/>
                <w:i/>
                <w:lang w:val="en-GB"/>
              </w:rPr>
              <w:t>Then developed again by changing</w:t>
            </w:r>
            <m:oMath>
              <m:r>
                <w:rPr>
                  <w:rFonts w:ascii="Cambria Math" w:hAnsi="Cambria Math"/>
                  <w:spacing w:val="-2"/>
                </w:rPr>
                <m:t xml:space="preserve"> x</m:t>
              </m:r>
            </m:oMath>
            <w:r w:rsidRPr="009B1C0D">
              <w:rPr>
                <w:rFonts w:ascii="Times New Roman" w:hAnsi="Times New Roman"/>
                <w:i/>
                <w:spacing w:val="-2"/>
              </w:rPr>
              <w:t xml:space="preserve"> to </w:t>
            </w:r>
            <m:oMath>
              <m:r>
                <w:rPr>
                  <w:rFonts w:ascii="Cambria Math" w:hAnsi="Cambria Math"/>
                  <w:spacing w:val="-2"/>
                </w:rPr>
                <m:t>5x-2</m:t>
              </m:r>
            </m:oMath>
            <w:r w:rsidRPr="009B1C0D">
              <w:rPr>
                <w:rFonts w:ascii="Times New Roman" w:hAnsi="Times New Roman"/>
                <w:i/>
                <w:spacing w:val="-2"/>
              </w:rPr>
              <w:t xml:space="preserve"> and also changing equal sign into inequality sign. </w:t>
            </w:r>
            <w:r w:rsidRPr="009B1C0D">
              <w:rPr>
                <w:rFonts w:ascii="Times New Roman" w:hAnsi="Times New Roman"/>
                <w:i/>
                <w:lang w:val="en-GB"/>
              </w:rPr>
              <w:t xml:space="preserve">So that the form </w:t>
            </w:r>
            <w:r w:rsidRPr="009B1C0D">
              <w:rPr>
                <w:rFonts w:ascii="Times New Roman" w:hAnsi="Times New Roman"/>
                <w:i/>
                <w:lang w:val="en-GB"/>
              </w:rPr>
              <w:lastRenderedPageBreak/>
              <w:t>obtained</w:t>
            </w:r>
            <m:oMath>
              <m:sSup>
                <m:sSupPr>
                  <m:ctrlPr>
                    <w:rPr>
                      <w:rFonts w:ascii="Cambria Math" w:hAnsi="Cambria Math"/>
                      <w:i/>
                      <w:spacing w:val="-2"/>
                    </w:rPr>
                  </m:ctrlPr>
                </m:sSupPr>
                <m:e>
                  <m:d>
                    <m:dPr>
                      <m:begChr m:val="|"/>
                      <m:endChr m:val="|"/>
                      <m:ctrlPr>
                        <w:rPr>
                          <w:rFonts w:ascii="Cambria Math" w:hAnsi="Cambria Math"/>
                          <w:i/>
                          <w:spacing w:val="-2"/>
                        </w:rPr>
                      </m:ctrlPr>
                    </m:dPr>
                    <m:e>
                      <m:r>
                        <w:rPr>
                          <w:rFonts w:ascii="Cambria Math" w:hAnsi="Cambria Math"/>
                          <w:spacing w:val="-2"/>
                        </w:rPr>
                        <m:t>5x-2</m:t>
                      </m:r>
                    </m:e>
                  </m:d>
                </m:e>
                <m:sup>
                  <m:r>
                    <w:rPr>
                      <w:rFonts w:ascii="Cambria Math" w:hAnsi="Cambria Math"/>
                      <w:spacing w:val="-2"/>
                    </w:rPr>
                    <m:t>2</m:t>
                  </m:r>
                </m:sup>
              </m:sSup>
              <m:r>
                <w:rPr>
                  <w:rFonts w:ascii="Cambria Math" w:hAnsi="Cambria Math"/>
                  <w:spacing w:val="-2"/>
                </w:rPr>
                <m:t>-5</m:t>
              </m:r>
              <m:d>
                <m:dPr>
                  <m:begChr m:val="|"/>
                  <m:endChr m:val="|"/>
                  <m:ctrlPr>
                    <w:rPr>
                      <w:rFonts w:ascii="Cambria Math" w:hAnsi="Cambria Math"/>
                      <w:i/>
                      <w:spacing w:val="-2"/>
                    </w:rPr>
                  </m:ctrlPr>
                </m:dPr>
                <m:e>
                  <m:r>
                    <w:rPr>
                      <w:rFonts w:ascii="Cambria Math" w:hAnsi="Cambria Math"/>
                      <w:spacing w:val="-2"/>
                    </w:rPr>
                    <m:t>5x-2</m:t>
                  </m:r>
                </m:e>
              </m:d>
              <m:r>
                <w:rPr>
                  <w:rFonts w:ascii="Cambria Math" w:hAnsi="Cambria Math"/>
                  <w:spacing w:val="-2"/>
                </w:rPr>
                <m:t>+6≤0</m:t>
              </m:r>
            </m:oMath>
            <w:r w:rsidRPr="009B1C0D">
              <w:rPr>
                <w:rFonts w:ascii="Times New Roman" w:hAnsi="Times New Roman"/>
                <w:i/>
                <w:spacing w:val="-2"/>
              </w:rPr>
              <w:t xml:space="preserve">, for </w:t>
            </w:r>
            <m:oMath>
              <m:r>
                <w:rPr>
                  <w:rFonts w:ascii="Cambria Math" w:hAnsi="Cambria Math"/>
                  <w:spacing w:val="-2"/>
                </w:rPr>
                <m:t>x</m:t>
              </m:r>
            </m:oMath>
            <w:r w:rsidRPr="009B1C0D">
              <w:rPr>
                <w:rFonts w:ascii="Times New Roman" w:hAnsi="Times New Roman"/>
                <w:i/>
                <w:spacing w:val="-2"/>
              </w:rPr>
              <w:t xml:space="preserve"> is an element of ℝ. </w:t>
            </w:r>
            <w:r w:rsidRPr="009B1C0D">
              <w:rPr>
                <w:rFonts w:ascii="Times New Roman" w:hAnsi="Times New Roman"/>
                <w:i/>
                <w:lang w:val="en-GB"/>
              </w:rPr>
              <w:t>I ask students to prove the truth value.</w:t>
            </w:r>
            <w:r w:rsidRPr="009B1C0D">
              <w:rPr>
                <w:rFonts w:ascii="Times New Roman" w:hAnsi="Times New Roman"/>
                <w:spacing w:val="-2"/>
              </w:rPr>
              <w:t>”</w:t>
            </w:r>
          </w:p>
        </w:tc>
        <w:tc>
          <w:tcPr>
            <w:tcW w:w="4697" w:type="dxa"/>
          </w:tcPr>
          <w:p w:rsidR="009B1C0D" w:rsidRPr="009B1C0D" w:rsidRDefault="009B1C0D" w:rsidP="00F50882">
            <w:pPr>
              <w:pStyle w:val="NoSpacing"/>
              <w:jc w:val="both"/>
              <w:rPr>
                <w:rFonts w:ascii="Times New Roman" w:hAnsi="Times New Roman"/>
                <w:lang w:val="en-GB"/>
              </w:rPr>
            </w:pPr>
            <w:r w:rsidRPr="009B1C0D">
              <w:rPr>
                <w:rFonts w:ascii="Times New Roman" w:hAnsi="Times New Roman"/>
                <w:spacing w:val="-2"/>
              </w:rPr>
              <w:lastRenderedPageBreak/>
              <w:t>S1 choose problem question in learning 1 so that students cannot answer the question directly. She said “</w:t>
            </w:r>
            <w:r w:rsidRPr="009B1C0D">
              <w:rPr>
                <w:rFonts w:ascii="Times New Roman" w:hAnsi="Times New Roman"/>
                <w:i/>
                <w:spacing w:val="-2"/>
              </w:rPr>
              <w:t>I made a question by modifying from my question before. I changed the context in the problem from the clothing production company to the taxi company. I add the questions, I asking students to choose cheaper production costs.”</w:t>
            </w:r>
            <w:r w:rsidRPr="009B1C0D">
              <w:rPr>
                <w:rFonts w:ascii="Times New Roman" w:hAnsi="Times New Roman"/>
                <w:spacing w:val="-2"/>
              </w:rPr>
              <w:t xml:space="preserve"> For problem in learning 2, S2 also selects a question that cannot be solved directly by students using the existing formula. She said “</w:t>
            </w:r>
            <w:r w:rsidRPr="009B1C0D">
              <w:rPr>
                <w:rFonts w:ascii="Times New Roman" w:hAnsi="Times New Roman"/>
                <w:i/>
                <w:spacing w:val="-2"/>
              </w:rPr>
              <w:t>I modified the existing problem, namely the level of water in the tube which was made 3/5 of the height of the tube. I also add question, I asking students to determine the change in level of water in the tube if 3 balls are inserted.”</w:t>
            </w:r>
          </w:p>
        </w:tc>
      </w:tr>
      <w:tr w:rsidR="009B1C0D" w:rsidRPr="009B1C0D" w:rsidTr="00F50882">
        <w:trPr>
          <w:jc w:val="center"/>
        </w:trPr>
        <w:tc>
          <w:tcPr>
            <w:tcW w:w="9394" w:type="dxa"/>
            <w:gridSpan w:val="2"/>
          </w:tcPr>
          <w:p w:rsidR="009B1C0D" w:rsidRPr="009B1C0D" w:rsidRDefault="009B1C0D" w:rsidP="00F50882">
            <w:pPr>
              <w:jc w:val="center"/>
              <w:rPr>
                <w:rFonts w:ascii="Times New Roman" w:hAnsi="Times New Roman" w:cs="Times New Roman"/>
                <w:spacing w:val="-2"/>
              </w:rPr>
            </w:pPr>
            <w:r w:rsidRPr="009B1C0D">
              <w:rPr>
                <w:rFonts w:ascii="Times New Roman" w:hAnsi="Times New Roman" w:cs="Times New Roman"/>
                <w:b/>
                <w:lang w:val="en-GB"/>
              </w:rPr>
              <w:lastRenderedPageBreak/>
              <w:t>Clarifying Ideas</w:t>
            </w:r>
          </w:p>
        </w:tc>
      </w:tr>
      <w:tr w:rsidR="009B1C0D" w:rsidRPr="009B1C0D" w:rsidTr="00F50882">
        <w:trPr>
          <w:jc w:val="center"/>
        </w:trPr>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t>S1 clarify the problem idea in learning 1. He said that “</w:t>
            </w:r>
            <w:r w:rsidRPr="009B1C0D">
              <w:rPr>
                <w:rFonts w:ascii="Times New Roman" w:hAnsi="Times New Roman"/>
                <w:i/>
                <w:spacing w:val="-2"/>
              </w:rPr>
              <w:t>I choose the question is a matter of proof and not a procedural problem when compared to the previous question</w:t>
            </w:r>
            <w:r w:rsidRPr="009B1C0D">
              <w:rPr>
                <w:rFonts w:ascii="Times New Roman" w:hAnsi="Times New Roman"/>
                <w:spacing w:val="-2"/>
              </w:rPr>
              <w:t>.” For problem in learning 2, S1 said the reason, “</w:t>
            </w:r>
            <w:r w:rsidRPr="009B1C0D">
              <w:rPr>
                <w:rFonts w:ascii="Times New Roman" w:hAnsi="Times New Roman"/>
                <w:i/>
                <w:spacing w:val="-2"/>
              </w:rPr>
              <w:t>I choose questions that are not procedural questions, namely proving questions.</w:t>
            </w:r>
            <w:r w:rsidRPr="009B1C0D">
              <w:rPr>
                <w:rFonts w:ascii="Times New Roman" w:hAnsi="Times New Roman"/>
                <w:spacing w:val="-2"/>
              </w:rPr>
              <w:t>”</w:t>
            </w:r>
          </w:p>
        </w:tc>
        <w:tc>
          <w:tcPr>
            <w:tcW w:w="4697" w:type="dxa"/>
          </w:tcPr>
          <w:p w:rsidR="009B1C0D" w:rsidRPr="009B1C0D" w:rsidRDefault="009B1C0D" w:rsidP="00F50882">
            <w:pPr>
              <w:pStyle w:val="NoSpacing"/>
              <w:ind w:left="10" w:hanging="10"/>
              <w:jc w:val="both"/>
              <w:rPr>
                <w:rFonts w:ascii="Times New Roman" w:hAnsi="Times New Roman"/>
                <w:spacing w:val="-2"/>
              </w:rPr>
            </w:pPr>
            <w:r w:rsidRPr="009B1C0D">
              <w:rPr>
                <w:rFonts w:ascii="Times New Roman" w:hAnsi="Times New Roman"/>
                <w:spacing w:val="-2"/>
              </w:rPr>
              <w:t>S2 clarify the problem idea in learning 1. She said “</w:t>
            </w:r>
            <w:r w:rsidRPr="009B1C0D">
              <w:rPr>
                <w:rFonts w:ascii="Times New Roman" w:hAnsi="Times New Roman"/>
                <w:i/>
                <w:spacing w:val="-2"/>
              </w:rPr>
              <w:t>I choose the context who known by students and the problem were meant to be solved using several strategies</w:t>
            </w:r>
            <w:r w:rsidRPr="009B1C0D">
              <w:rPr>
                <w:rFonts w:ascii="Times New Roman" w:hAnsi="Times New Roman"/>
                <w:spacing w:val="-2"/>
              </w:rPr>
              <w:t>.” And then for problem in learning 2, S2 said that “</w:t>
            </w:r>
            <w:r w:rsidRPr="009B1C0D">
              <w:rPr>
                <w:rFonts w:ascii="Times New Roman" w:hAnsi="Times New Roman"/>
                <w:i/>
                <w:spacing w:val="-2"/>
              </w:rPr>
              <w:t>I choose the problem in daily life, the problem was meant to be solved using several strategies.</w:t>
            </w:r>
            <w:r w:rsidRPr="009B1C0D">
              <w:rPr>
                <w:rFonts w:ascii="Times New Roman" w:hAnsi="Times New Roman"/>
                <w:spacing w:val="-2"/>
              </w:rPr>
              <w:t>”</w:t>
            </w:r>
          </w:p>
        </w:tc>
      </w:tr>
      <w:tr w:rsidR="009B1C0D" w:rsidRPr="009B1C0D" w:rsidTr="00F50882">
        <w:trPr>
          <w:jc w:val="center"/>
        </w:trPr>
        <w:tc>
          <w:tcPr>
            <w:tcW w:w="9394" w:type="dxa"/>
            <w:gridSpan w:val="2"/>
          </w:tcPr>
          <w:p w:rsidR="009B1C0D" w:rsidRPr="009B1C0D" w:rsidRDefault="009B1C0D" w:rsidP="00F50882">
            <w:pPr>
              <w:jc w:val="center"/>
              <w:rPr>
                <w:rFonts w:ascii="Times New Roman" w:hAnsi="Times New Roman" w:cs="Times New Roman"/>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C0D">
              <w:rPr>
                <w:rFonts w:ascii="Times New Roman" w:hAnsi="Times New Roman" w:cs="Times New Roman"/>
                <w:b/>
                <w:lang w:val="en-GB"/>
              </w:rPr>
              <w:t>Assessing the Fairness of Ideas</w:t>
            </w:r>
          </w:p>
        </w:tc>
      </w:tr>
      <w:tr w:rsidR="009B1C0D" w:rsidRPr="009B1C0D" w:rsidTr="00F50882">
        <w:trPr>
          <w:jc w:val="center"/>
        </w:trPr>
        <w:tc>
          <w:tcPr>
            <w:tcW w:w="4697" w:type="dxa"/>
          </w:tcPr>
          <w:p w:rsidR="009B1C0D" w:rsidRPr="009B1C0D" w:rsidRDefault="009B1C0D" w:rsidP="00F50882">
            <w:pPr>
              <w:pStyle w:val="NoSpacing"/>
              <w:ind w:left="29" w:hanging="29"/>
              <w:jc w:val="both"/>
              <w:rPr>
                <w:rFonts w:ascii="Times New Roman" w:hAnsi="Times New Roman"/>
                <w:spacing w:val="-2"/>
              </w:rPr>
            </w:pPr>
            <w:r w:rsidRPr="009B1C0D">
              <w:rPr>
                <w:rFonts w:ascii="Times New Roman" w:hAnsi="Times New Roman"/>
                <w:spacing w:val="-2"/>
              </w:rPr>
              <w:t>S1 assessing the fairness problem idea in learning 1. He said “</w:t>
            </w:r>
            <w:r w:rsidRPr="009B1C0D">
              <w:rPr>
                <w:rFonts w:ascii="Times New Roman" w:hAnsi="Times New Roman"/>
                <w:i/>
                <w:spacing w:val="-2"/>
              </w:rPr>
              <w:t>I choose that problem because solving these problems requires thinking skills, especially analysis. By working on the problem, in addition to students doing the analysis, the curriculum objectives are also achieved.</w:t>
            </w:r>
            <w:r w:rsidRPr="009B1C0D">
              <w:rPr>
                <w:rFonts w:ascii="Times New Roman" w:hAnsi="Times New Roman"/>
                <w:spacing w:val="-2"/>
              </w:rPr>
              <w:t>” For problem in learning 2, S1 said “</w:t>
            </w:r>
            <w:r w:rsidRPr="009B1C0D">
              <w:rPr>
                <w:rFonts w:ascii="Times New Roman" w:hAnsi="Times New Roman"/>
                <w:i/>
                <w:spacing w:val="-2"/>
              </w:rPr>
              <w:t>I choose the problem because the verification question is an analytical problem (C4) which is HOTS too. If students can work on the problem, then students will practice to think at a high level especially analysis which is the aim of the curriculum.</w:t>
            </w:r>
            <w:r w:rsidRPr="009B1C0D">
              <w:rPr>
                <w:rFonts w:ascii="Times New Roman" w:hAnsi="Times New Roman"/>
                <w:spacing w:val="-2"/>
              </w:rPr>
              <w:t>”</w:t>
            </w:r>
          </w:p>
        </w:tc>
        <w:tc>
          <w:tcPr>
            <w:tcW w:w="4697" w:type="dxa"/>
          </w:tcPr>
          <w:p w:rsidR="009B1C0D" w:rsidRPr="009B1C0D" w:rsidRDefault="009B1C0D" w:rsidP="00F50882">
            <w:pPr>
              <w:pStyle w:val="NoSpacing"/>
              <w:ind w:left="10" w:hanging="10"/>
              <w:jc w:val="both"/>
              <w:rPr>
                <w:rFonts w:ascii="Times New Roman" w:hAnsi="Times New Roman"/>
                <w:spacing w:val="-2"/>
              </w:rPr>
            </w:pPr>
            <w:r w:rsidRPr="009B1C0D">
              <w:rPr>
                <w:rFonts w:ascii="Times New Roman" w:hAnsi="Times New Roman"/>
                <w:spacing w:val="-2"/>
              </w:rPr>
              <w:t>S2 assessing the fairness problem idea in learning 1. She said “</w:t>
            </w:r>
            <w:r w:rsidRPr="009B1C0D">
              <w:rPr>
                <w:rFonts w:ascii="Times New Roman" w:hAnsi="Times New Roman"/>
                <w:i/>
                <w:spacing w:val="-2"/>
              </w:rPr>
              <w:t>I choose the problem because by solving the problem, students must be analyzed and try to use some strategy to get the solution.</w:t>
            </w:r>
            <w:r w:rsidRPr="009B1C0D">
              <w:rPr>
                <w:rFonts w:ascii="Times New Roman" w:hAnsi="Times New Roman"/>
                <w:spacing w:val="-2"/>
              </w:rPr>
              <w:t xml:space="preserve"> </w:t>
            </w:r>
            <w:r w:rsidRPr="009B1C0D">
              <w:rPr>
                <w:rFonts w:ascii="Times New Roman" w:hAnsi="Times New Roman"/>
                <w:i/>
                <w:spacing w:val="-2"/>
              </w:rPr>
              <w:t>The problem also relevant with learning indicators”</w:t>
            </w:r>
            <w:r w:rsidRPr="009B1C0D">
              <w:rPr>
                <w:rFonts w:ascii="Times New Roman" w:hAnsi="Times New Roman"/>
                <w:spacing w:val="-2"/>
              </w:rPr>
              <w:t>. S2 assessing the fairness problem idea in learning 2. She said “</w:t>
            </w:r>
            <w:r w:rsidRPr="009B1C0D">
              <w:rPr>
                <w:rFonts w:ascii="Times New Roman" w:hAnsi="Times New Roman"/>
                <w:i/>
                <w:spacing w:val="-2"/>
              </w:rPr>
              <w:t>I choose the problem because to reach the learning purpose. I train student to think by analyze the problem and try some strategy to solve the daily life problem.</w:t>
            </w:r>
            <w:r w:rsidRPr="009B1C0D">
              <w:rPr>
                <w:rFonts w:ascii="Times New Roman" w:hAnsi="Times New Roman"/>
                <w:spacing w:val="-2"/>
              </w:rPr>
              <w:t>”</w:t>
            </w:r>
          </w:p>
        </w:tc>
      </w:tr>
    </w:tbl>
    <w:p w:rsidR="009B1C0D" w:rsidRDefault="009B1C0D" w:rsidP="009B1C0D">
      <w:pPr>
        <w:pStyle w:val="Body"/>
        <w:ind w:firstLine="0"/>
        <w:rPr>
          <w:sz w:val="22"/>
          <w:szCs w:val="22"/>
        </w:rPr>
      </w:pPr>
    </w:p>
    <w:p w:rsidR="009B1C0D" w:rsidRPr="009B1C0D" w:rsidRDefault="009B1C0D" w:rsidP="009B1C0D">
      <w:pPr>
        <w:pStyle w:val="Body"/>
        <w:ind w:firstLine="720"/>
        <w:rPr>
          <w:sz w:val="22"/>
          <w:szCs w:val="22"/>
        </w:rPr>
      </w:pPr>
      <w:r w:rsidRPr="009B1C0D">
        <w:rPr>
          <w:sz w:val="22"/>
          <w:szCs w:val="22"/>
        </w:rPr>
        <w:t>S1 and S2 enacted different decision-making processes in giving problems to their students. S1 generated the idea about problems in learning starting from a simple form of absolute value equation and inequality. Meanwhile, S2 generated the idea about problems by modifying a question from her previous question and adding question or changing the context in problems. In clarifying ideas, S1 chose problems so that the students could investigate the truth value of absolute value equation and inequality. He chose the problem because it was an analysis-type problem (C4). S2 chose the context problem in daily life. The problem was solved using several strategies to train students thinking skills.</w:t>
      </w:r>
    </w:p>
    <w:p w:rsidR="009B1C0D" w:rsidRPr="009B1C0D" w:rsidRDefault="009B1C0D" w:rsidP="009B1C0D">
      <w:pPr>
        <w:pStyle w:val="Body"/>
        <w:ind w:firstLine="720"/>
        <w:rPr>
          <w:sz w:val="22"/>
          <w:szCs w:val="22"/>
        </w:rPr>
      </w:pPr>
      <w:r w:rsidRPr="009B1C0D">
        <w:rPr>
          <w:sz w:val="22"/>
          <w:szCs w:val="22"/>
        </w:rPr>
        <w:t>S1 assessed the reasonableness of the idea of ​​the problem because the verification question was an analytical problem (C4) which included in HOTS. If students could work on the problem, then they would practice to think at a high level, such as in the analysis, which is the aim of the curriculum. S2 assessed the fairness of the problem idea. S2 chose the problem because by solving the problem, students analyzed and attempted to use some strategies to get the solution. The problem was also relevant with learning indicators.</w:t>
      </w:r>
    </w:p>
    <w:p w:rsidR="009B1C0D" w:rsidRPr="009B1C0D" w:rsidRDefault="009B1C0D" w:rsidP="009B1C0D">
      <w:pPr>
        <w:pStyle w:val="Body"/>
        <w:ind w:firstLine="720"/>
        <w:rPr>
          <w:sz w:val="22"/>
          <w:szCs w:val="22"/>
        </w:rPr>
      </w:pPr>
      <w:r w:rsidRPr="009B1C0D">
        <w:rPr>
          <w:sz w:val="22"/>
          <w:szCs w:val="22"/>
        </w:rPr>
        <w:t xml:space="preserve">S1 and S2 enacted different types of decision making about problems. The decision of S2 about contextual problems was in line with </w:t>
      </w:r>
      <w:r w:rsidRPr="009B1C0D">
        <w:rPr>
          <w:sz w:val="22"/>
          <w:szCs w:val="22"/>
        </w:rPr>
        <w:fldChar w:fldCharType="begin" w:fldLock="1"/>
      </w:r>
      <w:r w:rsidRPr="009B1C0D">
        <w:rPr>
          <w:sz w:val="22"/>
          <w:szCs w:val="22"/>
        </w:rPr>
        <w:instrText>ADDIN CSL_CITATION {"citationItems":[{"id":"ITEM-1","itemData":{"author":[{"dropping-particle":"","family":"Freudenthal","given":"H.","non-dropping-particle":"","parse-names":false,"suffix":""}],"id":"ITEM-1","issued":{"date-parts":[["1973"]]},"publisher":"Reidel Publishing Company","publisher-place":"Dordrecht","title":"Mathematics as an educational task","type":"book"},"uris":["http://www.mendeley.com/documents/?uuid=e81c7b7e-4e2c-4204-834b-7733d652823b"]}],"mendeley":{"formattedCitation":"(Freudenthal, 1973)","manualFormatting":"Freudenthal (1973)","plainTextFormattedCitation":"(Freudenthal, 1973)","previouslyFormattedCitation":"(Freudenthal, 1973)"},"properties":{"noteIndex":0},"schema":"https://github.com/citation-style-language/schema/raw/master/csl-citation.json"}</w:instrText>
      </w:r>
      <w:r w:rsidRPr="009B1C0D">
        <w:rPr>
          <w:sz w:val="22"/>
          <w:szCs w:val="22"/>
        </w:rPr>
        <w:fldChar w:fldCharType="separate"/>
      </w:r>
      <w:r w:rsidRPr="009B1C0D">
        <w:rPr>
          <w:noProof/>
          <w:sz w:val="22"/>
          <w:szCs w:val="22"/>
        </w:rPr>
        <w:t>Freudenthal (1973)</w:t>
      </w:r>
      <w:r w:rsidRPr="009B1C0D">
        <w:rPr>
          <w:sz w:val="22"/>
          <w:szCs w:val="22"/>
        </w:rPr>
        <w:fldChar w:fldCharType="end"/>
      </w:r>
      <w:r w:rsidRPr="009B1C0D">
        <w:rPr>
          <w:sz w:val="22"/>
          <w:szCs w:val="22"/>
        </w:rPr>
        <w:t xml:space="preserve"> and </w:t>
      </w:r>
      <w:r w:rsidRPr="009B1C0D">
        <w:rPr>
          <w:sz w:val="22"/>
          <w:szCs w:val="22"/>
        </w:rPr>
        <w:fldChar w:fldCharType="begin" w:fldLock="1"/>
      </w:r>
      <w:r w:rsidRPr="009B1C0D">
        <w:rPr>
          <w:sz w:val="22"/>
          <w:szCs w:val="22"/>
        </w:rPr>
        <w:instrText>ADDIN CSL_CITATION {"citationItems":[{"id":"ITEM-1","itemData":{"DOI":"10.22342/jme.4.2.413.151-159","ISSN":"24070610","abstract":"This paper examines the use of contextual problems to support mathematical learning based on current classroom practice. The use contextual problems offers some potentials to engage and motivate students in learning mathematics but it also presents some challenges for students in classrooms. Examples of the use of contextual problems from several primary classrooms in Indonesia will be discussed. Contextual problems do not lend themselves to a meaningful learning for students. Teachers need to engage students in interpreting the context in order to explore key mathematical ideas. It is critical to establish explicit links between the context and the mathematics ideas to support students' progression in their mathematical thinking.","author":[{"dropping-particle":"","family":"Widjaja","given":"Wanty","non-dropping-particle":"","parse-names":false,"suffix":""}],"container-title":"Journal on Mathematics Education","id":"ITEM-1","issue":"2","issued":{"date-parts":[["2013"]]},"page":"151-159","title":"The use of contextual problems to support mathematical learning","type":"article-journal","volume":"4"},"uris":["http://www.mendeley.com/documents/?uuid=65f775d9-5bf2-4df5-913e-a88a7e3ef07a"]}],"mendeley":{"formattedCitation":"(Widjaja, 2013)","manualFormatting":"Widjaja (2013)","plainTextFormattedCitation":"(Widjaja, 2013)","previouslyFormattedCitation":"(Widjaja, 2013)"},"properties":{"noteIndex":0},"schema":"https://github.com/citation-style-language/schema/raw/master/csl-citation.json"}</w:instrText>
      </w:r>
      <w:r w:rsidRPr="009B1C0D">
        <w:rPr>
          <w:sz w:val="22"/>
          <w:szCs w:val="22"/>
        </w:rPr>
        <w:fldChar w:fldCharType="separate"/>
      </w:r>
      <w:r w:rsidRPr="009B1C0D">
        <w:rPr>
          <w:noProof/>
          <w:sz w:val="22"/>
          <w:szCs w:val="22"/>
        </w:rPr>
        <w:t>Widjaja (2013)</w:t>
      </w:r>
      <w:r w:rsidRPr="009B1C0D">
        <w:rPr>
          <w:sz w:val="22"/>
          <w:szCs w:val="22"/>
        </w:rPr>
        <w:fldChar w:fldCharType="end"/>
      </w:r>
      <w:r w:rsidRPr="009B1C0D">
        <w:rPr>
          <w:sz w:val="22"/>
          <w:szCs w:val="22"/>
        </w:rPr>
        <w:t xml:space="preserve">, who argued that mathematics is actually very close and cannot be separated from the context of human life. S1 and S2 were experienced teachers. Based on their 20 years of teaching experiences, it is believed that the questions given should be compatible with the students’ level of cognitive development. Teachers’ schemes for designing and implementing learning are influenced by their beliefs and experiences </w:t>
      </w:r>
      <w:r w:rsidRPr="009B1C0D">
        <w:rPr>
          <w:sz w:val="22"/>
          <w:szCs w:val="22"/>
        </w:rPr>
        <w:lastRenderedPageBreak/>
        <w:fldChar w:fldCharType="begin" w:fldLock="1"/>
      </w:r>
      <w:r w:rsidRPr="009B1C0D">
        <w:rPr>
          <w:sz w:val="22"/>
          <w:szCs w:val="22"/>
        </w:rPr>
        <w:instrText>ADDIN CSL_CITATION {"citationItems":[{"id":"ITEM-1","itemData":{"DOI":"10.1007/978-0-387-09673-5","ISBN":"9780387096728","abstract":"s/a","author":[{"dropping-particle":"","family":"Borko","given":"Hilda","non-dropping-particle":"","parse-names":false,"suffix":""},{"dropping-particle":"","family":"Roberts","given":"Sarah A.","non-dropping-particle":"","parse-names":false,"suffix":""},{"dropping-particle":"","family":"Shavelson","given":"Richard","non-dropping-particle":"","parse-names":false,"suffix":""}],"container-title":"Critical Issues in Mathematics Education Major Contribution of Alan Bishop","id":"ITEM-1","issued":{"date-parts":[["2008"]]},"page":"37-70","publisher":"Springer","publisher-place":"New York","title":"Teachers’ Decision Making: from Alan J. Bishop to Today","type":"chapter"},"uris":["http://www.mendeley.com/documents/?uuid=117765a0-5295-422b-b137-0c83843bbf31"]}],"mendeley":{"formattedCitation":"(Borko, Roberts, &amp; Shavelson, 2008)","manualFormatting":"(Borko et al., 2008","plainTextFormattedCitation":"(Borko, Roberts, &amp; Shavelson, 2008)","previouslyFormattedCitation":"(Borko, Roberts, &amp; Shavelson, 2008)"},"properties":{"noteIndex":0},"schema":"https://github.com/citation-style-language/schema/raw/master/csl-citation.json"}</w:instrText>
      </w:r>
      <w:r w:rsidRPr="009B1C0D">
        <w:rPr>
          <w:sz w:val="22"/>
          <w:szCs w:val="22"/>
        </w:rPr>
        <w:fldChar w:fldCharType="separate"/>
      </w:r>
      <w:r w:rsidRPr="009B1C0D">
        <w:rPr>
          <w:noProof/>
          <w:sz w:val="22"/>
          <w:szCs w:val="22"/>
        </w:rPr>
        <w:t>(Borko et al., 2008</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{"citationItems":[{"id":"ITEM-1","itemData":{"DOI":"http://dx.doi.org/10.1016/j.tate.2013.12.008","author":[{"dropping-particle":"","family":"Belo","given":"N. A. H.","non-dropping-particle":"","parse-names":false,"suffix":""},{"dropping-particle":"","family":"Driel","given":"J. H.","non-dropping-particle":"Van","parse-names":false,"suffix":""},{"dropping-particle":"","family":"Veen","given":"K.","non-dropping-particle":"Van","parse-names":false,"suffix":""},{"dropping-particle":"","family":"Verloop","given":"N.","non-dropping-particle":"","parse-names":false,"suffix":""}],"container-title":"Teaching and Teacher Education","id":"ITEM-1","issue":"2014","issued":{"date-parts":[["2014"]]},"page":"89-101","title":"Beyond the dichotomy of teacher- versus student-focused education: A survey study on physics teachers' beliefs about the goals and pedagogy of physics education","type":"article-journal","volume":"39"},"uris":["http://www.mendeley.com/documents/?uuid=660369c4-b3e4-4698-97e1-449e9953cdcb"]}],"mendeley":{"formattedCitation":"(Belo, Van Driel, Van Veen, &amp; Verloop, 2014)","manualFormatting":"Belo, Driel, Veen, &amp; Verloop, 2014;","plainTextFormattedCitation":"(Belo, Van Driel, Van Veen, &amp; Verloop, 2014)","previouslyFormattedCitation":"(Belo, Van Driel, Van Veen, &amp; Verloop, 2014)"},"properties":{"noteIndex":0},"schema":"https://github.com/citation-style-language/schema/raw/master/csl-citation.json"}</w:instrText>
      </w:r>
      <w:r w:rsidRPr="009B1C0D">
        <w:rPr>
          <w:sz w:val="22"/>
          <w:szCs w:val="22"/>
        </w:rPr>
        <w:fldChar w:fldCharType="separate"/>
      </w:r>
      <w:r w:rsidRPr="009B1C0D">
        <w:rPr>
          <w:noProof/>
          <w:sz w:val="22"/>
          <w:szCs w:val="22"/>
        </w:rPr>
        <w:t>Belo, Driel, Veen, &amp; Verloop, 2014;</w:t>
      </w:r>
      <w:r w:rsidRPr="009B1C0D">
        <w:rPr>
          <w:sz w:val="22"/>
          <w:szCs w:val="22"/>
        </w:rPr>
        <w:fldChar w:fldCharType="end"/>
      </w:r>
      <w:r w:rsidRPr="009B1C0D">
        <w:rPr>
          <w:sz w:val="22"/>
          <w:szCs w:val="22"/>
        </w:rPr>
        <w:fldChar w:fldCharType="begin" w:fldLock="1"/>
      </w:r>
      <w:r w:rsidRPr="009B1C0D">
        <w:rPr>
          <w:sz w:val="22"/>
          <w:szCs w:val="22"/>
        </w:rPr>
        <w:instrText>ADDIN CSL_CITATION {"citationItems":[{"id":"ITEM-1","itemData":{"DOI":"10.22342/jme.10.2.7326.185-202","ISSN":"2087-8885","abstract":"Beliefs and pedagogical content knowledge (PCK) are two factors influencing teaching practice in the classroom. This research aims to describe the beliefs and PCK of the prospective mathematics teachers and the relationship between the two factors on the teaching practices in the mathematics classroom. Participant in this research includes a prospective teacher who has taken a micro teaching subject and has good communication skill. Data were collected through interview and video analysis on the teaching practice in the classroom. The data obtained were coded, simplified, presented, and triangulated for the credibility and concluded. The result of the research shows that the prospective teachers who hold a constructivist belief view mathematics as a dynamic knowledge which evolves and is regarded as the space of creation for humans. Their beliefs on the nature of mathematics support the belief in the teaching-learning process in mathematics classrooms. Furthermore, a good understanding of the prospective teachers have on the components of the PCK has been sufficient, which can be identified in every step of practical activities in the classroom. More elaboration on the relationship between the belief and PCK is presented in this research.","author":[{"dropping-particle":"","family":"Muhtarom","given":"Muhtarom","non-dropping-particle":"","parse-names":false,"suffix":""},{"dropping-particle":"","family":"Juniati","given":"Dwi","non-dropping-particle":"","parse-names":false,"suffix":""},{"dropping-particle":"","family":"Siswono","given":"Tatag Yuli Eko","non-dropping-particle":"","parse-names":false,"suffix":""}],"container-title":"Journal on Mathematics Education","id":"ITEM-1","issue":"2","issued":{"date-parts":[["2019"]]},"page":"185-202","title":"Examining Prospective Teachers’ Belief and Pedagogical Content Knowledge Towards Teaching Practice in Mathematics Class: a Case Study","type":"article-journal","volume":"10"},"uris":["http://www.mendeley.com/documents/?uuid=86a07a52-ed53-435f-9c57-ff3d82ce6bc6"]}],"mendeley":{"formattedCitation":"(Muhtarom, Juniati, &amp; Siswono, 2019)","manualFormatting":" Muhtarom, Juniati, &amp; Siswono, 2019)","plainTextFormattedCitation":"(Muhtarom, Juniati, &amp; Siswono, 2019)","previouslyFormattedCitation":"(Muhtarom, Juniati, &amp; Siswono, 2019)"},"properties":{"noteIndex":0},"schema":"https://github.com/citation-style-language/schema/raw/master/csl-citation.json"}</w:instrText>
      </w:r>
      <w:r w:rsidRPr="009B1C0D">
        <w:rPr>
          <w:sz w:val="22"/>
          <w:szCs w:val="22"/>
        </w:rPr>
        <w:fldChar w:fldCharType="separate"/>
      </w:r>
      <w:r w:rsidRPr="009B1C0D">
        <w:rPr>
          <w:noProof/>
          <w:sz w:val="22"/>
          <w:szCs w:val="22"/>
        </w:rPr>
        <w:t xml:space="preserve"> Muhtarom, Juniati, &amp; Siswono, 2019)</w:t>
      </w:r>
      <w:r w:rsidRPr="009B1C0D">
        <w:rPr>
          <w:sz w:val="22"/>
          <w:szCs w:val="22"/>
        </w:rPr>
        <w:fldChar w:fldCharType="end"/>
      </w:r>
      <w:r w:rsidRPr="009B1C0D">
        <w:rPr>
          <w:sz w:val="22"/>
          <w:szCs w:val="22"/>
        </w:rPr>
        <w:t xml:space="preserve">. Experiences that are often used by teachers are t the abilities possessed by students for several years while teaching. to the findings suggest that teachers decide which assistance or what instructions can be given to identify students’ needs in solving HOTS problems </w:t>
      </w:r>
      <w:r w:rsidRPr="009B1C0D">
        <w:rPr>
          <w:sz w:val="22"/>
          <w:szCs w:val="22"/>
        </w:rPr>
        <w:fldChar w:fldCharType="begin" w:fldLock="1"/>
      </w:r>
      <w:r w:rsidRPr="009B1C0D">
        <w:rPr>
          <w:sz w:val="22"/>
          <w:szCs w:val="22"/>
        </w:rPr>
        <w:instrText>ADDIN CSL_CITATION {"citationItems":[{"id":"ITEM-1","itemData":{"DOI":"10.1063/5.0000644","ISBN":"9780735419681","ISSN":"15517616","abstract":"This research aimed to find the differences between field-independent (FI) and field-dependent (FD) students related to their mathematical dispositions towards solving High Order Thinking Skill (HOTS) problems. This study is qualitative-descriptive research. Twenty-eight students of a junior high school in Malang were asked to answer test to find their cognitive style. Among those students, 4 students were selected as research subjects: a male FI student, a female FI student, a male FD student, and a female FD student. They were asked to answer some questions related to their perceptions, interests, and efforts in solving HOTS problems. The results showed that field-independent students did different ways in solving the problems depend on their understanding of the problem. Meanwhile, field-dependent students tended to strict on the procedures they were taught to solve the problems. These findings could help teachers to identify students' need in solving HOTS problems such as teacher could decide which help or what kind of hint that can be given to each student.","author":[{"dropping-particle":"","family":"Sa'dijah","given":"Cholis","non-dropping-particle":"","parse-names":false,"suffix":""},{"dropping-particle":"","family":"Sa'diyah","given":"Mukhtamilatus","non-dropping-particle":"","parse-names":false,"suffix":""},{"dropping-particle":"","family":"Sisworo","given":"","non-dropping-particle":"","parse-names":false,"suffix":""},{"dropping-particle":"","family":"Anwar","given":"Lathiful","non-dropping-particle":"","parse-names":false,"suffix":""}],"container-title":"AIP Conference Proceedings","id":"ITEM-1","issue":"April","issued":{"date-parts":[["2020"]]},"title":"Students' mathematical dispositions towards solving HOTS problems based on FI and FD cognitive style","type":"article-journal","volume":"2215"},"uris":["http://www.mendeley.com/documents/?uuid=a727048c-ec0b-427f-9eaf-cee57aae703c"]}],"mendeley":{"formattedCitation":"(Sa’dijah, Sa’diyah, Sisworo, &amp; Anwar, 2020)","plainTextFormattedCitation":"(Sa’dijah, Sa’diyah, Sisworo, &amp; Anwar, 2020)","previouslyFormattedCitation":"(Sa’dijah, Sa’diyah, Sisworo, &amp; Anwar, 2020)"},"properties":{"noteIndex":0},"schema":"https://github.com/citation-style-language/schema/raw/master/csl-citation.json"}</w:instrText>
      </w:r>
      <w:r w:rsidRPr="009B1C0D">
        <w:rPr>
          <w:sz w:val="22"/>
          <w:szCs w:val="22"/>
        </w:rPr>
        <w:fldChar w:fldCharType="separate"/>
      </w:r>
      <w:r w:rsidRPr="009B1C0D">
        <w:rPr>
          <w:noProof/>
          <w:sz w:val="22"/>
          <w:szCs w:val="22"/>
        </w:rPr>
        <w:t>(Sa’dijah, Sa’diyah, Sisworo, &amp; Anwar, 2020)</w:t>
      </w:r>
      <w:r w:rsidRPr="009B1C0D">
        <w:rPr>
          <w:sz w:val="22"/>
          <w:szCs w:val="22"/>
        </w:rPr>
        <w:fldChar w:fldCharType="end"/>
      </w:r>
      <w:r w:rsidRPr="009B1C0D">
        <w:rPr>
          <w:sz w:val="22"/>
          <w:szCs w:val="22"/>
        </w:rPr>
        <w:t xml:space="preserve">. Teachers are encouraged to have a high awareness of students' mathematical dispositions when solving math problems </w:t>
      </w:r>
      <w:r w:rsidRPr="009B1C0D">
        <w:rPr>
          <w:sz w:val="22"/>
          <w:szCs w:val="22"/>
        </w:rPr>
        <w:fldChar w:fldCharType="begin" w:fldLock="1"/>
      </w:r>
      <w:r>
        <w:rPr>
          <w:sz w:val="22"/>
          <w:szCs w:val="22"/>
        </w:rPr>
        <w:instrText>ADDIN CSL_CITATION {"citationItems":[{"id":"ITEM-1","itemData":{"DOI":"10.1088/1742-6596/1397/1/012090","ISSN":"17426596","abstract":"Mathematical dispositions affect students' performance when studying mathematics. Teachers should have high awareness of students' mathematical dispositions when solving mathematical problems. This research identifies students' viewpoints about problems in mathematics. Understanding students' viewpoints would assist teachers to elevate students' mathematical dispositions by developing more efficient test items. This is a case study research using qualitative method, of which students who have high motivation in learning mathematics were asked to answer questions related to their mathematical dispositions. Three main focuses observed on this research were students' perceptions, attitudes, and efforts. The data show that the students build their mathematical dispositions through some process. Although they have mathematical dispositions, their preference in mathematics problems is different. Most of the students prefer solving abstract problem while others prefer solving contextual problems. This difference affected their performance in solving mathematics problems. This means that teachers should pay more attention to the form and level of problems given to the students, so that students would have less effort to understand the problems and emphasize their works by thinking more deeply when solving problems.","author":[{"dropping-particle":"","family":"Sa'diyah","given":"Mukhtamilatus","non-dropping-particle":"","parse-names":false,"suffix":""},{"dropping-particle":"","family":"Sa'dijah","given":"Cholis","non-dropping-particle":"","parse-names":false,"suffix":""},{"dropping-particle":"","family":"Sisworo","given":"","non-dropping-particle":"","parse-names":false,"suffix":""},{"dropping-particle":"","family":"Handayani","given":"Ucik Fitri","non-dropping-particle":"","parse-names":false,"suffix":""}],"container-title":"Journal of Physics: Conference Series","id":"ITEM-1","issue":"1","issued":{"date-parts":[["2019"]]},"title":"How Students Build Their Mathematical Dispositions towards Solving Contextual and Abstract Mathematics Problems","type":"article-journal","volume":"1397"},"uris":["http://www.mendeley.com/documents/?uuid=603e0ba1-840a-4654-8723-99f1a8ae920a"]}],"mendeley":{"formattedCitation":"(Sa’diyah, Sa’dijah, Sisworo, &amp; Handayani, 2019)","plainTextFormattedCitation":"(Sa’diyah, Sa’dijah, Sisworo, &amp; Handayani, 2019)","previouslyFormattedCitation":"(Sa’diyah, Sa’dijah, Sisworo, &amp; Handayani, 2019)"},"properties":{"noteIndex":0},"schema":"https://github.com/citation-style-language/schema/raw/master/csl-citation.json"}</w:instrText>
      </w:r>
      <w:r w:rsidRPr="009B1C0D">
        <w:rPr>
          <w:sz w:val="22"/>
          <w:szCs w:val="22"/>
        </w:rPr>
        <w:fldChar w:fldCharType="separate"/>
      </w:r>
      <w:r w:rsidRPr="009B1C0D">
        <w:rPr>
          <w:noProof/>
          <w:sz w:val="22"/>
          <w:szCs w:val="22"/>
        </w:rPr>
        <w:t>(Sa’diyah, Sa’dijah, Sisworo, &amp; Handayani, 2019)</w:t>
      </w:r>
      <w:r w:rsidRPr="009B1C0D">
        <w:rPr>
          <w:sz w:val="22"/>
          <w:szCs w:val="22"/>
        </w:rPr>
        <w:fldChar w:fldCharType="end"/>
      </w:r>
      <w:r w:rsidRPr="009B1C0D">
        <w:rPr>
          <w:sz w:val="22"/>
          <w:szCs w:val="22"/>
        </w:rPr>
        <w:t>.</w:t>
      </w:r>
    </w:p>
    <w:p w:rsidR="009B1C0D" w:rsidRPr="00F835B1" w:rsidRDefault="009B1C0D" w:rsidP="009B1C0D">
      <w:pPr>
        <w:pStyle w:val="Heading2"/>
      </w:pPr>
      <w:r w:rsidRPr="00F835B1">
        <w:t>Decision-making process in asking students to solve problems</w:t>
      </w:r>
    </w:p>
    <w:p w:rsidR="009B1C0D" w:rsidRPr="009B1C0D" w:rsidRDefault="009B1C0D" w:rsidP="009B1C0D">
      <w:pPr>
        <w:pStyle w:val="Body"/>
        <w:ind w:firstLine="0"/>
        <w:rPr>
          <w:sz w:val="22"/>
          <w:szCs w:val="22"/>
        </w:rPr>
      </w:pPr>
      <w:r w:rsidRPr="009B1C0D">
        <w:rPr>
          <w:sz w:val="22"/>
          <w:szCs w:val="22"/>
        </w:rPr>
        <w:t>Table 7 presents an interview excerpt from the teachers’ decision-making process.</w:t>
      </w:r>
    </w:p>
    <w:p w:rsidR="009B1C0D" w:rsidRPr="009B1C0D" w:rsidRDefault="009B1C0D" w:rsidP="009B1C0D">
      <w:pPr>
        <w:jc w:val="center"/>
        <w:rPr>
          <w:rFonts w:ascii="Times New Roman" w:hAnsi="Times New Roman" w:cs="Times New Roman"/>
          <w:b/>
          <w:szCs w:val="24"/>
          <w:lang w:val="en-GB"/>
        </w:rPr>
      </w:pPr>
      <w:r w:rsidRPr="009B1C0D">
        <w:rPr>
          <w:rFonts w:ascii="Times New Roman" w:hAnsi="Times New Roman" w:cs="Times New Roman"/>
          <w:b/>
          <w:szCs w:val="24"/>
          <w:lang w:val="en-GB"/>
        </w:rPr>
        <w:t xml:space="preserve">Table 7. </w:t>
      </w:r>
      <w:r w:rsidRPr="009B1C0D">
        <w:rPr>
          <w:rFonts w:ascii="Times New Roman" w:hAnsi="Times New Roman" w:cs="Times New Roman"/>
          <w:szCs w:val="24"/>
          <w:lang w:val="en-GB"/>
        </w:rPr>
        <w:t>Decision-making process in asking students to solve problems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519"/>
        <w:gridCol w:w="4510"/>
      </w:tblGrid>
      <w:tr w:rsidR="009B1C0D" w:rsidRPr="009B1C0D" w:rsidTr="00F50882">
        <w:trPr>
          <w:jc w:val="center"/>
        </w:trPr>
        <w:tc>
          <w:tcPr>
            <w:tcW w:w="4697" w:type="dxa"/>
          </w:tcPr>
          <w:p w:rsidR="009B1C0D" w:rsidRPr="009B1C0D" w:rsidRDefault="009B1C0D" w:rsidP="00F50882">
            <w:pPr>
              <w:jc w:val="center"/>
              <w:rPr>
                <w:rFonts w:ascii="Times New Roman" w:hAnsi="Times New Roman" w:cs="Times New Roman"/>
                <w:b/>
                <w:lang w:val="en-GB"/>
              </w:rPr>
            </w:pPr>
            <w:r w:rsidRPr="009B1C0D">
              <w:rPr>
                <w:rFonts w:ascii="Times New Roman" w:hAnsi="Times New Roman" w:cs="Times New Roman"/>
                <w:b/>
                <w:lang w:val="en-GB"/>
              </w:rPr>
              <w:t>S1</w:t>
            </w:r>
          </w:p>
        </w:tc>
        <w:tc>
          <w:tcPr>
            <w:tcW w:w="4697" w:type="dxa"/>
          </w:tcPr>
          <w:p w:rsidR="009B1C0D" w:rsidRPr="009B1C0D" w:rsidRDefault="009B1C0D" w:rsidP="00F50882">
            <w:pPr>
              <w:jc w:val="center"/>
              <w:rPr>
                <w:rFonts w:ascii="Times New Roman" w:hAnsi="Times New Roman" w:cs="Times New Roman"/>
                <w:b/>
                <w:lang w:val="en-GB"/>
              </w:rPr>
            </w:pPr>
            <w:r w:rsidRPr="009B1C0D">
              <w:rPr>
                <w:rFonts w:ascii="Times New Roman" w:hAnsi="Times New Roman" w:cs="Times New Roman"/>
                <w:b/>
                <w:lang w:val="en-GB"/>
              </w:rPr>
              <w:t>S2</w:t>
            </w:r>
          </w:p>
        </w:tc>
      </w:tr>
      <w:tr w:rsidR="009B1C0D" w:rsidRPr="009B1C0D" w:rsidTr="00F50882">
        <w:trPr>
          <w:jc w:val="center"/>
        </w:trPr>
        <w:tc>
          <w:tcPr>
            <w:tcW w:w="9394" w:type="dxa"/>
            <w:gridSpan w:val="2"/>
          </w:tcPr>
          <w:p w:rsidR="009B1C0D" w:rsidRPr="009B1C0D" w:rsidRDefault="009B1C0D" w:rsidP="00F50882">
            <w:pPr>
              <w:jc w:val="center"/>
              <w:rPr>
                <w:rFonts w:ascii="Times New Roman" w:hAnsi="Times New Roman" w:cs="Times New Roman"/>
                <w:b/>
                <w:lang w:val="en-GB"/>
              </w:rPr>
            </w:pPr>
            <w:r w:rsidRPr="009B1C0D">
              <w:rPr>
                <w:rFonts w:ascii="Times New Roman" w:hAnsi="Times New Roman" w:cs="Times New Roman"/>
                <w:b/>
                <w:lang w:val="en-GB"/>
              </w:rPr>
              <w:t>Generating Ideas</w:t>
            </w:r>
          </w:p>
        </w:tc>
      </w:tr>
      <w:tr w:rsidR="009B1C0D" w:rsidRPr="009B1C0D" w:rsidTr="00F50882">
        <w:trPr>
          <w:jc w:val="center"/>
        </w:trPr>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t>S1 generate the idea of asking students to solve the problems. For learning 1, S1 said “</w:t>
            </w:r>
            <w:r w:rsidRPr="009B1C0D">
              <w:rPr>
                <w:rFonts w:ascii="Times New Roman" w:hAnsi="Times New Roman"/>
                <w:i/>
                <w:spacing w:val="-2"/>
              </w:rPr>
              <w:t>My ideas for asking students to work on problems are several, it can be individuals, pairs and groups.</w:t>
            </w:r>
            <w:r w:rsidRPr="009B1C0D">
              <w:rPr>
                <w:rFonts w:ascii="Times New Roman" w:hAnsi="Times New Roman"/>
                <w:spacing w:val="-2"/>
              </w:rPr>
              <w:t>” And also, for learning 2, S1 also said that “</w:t>
            </w:r>
            <w:r w:rsidRPr="009B1C0D">
              <w:rPr>
                <w:rFonts w:ascii="Times New Roman" w:hAnsi="Times New Roman"/>
                <w:i/>
                <w:spacing w:val="-2"/>
              </w:rPr>
              <w:t>I ask students to work on problems, there are several alternatives, namely individuals, pairs and groups.</w:t>
            </w:r>
            <w:r w:rsidRPr="009B1C0D">
              <w:rPr>
                <w:rFonts w:ascii="Times New Roman" w:hAnsi="Times New Roman"/>
                <w:spacing w:val="-2"/>
              </w:rPr>
              <w:t>”</w:t>
            </w:r>
          </w:p>
        </w:tc>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t>S2 generate the idea of asking students to solve the problems by states “</w:t>
            </w:r>
            <w:r w:rsidRPr="009B1C0D">
              <w:rPr>
                <w:rFonts w:ascii="Times New Roman" w:hAnsi="Times New Roman"/>
                <w:i/>
                <w:spacing w:val="-2"/>
              </w:rPr>
              <w:t>I have several ways to ask students to analyze problems, namely by individual, pairs or group analysis.</w:t>
            </w:r>
            <w:r w:rsidRPr="009B1C0D">
              <w:rPr>
                <w:rFonts w:ascii="Times New Roman" w:hAnsi="Times New Roman"/>
                <w:spacing w:val="-2"/>
              </w:rPr>
              <w:t>” For learning 2, S2 also states that “</w:t>
            </w:r>
            <w:r w:rsidRPr="009B1C0D">
              <w:rPr>
                <w:rFonts w:ascii="Times New Roman" w:hAnsi="Times New Roman"/>
                <w:i/>
                <w:spacing w:val="-2"/>
              </w:rPr>
              <w:t>there are several ways of directing students to analyze problems, namely individual, pairs and groups analysis (more than 2 students).</w:t>
            </w:r>
            <w:r w:rsidRPr="009B1C0D">
              <w:rPr>
                <w:rFonts w:ascii="Times New Roman" w:hAnsi="Times New Roman"/>
                <w:spacing w:val="-2"/>
              </w:rPr>
              <w:t>”</w:t>
            </w:r>
          </w:p>
        </w:tc>
      </w:tr>
      <w:tr w:rsidR="009B1C0D" w:rsidRPr="009B1C0D" w:rsidTr="00F50882">
        <w:trPr>
          <w:jc w:val="center"/>
        </w:trPr>
        <w:tc>
          <w:tcPr>
            <w:tcW w:w="9394" w:type="dxa"/>
            <w:gridSpan w:val="2"/>
          </w:tcPr>
          <w:p w:rsidR="009B1C0D" w:rsidRPr="009B1C0D" w:rsidRDefault="009B1C0D" w:rsidP="00F50882">
            <w:pPr>
              <w:jc w:val="center"/>
              <w:rPr>
                <w:rFonts w:ascii="Times New Roman" w:hAnsi="Times New Roman" w:cs="Times New Roman"/>
                <w:spacing w:val="-2"/>
              </w:rPr>
            </w:pPr>
            <w:r w:rsidRPr="009B1C0D">
              <w:rPr>
                <w:rFonts w:ascii="Times New Roman" w:hAnsi="Times New Roman" w:cs="Times New Roman"/>
                <w:b/>
                <w:lang w:val="en-GB"/>
              </w:rPr>
              <w:t>Clarifying Ideas</w:t>
            </w:r>
          </w:p>
        </w:tc>
      </w:tr>
      <w:tr w:rsidR="009B1C0D" w:rsidRPr="009B1C0D" w:rsidTr="00F50882">
        <w:trPr>
          <w:jc w:val="center"/>
        </w:trPr>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t>S1 clarify his idea in learning 1, “</w:t>
            </w:r>
            <w:r w:rsidRPr="009B1C0D">
              <w:rPr>
                <w:rFonts w:ascii="Times New Roman" w:hAnsi="Times New Roman"/>
                <w:i/>
                <w:spacing w:val="-2"/>
              </w:rPr>
              <w:t>If the students worked problem individually, there are can be solved independently. By contrast, if the students were asked to work in pairs or in groups, some students depend on the others.</w:t>
            </w:r>
            <w:r w:rsidRPr="009B1C0D">
              <w:rPr>
                <w:rFonts w:ascii="Times New Roman" w:hAnsi="Times New Roman"/>
                <w:spacing w:val="-2"/>
              </w:rPr>
              <w:t>” He also clarifies his idea in learning 2, “</w:t>
            </w:r>
            <w:r w:rsidRPr="009B1C0D">
              <w:rPr>
                <w:rFonts w:ascii="Times New Roman" w:hAnsi="Times New Roman"/>
                <w:i/>
                <w:spacing w:val="-2"/>
              </w:rPr>
              <w:t>If I ask students to think individually about the question or analyze the questions given to prove the truth value, so students are not dependent on other students. But if students work in pair or group, there are depend on others.</w:t>
            </w:r>
            <w:r w:rsidRPr="009B1C0D">
              <w:rPr>
                <w:rFonts w:ascii="Times New Roman" w:hAnsi="Times New Roman"/>
                <w:spacing w:val="-2"/>
              </w:rPr>
              <w:t>”</w:t>
            </w:r>
          </w:p>
        </w:tc>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t>S2 clarify her idea in learning 1, “</w:t>
            </w:r>
            <w:r w:rsidRPr="009B1C0D">
              <w:rPr>
                <w:rFonts w:ascii="Times New Roman" w:hAnsi="Times New Roman"/>
                <w:i/>
                <w:spacing w:val="-2"/>
              </w:rPr>
              <w:t>I ask students to analyze the problem in groups. I ask students to understand the problem about 2 taxi company, after which, they discuss the solution strategy</w:t>
            </w:r>
            <w:r w:rsidRPr="009B1C0D">
              <w:rPr>
                <w:rFonts w:ascii="Times New Roman" w:hAnsi="Times New Roman"/>
                <w:spacing w:val="-2"/>
              </w:rPr>
              <w:t>.” For learning 2, she also clarifies, “</w:t>
            </w:r>
            <w:r w:rsidRPr="009B1C0D">
              <w:rPr>
                <w:rFonts w:ascii="Times New Roman" w:hAnsi="Times New Roman"/>
                <w:i/>
                <w:spacing w:val="-2"/>
              </w:rPr>
              <w:t>I ask each student to understand the problem about a tube which was inserted with three balls individually. After which, students have to discuss the possible solution strategies in groups.</w:t>
            </w:r>
            <w:r w:rsidRPr="009B1C0D">
              <w:rPr>
                <w:rFonts w:ascii="Times New Roman" w:hAnsi="Times New Roman"/>
                <w:spacing w:val="-2"/>
              </w:rPr>
              <w:t>”</w:t>
            </w:r>
          </w:p>
        </w:tc>
      </w:tr>
      <w:tr w:rsidR="009B1C0D" w:rsidRPr="009B1C0D" w:rsidTr="00F50882">
        <w:trPr>
          <w:jc w:val="center"/>
        </w:trPr>
        <w:tc>
          <w:tcPr>
            <w:tcW w:w="9394" w:type="dxa"/>
            <w:gridSpan w:val="2"/>
          </w:tcPr>
          <w:p w:rsidR="009B1C0D" w:rsidRPr="009B1C0D" w:rsidRDefault="009B1C0D" w:rsidP="00F50882">
            <w:pPr>
              <w:jc w:val="center"/>
              <w:rPr>
                <w:rFonts w:ascii="Times New Roman" w:hAnsi="Times New Roman" w:cs="Times New Roman"/>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C0D">
              <w:rPr>
                <w:rFonts w:ascii="Times New Roman" w:hAnsi="Times New Roman" w:cs="Times New Roman"/>
                <w:b/>
                <w:lang w:val="en-GB"/>
              </w:rPr>
              <w:t>Assessing the Fairness of Ideas</w:t>
            </w:r>
          </w:p>
        </w:tc>
      </w:tr>
      <w:tr w:rsidR="009B1C0D" w:rsidRPr="009B1C0D" w:rsidTr="00F50882">
        <w:trPr>
          <w:jc w:val="center"/>
        </w:trPr>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t>S1 assessing the fairness idea, “</w:t>
            </w:r>
            <w:r w:rsidRPr="009B1C0D">
              <w:rPr>
                <w:rFonts w:ascii="Times New Roman" w:hAnsi="Times New Roman"/>
                <w:i/>
                <w:spacing w:val="-2"/>
              </w:rPr>
              <w:t>I choose for asking students to work individually because I believe students can solve this problem because it is a development from the previous material. High-level thinking skills (analyzing) students could develop optimally</w:t>
            </w:r>
            <w:r w:rsidRPr="009B1C0D">
              <w:rPr>
                <w:rFonts w:ascii="Times New Roman" w:hAnsi="Times New Roman"/>
                <w:spacing w:val="-2"/>
              </w:rPr>
              <w:t>” S1 also choose for asking students to work individually in learning 2. He said “</w:t>
            </w:r>
            <w:r w:rsidRPr="009B1C0D">
              <w:rPr>
                <w:rFonts w:ascii="Times New Roman" w:hAnsi="Times New Roman"/>
                <w:i/>
                <w:spacing w:val="-2"/>
              </w:rPr>
              <w:t>It is appropriate, because it is a problem that I developed from the existing one, so students are expected to solve it. Student could be optimally thinking skills.</w:t>
            </w:r>
            <w:r w:rsidRPr="009B1C0D">
              <w:rPr>
                <w:rFonts w:ascii="Times New Roman" w:hAnsi="Times New Roman"/>
                <w:spacing w:val="-2"/>
              </w:rPr>
              <w:t>”</w:t>
            </w:r>
          </w:p>
        </w:tc>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t>S2 assessing the fairness idea, “</w:t>
            </w:r>
            <w:r w:rsidRPr="009B1C0D">
              <w:rPr>
                <w:rFonts w:ascii="Times New Roman" w:hAnsi="Times New Roman"/>
                <w:i/>
                <w:spacing w:val="-2"/>
              </w:rPr>
              <w:t>I choose for asking students to work in groups because the students can solve this problem by discuss with other in group</w:t>
            </w:r>
            <w:r w:rsidRPr="009B1C0D">
              <w:rPr>
                <w:rFonts w:ascii="Times New Roman" w:hAnsi="Times New Roman"/>
                <w:spacing w:val="-2"/>
              </w:rPr>
              <w:t>”. S2 also choose for asking students to work in group in learning 2. He said “</w:t>
            </w:r>
            <w:r w:rsidRPr="009B1C0D">
              <w:rPr>
                <w:rFonts w:ascii="Times New Roman" w:hAnsi="Times New Roman"/>
                <w:i/>
                <w:spacing w:val="-2"/>
              </w:rPr>
              <w:t>It is because the problem is non routine question, so that the students must be discuss with their friends in group to solve the problem.</w:t>
            </w:r>
            <w:r w:rsidRPr="009B1C0D">
              <w:rPr>
                <w:rFonts w:ascii="Times New Roman" w:hAnsi="Times New Roman"/>
                <w:spacing w:val="-2"/>
              </w:rPr>
              <w:t>”</w:t>
            </w:r>
          </w:p>
        </w:tc>
      </w:tr>
    </w:tbl>
    <w:p w:rsidR="009B1C0D" w:rsidRPr="009B1C0D" w:rsidRDefault="009B1C0D" w:rsidP="009B1C0D">
      <w:pPr>
        <w:pStyle w:val="Body"/>
        <w:ind w:firstLine="720"/>
        <w:rPr>
          <w:sz w:val="22"/>
          <w:szCs w:val="22"/>
        </w:rPr>
      </w:pPr>
    </w:p>
    <w:p w:rsidR="009B1C0D" w:rsidRPr="009B1C0D" w:rsidRDefault="009B1C0D" w:rsidP="009B1C0D">
      <w:pPr>
        <w:pStyle w:val="Body"/>
        <w:ind w:firstLine="720"/>
        <w:rPr>
          <w:sz w:val="22"/>
          <w:szCs w:val="22"/>
        </w:rPr>
      </w:pPr>
      <w:r w:rsidRPr="009B1C0D">
        <w:rPr>
          <w:sz w:val="22"/>
          <w:szCs w:val="22"/>
        </w:rPr>
        <w:t xml:space="preserve">S1 generated the idea of asking students to solve the problems. S1 used several alternatives to ask students to work on problems, such as individuals, pairs, and groups analyses. In generating the idea of asking students to solve the problems, S2 employed several methods of directing students to </w:t>
      </w:r>
      <w:r w:rsidRPr="009B1C0D">
        <w:rPr>
          <w:sz w:val="22"/>
          <w:szCs w:val="22"/>
        </w:rPr>
        <w:lastRenderedPageBreak/>
        <w:t>analyze problems, such as individual, pairs, and groups analyses.</w:t>
      </w:r>
    </w:p>
    <w:p w:rsidR="009B1C0D" w:rsidRPr="009B1C0D" w:rsidRDefault="009B1C0D" w:rsidP="009B1C0D">
      <w:pPr>
        <w:pStyle w:val="Body"/>
        <w:ind w:firstLine="720"/>
        <w:rPr>
          <w:sz w:val="22"/>
          <w:szCs w:val="22"/>
        </w:rPr>
      </w:pPr>
      <w:r w:rsidRPr="009B1C0D">
        <w:rPr>
          <w:sz w:val="22"/>
          <w:szCs w:val="22"/>
        </w:rPr>
        <w:t>S1 clarified his idea of asking students to solve the problems. If students think individually about the question or analyse the questions given to prove the truth value, so students are not dependent on other students. But if students work in pair or group, there are depend on others. S2 clarify her idea. S2 asked each student to understand the problem about a tube which was inserted with three balls individually. After which, students had to discuss the possible solution strategies in groups.</w:t>
      </w:r>
    </w:p>
    <w:p w:rsidR="009B1C0D" w:rsidRPr="009B1C0D" w:rsidRDefault="009B1C0D" w:rsidP="009B1C0D">
      <w:pPr>
        <w:pStyle w:val="Body"/>
        <w:ind w:firstLine="720"/>
        <w:rPr>
          <w:sz w:val="22"/>
          <w:szCs w:val="22"/>
        </w:rPr>
      </w:pPr>
      <w:r w:rsidRPr="009B1C0D">
        <w:rPr>
          <w:sz w:val="22"/>
          <w:szCs w:val="22"/>
        </w:rPr>
        <w:t>In assessing the fairness idea, S1 chose for asking students to work individually because S1 believed students can solve this problem because it is a development from the previous material. High-level thinking skills (analysing) students could develop optimally, if students solve problem individually. In assessing the fairness idea, S2 chose for asking students to work in groups because the students can solve this problem by discuss with other in group.</w:t>
      </w:r>
    </w:p>
    <w:p w:rsidR="009B1C0D" w:rsidRPr="009B1C0D" w:rsidRDefault="009B1C0D" w:rsidP="009B1C0D">
      <w:pPr>
        <w:pStyle w:val="Body"/>
        <w:ind w:firstLine="720"/>
        <w:rPr>
          <w:sz w:val="22"/>
          <w:szCs w:val="22"/>
        </w:rPr>
      </w:pPr>
      <w:r w:rsidRPr="009B1C0D">
        <w:rPr>
          <w:sz w:val="22"/>
          <w:szCs w:val="22"/>
        </w:rPr>
        <w:t xml:space="preserve">The ways S1 and S2 asked students to solve the problems were different. However, the ways used byS1 and S2 were in line with </w:t>
      </w:r>
      <w:r w:rsidRPr="009B1C0D">
        <w:rPr>
          <w:sz w:val="22"/>
          <w:szCs w:val="22"/>
        </w:rPr>
        <w:fldChar w:fldCharType="begin" w:fldLock="1"/>
      </w:r>
      <w:r>
        <w:rPr>
          <w:sz w:val="22"/>
          <w:szCs w:val="22"/>
        </w:rPr>
        <w:instrText>ADDIN CSL_CITATION {"citationItems":[{"id":"ITEM-1","itemData":{"DOI":"10.1088/1742-6596/812/1/012100","ISSN":"1742-6588","author":[{"dropping-particle":"","family":"Apino","given":"E","non-dropping-particle":"","parse-names":false,"suffix":""},{"dropping-particle":"","family":"Retnawati","given":"H","non-dropping-particle":"","parse-names":false,"suffix":""}],"container-title":"Journal of Physics: Conference Series","id":"ITEM-1","issued":{"date-parts":[["2017"]]},"page":"1-7","title":"Developing Instructional Design to Improve Mathematical Higher Order Thinking Skills of Students","type":"paper-conference"},"uris":["http://www.mendeley.com/documents/?uuid=d28dc7c5-708c-493b-b1dc-143cbaeb69dd"]}],"mendeley":{"formattedCitation":"(Apino &amp; Retnawati, 2017)","manualFormatting":"Apino and Retnawati's (2017)","plainTextFormattedCitation":"(Apino &amp; Retnawati, 2017)","previouslyFormattedCitation":"(Apino &amp; Retnawati, 2017)"},"properties":{"noteIndex":0},"schema":"https://github.com/citation-style-language/schema/raw/master/csl-citation.json"}</w:instrText>
      </w:r>
      <w:r w:rsidRPr="009B1C0D">
        <w:rPr>
          <w:sz w:val="22"/>
          <w:szCs w:val="22"/>
        </w:rPr>
        <w:fldChar w:fldCharType="separate"/>
      </w:r>
      <w:r w:rsidRPr="009B1C0D">
        <w:rPr>
          <w:noProof/>
          <w:sz w:val="22"/>
          <w:szCs w:val="22"/>
        </w:rPr>
        <w:t>Apino and Retnawati's (2017)</w:t>
      </w:r>
      <w:r w:rsidRPr="009B1C0D">
        <w:rPr>
          <w:sz w:val="22"/>
          <w:szCs w:val="22"/>
        </w:rPr>
        <w:fldChar w:fldCharType="end"/>
      </w:r>
      <w:r w:rsidRPr="009B1C0D">
        <w:rPr>
          <w:sz w:val="22"/>
          <w:szCs w:val="22"/>
        </w:rPr>
        <w:t xml:space="preserve"> study who revealed that model for teaching HOTS facilitates students’ independent thinking and encourage them to build their own knowledge. Students can also use various representations, which is in line with </w:t>
      </w:r>
      <w:r w:rsidRPr="009B1C0D">
        <w:rPr>
          <w:sz w:val="22"/>
          <w:szCs w:val="22"/>
        </w:rPr>
        <w:fldChar w:fldCharType="begin" w:fldLock="1"/>
      </w:r>
      <w:r>
        <w:rPr>
          <w:sz w:val="22"/>
          <w:szCs w:val="22"/>
        </w:rPr>
        <w:instrText>ADDIN CSL_CITATION {"citationItems":[{"id":"ITEM-1","itemData":{"DOI":"10.17478/JEGYS.688710","ISSN":"2149360X","abstract":"This research investigated types of multi-representations raised by prospective teachers in expressing algebra. This study used a qualitative approach with case study methods. As many as 112 prospective mathematics education teachers from Universitas Negeri Malang of Indonesia participated. Researchers used Algebra Task Sheet and Interview Guide Sheet as data collection tools. Then an analysis is carried out so that the following categories are obtained: subjects that symbolically express algebra, pictorial, and geometric. The results obtained showed that 74% of subjects expressed symbolically algebra, while 15% of subjects expressed pictorially, and 11% of subjects expressed geometrically. The research findings showed that there are three forms of representation raised by the subject in expressing algebra, namely the representation of algebraic symbols, image representations, and geometric representations. Most of the participants produced algebraic symbolic representations and some of them experienced obstacles in producing pictorial representations and geometric representations, also researcher found similar patterns in producing geometric representation namely, perception, appearance, strategy, and re-examination. Researchers recommend geometric representations for further research because they tend to be done by subjects with high mathematical abilities and rarely found research that produces geometrical representations when solving algebraic problems.","author":[{"dropping-particle":"","family":"Sirajuddin","given":"","non-dropping-particle":"","parse-names":false,"suffix":""},{"dropping-particle":"","family":"Sa'dijah","given":"Cholis","non-dropping-particle":"","parse-names":false,"suffix":""},{"dropping-particle":"","family":"Parta","given":"I. Nengah","non-dropping-particle":"","parse-names":false,"suffix":""},{"dropping-particle":"","family":"Sukoriyanto","given":"","non-dropping-particle":"","parse-names":false,"suffix":""}],"container-title":"Journal for the Education of Gifted Young Scientists","id":"ITEM-1","issue":"2","issued":{"date-parts":[["2020"]]},"page":"857-870","title":"Multi-representation raised by prospective mathematics teachers in expressing algebra","type":"article-journal","volume":"8"},"uris":["http://www.mendeley.com/documents/?uuid=7e2eb24d-9a3f-4a5f-ab85-9bc60ef475b6"]}],"mendeley":{"formattedCitation":"(Sirajuddin, Sa’dijah, Parta, &amp; Sukoriyanto, 2020)","manualFormatting":"Sirajuddin, Sa’dijah, Parta, and Sukoriyanto's (2020)","plainTextFormattedCitation":"(Sirajuddin, Sa’dijah, Parta, &amp; Sukoriyanto, 2020)","previouslyFormattedCitation":"(Sirajuddin, Sa’dijah, Parta, &amp; Sukoriyanto, 2020)"},"properties":{"noteIndex":0},"schema":"https://github.com/citation-style-language/schema/raw/master/csl-citation.json"}</w:instrText>
      </w:r>
      <w:r w:rsidRPr="009B1C0D">
        <w:rPr>
          <w:sz w:val="22"/>
          <w:szCs w:val="22"/>
        </w:rPr>
        <w:fldChar w:fldCharType="separate"/>
      </w:r>
      <w:r w:rsidRPr="009B1C0D">
        <w:rPr>
          <w:noProof/>
          <w:sz w:val="22"/>
          <w:szCs w:val="22"/>
        </w:rPr>
        <w:t>Sirajuddin, Sa’dijah, Parta, and Sukoriyanto's (2020)</w:t>
      </w:r>
      <w:r w:rsidRPr="009B1C0D">
        <w:rPr>
          <w:sz w:val="22"/>
          <w:szCs w:val="22"/>
        </w:rPr>
        <w:fldChar w:fldCharType="end"/>
      </w:r>
      <w:r w:rsidRPr="009B1C0D">
        <w:rPr>
          <w:sz w:val="22"/>
          <w:szCs w:val="22"/>
        </w:rPr>
        <w:t xml:space="preserve"> investigation that giving problems needs to be given to train students in developing representations in solving problems such as symbolic, pictorial, and geometric representations. The teachers asked all the students to analyze the assignments. of entailed breaking information into parts to explore understandings and relationships, comparing, organizing, deconstructing, interrogating, and finding (</w:t>
      </w:r>
      <w:r w:rsidRPr="009B1C0D">
        <w:rPr>
          <w:sz w:val="22"/>
          <w:szCs w:val="22"/>
        </w:rPr>
        <w:fldChar w:fldCharType="begin" w:fldLock="1"/>
      </w:r>
      <w:r w:rsidRPr="009B1C0D">
        <w:rPr>
          <w:sz w:val="22"/>
          <w:szCs w:val="22"/>
        </w:rPr>
        <w:instrText>ADDIN CSL_CITATION {"citationItems":[{"id":"ITEM-1","itemData":{"author":[{"dropping-particle":"","family":"Anderson","given":"Lorin W","non-dropping-particle":"","parse-names":false,"suffix":""},{"dropping-particle":"","family":"Krathwohl","given":"David","non-dropping-particle":"","parse-names":false,"suffix":""}],"id":"ITEM-1","issued":{"date-parts":[["2001"]]},"publisher":"Addison Wesley Longman","publisher-place":"New York","title":"A Taxonomy for Learning, Teaching, and Assessing: A Revision of Bloom's Taxonomy of Educational Objectives","type":"book"},"uris":["http://www.mendeley.com/documents/?uuid=fb438a5a-be49-4571-9335-d560196f8107"]}],"mendeley":{"formattedCitation":"(Anderson &amp; Krathwohl, 2001)","manualFormatting":"Anderson &amp; Krathwohl, 2001","plainTextFormattedCitation":"(Anderson &amp; Krathwohl, 2001)","previouslyFormattedCitation":"(Anderson &amp; Krathwohl, 2001)"},"properties":{"noteIndex":0},"schema":"https://github.com/citation-style-language/schema/raw/master/csl-citation.json"}</w:instrText>
      </w:r>
      <w:r w:rsidRPr="009B1C0D">
        <w:rPr>
          <w:sz w:val="22"/>
          <w:szCs w:val="22"/>
        </w:rPr>
        <w:fldChar w:fldCharType="separate"/>
      </w:r>
      <w:r w:rsidRPr="009B1C0D">
        <w:rPr>
          <w:noProof/>
          <w:sz w:val="22"/>
          <w:szCs w:val="22"/>
        </w:rPr>
        <w:t>Anderson &amp; Krathwohl, 2001</w:t>
      </w:r>
      <w:r w:rsidRPr="009B1C0D">
        <w:rPr>
          <w:sz w:val="22"/>
          <w:szCs w:val="22"/>
        </w:rPr>
        <w:fldChar w:fldCharType="end"/>
      </w:r>
      <w:r w:rsidRPr="009B1C0D">
        <w:rPr>
          <w:sz w:val="22"/>
          <w:szCs w:val="22"/>
        </w:rPr>
        <w:t xml:space="preserve">). This finding highlighted that students could analyze when to solve the problem </w:t>
      </w:r>
      <w:r w:rsidRPr="009B1C0D">
        <w:rPr>
          <w:sz w:val="22"/>
          <w:szCs w:val="22"/>
        </w:rPr>
        <w:fldChar w:fldCharType="begin" w:fldLock="1"/>
      </w:r>
      <w:r w:rsidRPr="009B1C0D">
        <w:rPr>
          <w:sz w:val="22"/>
          <w:szCs w:val="22"/>
        </w:rPr>
        <w:instrText>ADDIN CSL_CITATION {"citationItems":[{"id":"ITEM-1","itemData":{"ISBN":"9780735419681","author":[{"dropping-particle":"","family":"Murtafiah","given":"Wasilatul","non-dropping-particle":"","parse-names":false,"suffix":""},{"dropping-particle":"","family":"Sa'dijah","given":"Cholis","non-dropping-particle":"","parse-names":false,"suffix":""},{"dropping-particle":"","family":"Chandra","given":"Tjang Daniel","non-dropping-particle":"","parse-names":false,"suffix":""},{"dropping-particle":"","family":"Susiswo","given":"","non-dropping-particle":"","parse-names":false,"suffix":""}],"container-title":"AIP Conference Proceedings 2215","id":"ITEM-1","issue":"April","issued":{"date-parts":[["2020"]]},"page":"1-7","title":"Exploring the Types of Problems Task by Mathematics Teacher to Develop Students' HOTS","type":"paper-conference","volume":"060018"},"uris":["http://www.mendeley.com/documents/?uuid=60fa2d3e-16ab-4000-8b99-0ee34753eeb0"]}],"mendeley":{"formattedCitation":"(Murtafiah, Sa’dijah, Chandra, &amp; Susiswo, 2020)","plainTextFormattedCitation":"(Murtafiah, Sa’dijah, Chandra, &amp; Susiswo, 2020)","previouslyFormattedCitation":"(Murtafiah, Sa’dijah, Chandra, &amp; Susiswo, 2020)"},"properties":{"noteIndex":0},"schema":"https://github.com/citation-style-language/schema/raw/master/csl-citation.json"}</w:instrText>
      </w:r>
      <w:r w:rsidRPr="009B1C0D">
        <w:rPr>
          <w:sz w:val="22"/>
          <w:szCs w:val="22"/>
        </w:rPr>
        <w:fldChar w:fldCharType="separate"/>
      </w:r>
      <w:r w:rsidRPr="009B1C0D">
        <w:rPr>
          <w:noProof/>
          <w:sz w:val="22"/>
          <w:szCs w:val="22"/>
        </w:rPr>
        <w:t>(Murtafiah, Sa’dijah, Chandra, &amp; Susiswo, 2020)</w:t>
      </w:r>
      <w:r w:rsidRPr="009B1C0D">
        <w:rPr>
          <w:sz w:val="22"/>
          <w:szCs w:val="22"/>
        </w:rPr>
        <w:fldChar w:fldCharType="end"/>
      </w:r>
      <w:r w:rsidRPr="009B1C0D">
        <w:rPr>
          <w:sz w:val="22"/>
          <w:szCs w:val="22"/>
        </w:rPr>
        <w:t xml:space="preserve">. </w:t>
      </w:r>
    </w:p>
    <w:p w:rsidR="009B1C0D" w:rsidRPr="00F835B1" w:rsidRDefault="009B1C0D" w:rsidP="009B1C0D">
      <w:pPr>
        <w:pStyle w:val="Heading2"/>
      </w:pPr>
      <w:r w:rsidRPr="00F835B1">
        <w:t>Decision-making process in asking students to check the answers</w:t>
      </w:r>
    </w:p>
    <w:p w:rsidR="009B1C0D" w:rsidRPr="009B1C0D" w:rsidRDefault="009B1C0D" w:rsidP="009B1C0D">
      <w:pPr>
        <w:pStyle w:val="Body"/>
        <w:ind w:firstLine="0"/>
        <w:rPr>
          <w:sz w:val="22"/>
          <w:szCs w:val="22"/>
        </w:rPr>
      </w:pPr>
      <w:r w:rsidRPr="009B1C0D">
        <w:rPr>
          <w:sz w:val="22"/>
          <w:szCs w:val="22"/>
        </w:rPr>
        <w:t>Table 8 presents a S1 and S2 interview excerpts to reveal the decision-making process in asking students to check problem solving.</w:t>
      </w:r>
    </w:p>
    <w:p w:rsidR="009B1C0D" w:rsidRPr="009B1C0D" w:rsidRDefault="009B1C0D" w:rsidP="009B1C0D">
      <w:pPr>
        <w:jc w:val="center"/>
        <w:rPr>
          <w:rFonts w:ascii="Times New Roman" w:hAnsi="Times New Roman" w:cs="Times New Roman"/>
          <w:b/>
          <w:szCs w:val="24"/>
          <w:lang w:val="en-GB"/>
        </w:rPr>
      </w:pPr>
      <w:r w:rsidRPr="009B1C0D">
        <w:rPr>
          <w:rFonts w:ascii="Times New Roman" w:hAnsi="Times New Roman" w:cs="Times New Roman"/>
          <w:b/>
          <w:szCs w:val="24"/>
          <w:lang w:val="en-GB"/>
        </w:rPr>
        <w:t xml:space="preserve">Table 8. </w:t>
      </w:r>
      <w:r w:rsidRPr="009B1C0D">
        <w:rPr>
          <w:rFonts w:ascii="Times New Roman" w:hAnsi="Times New Roman" w:cs="Times New Roman"/>
          <w:szCs w:val="24"/>
          <w:lang w:val="en-GB"/>
        </w:rPr>
        <w:t>Decision-making in asking to check the answers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515"/>
        <w:gridCol w:w="4514"/>
      </w:tblGrid>
      <w:tr w:rsidR="009B1C0D" w:rsidRPr="009B1C0D" w:rsidTr="00F50882">
        <w:trPr>
          <w:jc w:val="center"/>
        </w:trPr>
        <w:tc>
          <w:tcPr>
            <w:tcW w:w="4697" w:type="dxa"/>
          </w:tcPr>
          <w:p w:rsidR="009B1C0D" w:rsidRPr="009B1C0D" w:rsidRDefault="009B1C0D" w:rsidP="00F50882">
            <w:pPr>
              <w:jc w:val="center"/>
              <w:rPr>
                <w:rFonts w:ascii="Times New Roman" w:hAnsi="Times New Roman" w:cs="Times New Roman"/>
                <w:b/>
                <w:lang w:val="en-GB"/>
              </w:rPr>
            </w:pPr>
            <w:r w:rsidRPr="009B1C0D">
              <w:rPr>
                <w:rFonts w:ascii="Times New Roman" w:hAnsi="Times New Roman" w:cs="Times New Roman"/>
                <w:b/>
                <w:lang w:val="en-GB"/>
              </w:rPr>
              <w:t>S1</w:t>
            </w:r>
          </w:p>
        </w:tc>
        <w:tc>
          <w:tcPr>
            <w:tcW w:w="4697" w:type="dxa"/>
          </w:tcPr>
          <w:p w:rsidR="009B1C0D" w:rsidRPr="009B1C0D" w:rsidRDefault="009B1C0D" w:rsidP="00F50882">
            <w:pPr>
              <w:jc w:val="center"/>
              <w:rPr>
                <w:rFonts w:ascii="Times New Roman" w:hAnsi="Times New Roman" w:cs="Times New Roman"/>
                <w:b/>
                <w:lang w:val="en-GB"/>
              </w:rPr>
            </w:pPr>
            <w:r w:rsidRPr="009B1C0D">
              <w:rPr>
                <w:rFonts w:ascii="Times New Roman" w:hAnsi="Times New Roman" w:cs="Times New Roman"/>
                <w:b/>
                <w:lang w:val="en-GB"/>
              </w:rPr>
              <w:t>S2</w:t>
            </w:r>
          </w:p>
        </w:tc>
      </w:tr>
      <w:tr w:rsidR="009B1C0D" w:rsidRPr="009B1C0D" w:rsidTr="00F50882">
        <w:trPr>
          <w:jc w:val="center"/>
        </w:trPr>
        <w:tc>
          <w:tcPr>
            <w:tcW w:w="9394" w:type="dxa"/>
            <w:gridSpan w:val="2"/>
          </w:tcPr>
          <w:p w:rsidR="009B1C0D" w:rsidRPr="009B1C0D" w:rsidRDefault="009B1C0D" w:rsidP="00F50882">
            <w:pPr>
              <w:jc w:val="center"/>
              <w:rPr>
                <w:rFonts w:ascii="Times New Roman" w:hAnsi="Times New Roman" w:cs="Times New Roman"/>
                <w:b/>
                <w:lang w:val="en-GB"/>
              </w:rPr>
            </w:pPr>
            <w:r w:rsidRPr="009B1C0D">
              <w:rPr>
                <w:rFonts w:ascii="Times New Roman" w:hAnsi="Times New Roman" w:cs="Times New Roman"/>
                <w:b/>
                <w:lang w:val="en-GB"/>
              </w:rPr>
              <w:t>Generating Ideas</w:t>
            </w:r>
          </w:p>
        </w:tc>
      </w:tr>
      <w:tr w:rsidR="009B1C0D" w:rsidRPr="009B1C0D" w:rsidTr="00F50882">
        <w:trPr>
          <w:jc w:val="center"/>
        </w:trPr>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t>S1 generate his idea in learning 1 about asking students to check the answer. He said, “</w:t>
            </w:r>
            <w:r w:rsidRPr="009B1C0D">
              <w:rPr>
                <w:rFonts w:ascii="Times New Roman" w:hAnsi="Times New Roman"/>
                <w:i/>
                <w:spacing w:val="-2"/>
              </w:rPr>
              <w:t>I asked students to check their answers individually and with friends.</w:t>
            </w:r>
            <w:r w:rsidRPr="009B1C0D">
              <w:rPr>
                <w:rFonts w:ascii="Times New Roman" w:hAnsi="Times New Roman"/>
                <w:spacing w:val="-2"/>
              </w:rPr>
              <w:t>” In learning 2, He said “</w:t>
            </w:r>
            <w:r w:rsidRPr="009B1C0D">
              <w:rPr>
                <w:rFonts w:ascii="Times New Roman" w:hAnsi="Times New Roman"/>
                <w:i/>
                <w:spacing w:val="-2"/>
              </w:rPr>
              <w:t>I asked students to check their own answers and the answers of their friends.</w:t>
            </w:r>
            <w:r w:rsidRPr="009B1C0D">
              <w:rPr>
                <w:rFonts w:ascii="Times New Roman" w:hAnsi="Times New Roman"/>
                <w:spacing w:val="-2"/>
              </w:rPr>
              <w:t>”</w:t>
            </w:r>
          </w:p>
        </w:tc>
        <w:tc>
          <w:tcPr>
            <w:tcW w:w="4697" w:type="dxa"/>
          </w:tcPr>
          <w:p w:rsidR="009B1C0D" w:rsidRPr="009B1C0D" w:rsidRDefault="009B1C0D" w:rsidP="00F50882">
            <w:pPr>
              <w:pStyle w:val="NoSpacing"/>
              <w:jc w:val="both"/>
              <w:rPr>
                <w:rFonts w:ascii="Times New Roman" w:hAnsi="Times New Roman"/>
                <w:i/>
                <w:spacing w:val="-2"/>
              </w:rPr>
            </w:pPr>
            <w:r w:rsidRPr="009B1C0D">
              <w:rPr>
                <w:rFonts w:ascii="Times New Roman" w:hAnsi="Times New Roman"/>
                <w:spacing w:val="-2"/>
              </w:rPr>
              <w:t>In learning 1, S2</w:t>
            </w:r>
            <w:r w:rsidRPr="009B1C0D">
              <w:rPr>
                <w:rFonts w:ascii="Times New Roman" w:hAnsi="Times New Roman"/>
                <w:spacing w:val="-2"/>
                <w:lang w:val="id-ID"/>
              </w:rPr>
              <w:t xml:space="preserve"> stated </w:t>
            </w:r>
            <w:r w:rsidRPr="009B1C0D">
              <w:rPr>
                <w:rFonts w:ascii="Times New Roman" w:hAnsi="Times New Roman"/>
                <w:spacing w:val="-2"/>
              </w:rPr>
              <w:t>“</w:t>
            </w:r>
            <w:r w:rsidRPr="009B1C0D">
              <w:rPr>
                <w:rFonts w:ascii="Times New Roman" w:hAnsi="Times New Roman"/>
                <w:i/>
                <w:spacing w:val="-2"/>
              </w:rPr>
              <w:t>t</w:t>
            </w:r>
            <w:r w:rsidRPr="009B1C0D">
              <w:rPr>
                <w:rFonts w:ascii="Times New Roman" w:hAnsi="Times New Roman"/>
                <w:i/>
                <w:spacing w:val="-2"/>
                <w:lang w:val="id-ID"/>
              </w:rPr>
              <w:t xml:space="preserve">here are several strategies to ask students to </w:t>
            </w:r>
            <w:r w:rsidRPr="009B1C0D">
              <w:rPr>
                <w:rFonts w:ascii="Times New Roman" w:hAnsi="Times New Roman"/>
                <w:i/>
                <w:spacing w:val="-2"/>
              </w:rPr>
              <w:t>check</w:t>
            </w:r>
            <w:r w:rsidRPr="009B1C0D">
              <w:rPr>
                <w:rFonts w:ascii="Times New Roman" w:hAnsi="Times New Roman"/>
                <w:i/>
                <w:spacing w:val="-2"/>
                <w:lang w:val="id-ID"/>
              </w:rPr>
              <w:t xml:space="preserve"> namely</w:t>
            </w:r>
            <w:r w:rsidRPr="009B1C0D">
              <w:rPr>
                <w:rFonts w:ascii="Times New Roman" w:hAnsi="Times New Roman"/>
                <w:i/>
                <w:spacing w:val="-2"/>
              </w:rPr>
              <w:t xml:space="preserve"> by</w:t>
            </w:r>
            <w:r w:rsidRPr="009B1C0D">
              <w:rPr>
                <w:rFonts w:ascii="Times New Roman" w:hAnsi="Times New Roman"/>
                <w:i/>
                <w:spacing w:val="-2"/>
                <w:lang w:val="id-ID"/>
              </w:rPr>
              <w:t xml:space="preserve"> individually, in pair</w:t>
            </w:r>
            <w:r w:rsidRPr="009B1C0D">
              <w:rPr>
                <w:rFonts w:ascii="Times New Roman" w:hAnsi="Times New Roman"/>
                <w:i/>
                <w:spacing w:val="-2"/>
              </w:rPr>
              <w:t>s</w:t>
            </w:r>
            <w:r w:rsidRPr="009B1C0D">
              <w:rPr>
                <w:rFonts w:ascii="Times New Roman" w:hAnsi="Times New Roman"/>
                <w:i/>
                <w:spacing w:val="-2"/>
                <w:lang w:val="id-ID"/>
              </w:rPr>
              <w:t xml:space="preserve"> or in group. </w:t>
            </w:r>
            <w:r w:rsidRPr="009B1C0D">
              <w:rPr>
                <w:rFonts w:ascii="Times New Roman" w:hAnsi="Times New Roman"/>
                <w:i/>
                <w:spacing w:val="-2"/>
              </w:rPr>
              <w:t>I</w:t>
            </w:r>
            <w:r w:rsidRPr="009B1C0D">
              <w:rPr>
                <w:rFonts w:ascii="Times New Roman" w:hAnsi="Times New Roman"/>
                <w:i/>
                <w:spacing w:val="-2"/>
                <w:lang w:val="id-ID"/>
              </w:rPr>
              <w:t xml:space="preserve"> asked the students to evaluate the group’s solution by comparing the result with other groups</w:t>
            </w:r>
            <w:r w:rsidRPr="009B1C0D">
              <w:rPr>
                <w:rFonts w:ascii="Times New Roman" w:hAnsi="Times New Roman"/>
                <w:spacing w:val="-2"/>
                <w:lang w:val="id-ID"/>
              </w:rPr>
              <w:t>.</w:t>
            </w:r>
            <w:r w:rsidRPr="009B1C0D">
              <w:rPr>
                <w:rFonts w:ascii="Times New Roman" w:hAnsi="Times New Roman"/>
                <w:spacing w:val="-2"/>
              </w:rPr>
              <w:t xml:space="preserve">” In learning 2, S2 </w:t>
            </w:r>
            <w:r w:rsidRPr="009B1C0D">
              <w:rPr>
                <w:rFonts w:ascii="Times New Roman" w:hAnsi="Times New Roman"/>
                <w:spacing w:val="-2"/>
                <w:lang w:val="id-ID"/>
              </w:rPr>
              <w:t xml:space="preserve">stated </w:t>
            </w:r>
            <w:r w:rsidRPr="009B1C0D">
              <w:rPr>
                <w:rFonts w:ascii="Times New Roman" w:hAnsi="Times New Roman"/>
                <w:spacing w:val="-2"/>
              </w:rPr>
              <w:t>“</w:t>
            </w:r>
            <w:r w:rsidRPr="009B1C0D">
              <w:rPr>
                <w:rFonts w:ascii="Times New Roman" w:hAnsi="Times New Roman"/>
                <w:i/>
                <w:spacing w:val="-2"/>
              </w:rPr>
              <w:t>I guide</w:t>
            </w:r>
            <w:r w:rsidRPr="009B1C0D">
              <w:rPr>
                <w:rFonts w:ascii="Times New Roman" w:hAnsi="Times New Roman"/>
                <w:i/>
                <w:spacing w:val="-2"/>
                <w:lang w:val="id-ID"/>
              </w:rPr>
              <w:t xml:space="preserve"> students to </w:t>
            </w:r>
            <w:r w:rsidRPr="009B1C0D">
              <w:rPr>
                <w:rFonts w:ascii="Times New Roman" w:hAnsi="Times New Roman"/>
                <w:i/>
                <w:spacing w:val="-2"/>
              </w:rPr>
              <w:t xml:space="preserve">check, </w:t>
            </w:r>
            <w:r w:rsidRPr="009B1C0D">
              <w:rPr>
                <w:rFonts w:ascii="Times New Roman" w:hAnsi="Times New Roman"/>
                <w:i/>
                <w:spacing w:val="-2"/>
                <w:lang w:val="id-ID"/>
              </w:rPr>
              <w:t xml:space="preserve">individual, pairs or groups are possible. </w:t>
            </w:r>
            <w:r w:rsidRPr="009B1C0D">
              <w:rPr>
                <w:rFonts w:ascii="Times New Roman" w:hAnsi="Times New Roman"/>
                <w:i/>
                <w:spacing w:val="-2"/>
              </w:rPr>
              <w:t>I</w:t>
            </w:r>
            <w:r w:rsidRPr="009B1C0D">
              <w:rPr>
                <w:rFonts w:ascii="Times New Roman" w:hAnsi="Times New Roman"/>
                <w:i/>
                <w:spacing w:val="-2"/>
                <w:lang w:val="id-ID"/>
              </w:rPr>
              <w:t xml:space="preserve"> asked </w:t>
            </w:r>
            <w:r w:rsidRPr="009B1C0D">
              <w:rPr>
                <w:rFonts w:ascii="Times New Roman" w:hAnsi="Times New Roman"/>
                <w:i/>
                <w:spacing w:val="-2"/>
              </w:rPr>
              <w:t>my</w:t>
            </w:r>
            <w:r w:rsidRPr="009B1C0D">
              <w:rPr>
                <w:rFonts w:ascii="Times New Roman" w:hAnsi="Times New Roman"/>
                <w:i/>
                <w:spacing w:val="-2"/>
                <w:lang w:val="id-ID"/>
              </w:rPr>
              <w:t xml:space="preserve"> students to evaluate the group solution by comparing the result with other groups’.</w:t>
            </w:r>
            <w:r w:rsidRPr="009B1C0D">
              <w:rPr>
                <w:rFonts w:ascii="Times New Roman" w:hAnsi="Times New Roman"/>
                <w:spacing w:val="-2"/>
              </w:rPr>
              <w:t>”</w:t>
            </w:r>
          </w:p>
        </w:tc>
      </w:tr>
      <w:tr w:rsidR="009B1C0D" w:rsidRPr="009B1C0D" w:rsidTr="00F50882">
        <w:trPr>
          <w:jc w:val="center"/>
        </w:trPr>
        <w:tc>
          <w:tcPr>
            <w:tcW w:w="9394" w:type="dxa"/>
            <w:gridSpan w:val="2"/>
          </w:tcPr>
          <w:p w:rsidR="009B1C0D" w:rsidRPr="009B1C0D" w:rsidRDefault="009B1C0D" w:rsidP="00F50882">
            <w:pPr>
              <w:jc w:val="center"/>
              <w:rPr>
                <w:rFonts w:ascii="Times New Roman" w:hAnsi="Times New Roman" w:cs="Times New Roman"/>
                <w:spacing w:val="-2"/>
              </w:rPr>
            </w:pPr>
            <w:r w:rsidRPr="009B1C0D">
              <w:rPr>
                <w:rFonts w:ascii="Times New Roman" w:hAnsi="Times New Roman" w:cs="Times New Roman"/>
                <w:b/>
                <w:lang w:val="en-GB"/>
              </w:rPr>
              <w:t>Clarifying Ideas</w:t>
            </w:r>
          </w:p>
        </w:tc>
      </w:tr>
      <w:tr w:rsidR="009B1C0D" w:rsidRPr="009B1C0D" w:rsidTr="00F50882">
        <w:trPr>
          <w:jc w:val="center"/>
        </w:trPr>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t>S1 clarify his idea in learning 1, “</w:t>
            </w:r>
            <w:r w:rsidRPr="009B1C0D">
              <w:rPr>
                <w:rFonts w:ascii="Times New Roman" w:hAnsi="Times New Roman"/>
                <w:i/>
                <w:spacing w:val="-2"/>
              </w:rPr>
              <w:t>I trained students to evaluate their own answers and the answers of their friends</w:t>
            </w:r>
            <w:r w:rsidRPr="009B1C0D">
              <w:rPr>
                <w:rFonts w:ascii="Times New Roman" w:hAnsi="Times New Roman"/>
                <w:spacing w:val="-2"/>
              </w:rPr>
              <w:t>.” In learning 2, S1 said “</w:t>
            </w:r>
            <w:r w:rsidRPr="009B1C0D">
              <w:rPr>
                <w:rFonts w:ascii="Times New Roman" w:hAnsi="Times New Roman"/>
                <w:i/>
                <w:spacing w:val="-2"/>
              </w:rPr>
              <w:t xml:space="preserve">Students can </w:t>
            </w:r>
            <w:r w:rsidRPr="009B1C0D">
              <w:rPr>
                <w:rFonts w:ascii="Times New Roman" w:hAnsi="Times New Roman"/>
                <w:i/>
                <w:spacing w:val="-2"/>
              </w:rPr>
              <w:lastRenderedPageBreak/>
              <w:t>evaluate their own answers and their friends' answers.</w:t>
            </w:r>
            <w:r w:rsidRPr="009B1C0D">
              <w:rPr>
                <w:rFonts w:ascii="Times New Roman" w:hAnsi="Times New Roman"/>
                <w:spacing w:val="-2"/>
              </w:rPr>
              <w:t>”</w:t>
            </w:r>
          </w:p>
        </w:tc>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lastRenderedPageBreak/>
              <w:t>S2</w:t>
            </w:r>
            <w:r w:rsidRPr="009B1C0D">
              <w:rPr>
                <w:rFonts w:ascii="Times New Roman" w:hAnsi="Times New Roman"/>
                <w:spacing w:val="-2"/>
                <w:lang w:val="id-ID"/>
              </w:rPr>
              <w:t xml:space="preserve"> </w:t>
            </w:r>
            <w:r w:rsidRPr="009B1C0D">
              <w:rPr>
                <w:rFonts w:ascii="Times New Roman" w:hAnsi="Times New Roman"/>
                <w:spacing w:val="-2"/>
              </w:rPr>
              <w:t>clarify her idea “</w:t>
            </w:r>
            <w:r w:rsidRPr="009B1C0D">
              <w:rPr>
                <w:rFonts w:ascii="Times New Roman" w:hAnsi="Times New Roman"/>
                <w:i/>
                <w:spacing w:val="-2"/>
              </w:rPr>
              <w:t>I</w:t>
            </w:r>
            <w:r w:rsidRPr="009B1C0D">
              <w:rPr>
                <w:rFonts w:ascii="Times New Roman" w:hAnsi="Times New Roman"/>
                <w:i/>
                <w:spacing w:val="-2"/>
                <w:lang w:val="id-ID"/>
              </w:rPr>
              <w:t xml:space="preserve"> asked the students to</w:t>
            </w:r>
            <w:r w:rsidRPr="009B1C0D">
              <w:rPr>
                <w:rFonts w:ascii="Times New Roman" w:hAnsi="Times New Roman"/>
                <w:i/>
                <w:spacing w:val="-2"/>
              </w:rPr>
              <w:t xml:space="preserve"> check the answer of</w:t>
            </w:r>
            <w:r w:rsidRPr="009B1C0D">
              <w:rPr>
                <w:rFonts w:ascii="Times New Roman" w:hAnsi="Times New Roman"/>
                <w:i/>
                <w:spacing w:val="-2"/>
                <w:lang w:val="id-ID"/>
              </w:rPr>
              <w:t xml:space="preserve"> group’s solution by comparing the result with other groups’</w:t>
            </w:r>
            <w:r w:rsidRPr="009B1C0D">
              <w:rPr>
                <w:rFonts w:ascii="Times New Roman" w:hAnsi="Times New Roman"/>
                <w:i/>
                <w:spacing w:val="-2"/>
              </w:rPr>
              <w:t>, so the students</w:t>
            </w:r>
            <w:r w:rsidRPr="009B1C0D">
              <w:rPr>
                <w:rFonts w:ascii="Times New Roman" w:hAnsi="Times New Roman"/>
                <w:i/>
                <w:spacing w:val="-2"/>
                <w:lang w:val="id-ID"/>
              </w:rPr>
              <w:t xml:space="preserve"> evaluate</w:t>
            </w:r>
            <w:r w:rsidRPr="009B1C0D">
              <w:rPr>
                <w:rFonts w:ascii="Times New Roman" w:hAnsi="Times New Roman"/>
                <w:i/>
                <w:spacing w:val="-2"/>
              </w:rPr>
              <w:t xml:space="preserve"> their solution</w:t>
            </w:r>
            <w:r w:rsidRPr="009B1C0D">
              <w:rPr>
                <w:rFonts w:ascii="Times New Roman" w:hAnsi="Times New Roman"/>
                <w:spacing w:val="-2"/>
                <w:lang w:val="id-ID"/>
              </w:rPr>
              <w:t>.</w:t>
            </w:r>
            <w:r w:rsidRPr="009B1C0D">
              <w:rPr>
                <w:rFonts w:ascii="Times New Roman" w:hAnsi="Times New Roman"/>
                <w:spacing w:val="-2"/>
              </w:rPr>
              <w:t xml:space="preserve">” In learning 2, S2 </w:t>
            </w:r>
            <w:r w:rsidRPr="009B1C0D">
              <w:rPr>
                <w:rFonts w:ascii="Times New Roman" w:hAnsi="Times New Roman"/>
                <w:spacing w:val="-2"/>
                <w:lang w:val="id-ID"/>
              </w:rPr>
              <w:t xml:space="preserve">stated </w:t>
            </w:r>
            <w:r w:rsidRPr="009B1C0D">
              <w:rPr>
                <w:rFonts w:ascii="Times New Roman" w:hAnsi="Times New Roman"/>
                <w:spacing w:val="-2"/>
              </w:rPr>
              <w:t>“</w:t>
            </w:r>
            <w:r w:rsidRPr="009B1C0D">
              <w:rPr>
                <w:rFonts w:ascii="Times New Roman" w:hAnsi="Times New Roman"/>
                <w:i/>
                <w:spacing w:val="-2"/>
              </w:rPr>
              <w:t xml:space="preserve">I </w:t>
            </w:r>
            <w:r w:rsidRPr="009B1C0D">
              <w:rPr>
                <w:rFonts w:ascii="Times New Roman" w:hAnsi="Times New Roman"/>
                <w:i/>
                <w:spacing w:val="-2"/>
                <w:lang w:val="id-ID"/>
              </w:rPr>
              <w:t>guid</w:t>
            </w:r>
            <w:r w:rsidRPr="009B1C0D">
              <w:rPr>
                <w:rFonts w:ascii="Times New Roman" w:hAnsi="Times New Roman"/>
                <w:i/>
                <w:spacing w:val="-2"/>
              </w:rPr>
              <w:t>ed</w:t>
            </w:r>
            <w:r w:rsidRPr="009B1C0D">
              <w:rPr>
                <w:rFonts w:ascii="Times New Roman" w:hAnsi="Times New Roman"/>
                <w:i/>
                <w:spacing w:val="-2"/>
                <w:lang w:val="id-ID"/>
              </w:rPr>
              <w:t xml:space="preserve"> </w:t>
            </w:r>
            <w:r w:rsidRPr="009B1C0D">
              <w:rPr>
                <w:rFonts w:ascii="Times New Roman" w:hAnsi="Times New Roman"/>
                <w:i/>
                <w:spacing w:val="-2"/>
                <w:lang w:val="id-ID"/>
              </w:rPr>
              <w:lastRenderedPageBreak/>
              <w:t xml:space="preserve">students to </w:t>
            </w:r>
            <w:r w:rsidRPr="009B1C0D">
              <w:rPr>
                <w:rFonts w:ascii="Times New Roman" w:hAnsi="Times New Roman"/>
                <w:i/>
                <w:spacing w:val="-2"/>
              </w:rPr>
              <w:t xml:space="preserve">check their answers </w:t>
            </w:r>
            <w:r w:rsidRPr="009B1C0D">
              <w:rPr>
                <w:rFonts w:ascii="Times New Roman" w:hAnsi="Times New Roman"/>
                <w:i/>
                <w:spacing w:val="-2"/>
                <w:lang w:val="id-ID"/>
              </w:rPr>
              <w:t>by comparing the result with other groups’</w:t>
            </w:r>
            <w:r w:rsidRPr="009B1C0D">
              <w:rPr>
                <w:rFonts w:ascii="Times New Roman" w:hAnsi="Times New Roman"/>
                <w:i/>
                <w:spacing w:val="-2"/>
              </w:rPr>
              <w:t>. Students must</w:t>
            </w:r>
            <w:r w:rsidRPr="009B1C0D">
              <w:rPr>
                <w:rFonts w:ascii="Times New Roman" w:hAnsi="Times New Roman"/>
                <w:i/>
                <w:spacing w:val="-2"/>
                <w:lang w:val="id-ID"/>
              </w:rPr>
              <w:t xml:space="preserve"> evaluate the group solution.</w:t>
            </w:r>
            <w:r w:rsidRPr="009B1C0D">
              <w:rPr>
                <w:rFonts w:ascii="Times New Roman" w:hAnsi="Times New Roman"/>
                <w:spacing w:val="-2"/>
              </w:rPr>
              <w:t>”</w:t>
            </w:r>
          </w:p>
        </w:tc>
      </w:tr>
      <w:tr w:rsidR="009B1C0D" w:rsidRPr="009B1C0D" w:rsidTr="00F50882">
        <w:trPr>
          <w:jc w:val="center"/>
        </w:trPr>
        <w:tc>
          <w:tcPr>
            <w:tcW w:w="9394" w:type="dxa"/>
            <w:gridSpan w:val="2"/>
          </w:tcPr>
          <w:p w:rsidR="009B1C0D" w:rsidRPr="009B1C0D" w:rsidRDefault="009B1C0D" w:rsidP="00F50882">
            <w:pPr>
              <w:jc w:val="center"/>
              <w:rPr>
                <w:rFonts w:ascii="Times New Roman" w:hAnsi="Times New Roman" w:cs="Times New Roman"/>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C0D">
              <w:rPr>
                <w:rFonts w:ascii="Times New Roman" w:hAnsi="Times New Roman" w:cs="Times New Roman"/>
                <w:b/>
                <w:lang w:val="en-GB"/>
              </w:rPr>
              <w:lastRenderedPageBreak/>
              <w:t>Assessing the Fairness of Ideas</w:t>
            </w:r>
          </w:p>
        </w:tc>
      </w:tr>
      <w:tr w:rsidR="009B1C0D" w:rsidRPr="009B1C0D" w:rsidTr="00F50882">
        <w:trPr>
          <w:jc w:val="center"/>
        </w:trPr>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t>S1 assessing the fairness his idea in learning 1, “</w:t>
            </w:r>
            <w:r w:rsidRPr="009B1C0D">
              <w:rPr>
                <w:rFonts w:ascii="Times New Roman" w:hAnsi="Times New Roman"/>
                <w:i/>
                <w:spacing w:val="-2"/>
              </w:rPr>
              <w:t>I asking students to check the answers because students are also trained to think at a high level that is evaluating in accordance with curriculum demands</w:t>
            </w:r>
            <w:r w:rsidRPr="009B1C0D">
              <w:rPr>
                <w:rFonts w:ascii="Times New Roman" w:hAnsi="Times New Roman"/>
                <w:spacing w:val="-2"/>
              </w:rPr>
              <w:t>.” In learning 2, S1 said “</w:t>
            </w:r>
            <w:r w:rsidRPr="009B1C0D">
              <w:rPr>
                <w:rFonts w:ascii="Times New Roman" w:hAnsi="Times New Roman"/>
                <w:i/>
                <w:spacing w:val="-2"/>
              </w:rPr>
              <w:t>It is appropriate, because students do an evaluation which is one of the higher-level thinking skills that is the goal of learning according to the curriculum.</w:t>
            </w:r>
            <w:r w:rsidRPr="009B1C0D">
              <w:rPr>
                <w:rFonts w:ascii="Times New Roman" w:hAnsi="Times New Roman"/>
                <w:spacing w:val="-2"/>
              </w:rPr>
              <w:t>”</w:t>
            </w:r>
          </w:p>
        </w:tc>
        <w:tc>
          <w:tcPr>
            <w:tcW w:w="4697" w:type="dxa"/>
          </w:tcPr>
          <w:p w:rsidR="009B1C0D" w:rsidRPr="009B1C0D" w:rsidRDefault="009B1C0D" w:rsidP="00F50882">
            <w:pPr>
              <w:pStyle w:val="NoSpacing"/>
              <w:ind w:left="10" w:hanging="10"/>
              <w:jc w:val="both"/>
              <w:rPr>
                <w:rFonts w:ascii="Times New Roman" w:hAnsi="Times New Roman"/>
                <w:spacing w:val="-2"/>
              </w:rPr>
            </w:pPr>
            <w:r w:rsidRPr="009B1C0D">
              <w:rPr>
                <w:rFonts w:ascii="Times New Roman" w:hAnsi="Times New Roman"/>
                <w:color w:val="000000" w:themeColor="text1"/>
                <w:spacing w:val="-2"/>
              </w:rPr>
              <w:t>S2 assessing the fairness his idea in learning 1, “</w:t>
            </w:r>
            <w:r w:rsidRPr="009B1C0D">
              <w:rPr>
                <w:rFonts w:ascii="Times New Roman" w:hAnsi="Times New Roman"/>
                <w:i/>
                <w:color w:val="000000" w:themeColor="text1"/>
                <w:spacing w:val="-2"/>
              </w:rPr>
              <w:t>I asking students to check the answers of</w:t>
            </w:r>
            <w:r w:rsidRPr="009B1C0D">
              <w:rPr>
                <w:rFonts w:ascii="Times New Roman" w:hAnsi="Times New Roman"/>
                <w:i/>
                <w:color w:val="000000" w:themeColor="text1"/>
                <w:spacing w:val="-2"/>
                <w:lang w:val="id-ID"/>
              </w:rPr>
              <w:t xml:space="preserve"> group’s solution</w:t>
            </w:r>
            <w:r w:rsidRPr="009B1C0D">
              <w:rPr>
                <w:rFonts w:ascii="Times New Roman" w:hAnsi="Times New Roman"/>
                <w:i/>
                <w:color w:val="000000" w:themeColor="text1"/>
                <w:spacing w:val="-2"/>
              </w:rPr>
              <w:t xml:space="preserve"> because I trained students to evaluate as a part of higher order thinking skills</w:t>
            </w:r>
            <w:r w:rsidRPr="009B1C0D">
              <w:rPr>
                <w:rFonts w:ascii="Times New Roman" w:hAnsi="Times New Roman"/>
                <w:color w:val="000000" w:themeColor="text1"/>
                <w:spacing w:val="-2"/>
              </w:rPr>
              <w:t>.” In learning 2, S2 said “</w:t>
            </w:r>
            <w:r w:rsidRPr="009B1C0D">
              <w:rPr>
                <w:rFonts w:ascii="Times New Roman" w:hAnsi="Times New Roman"/>
                <w:i/>
                <w:color w:val="000000" w:themeColor="text1"/>
                <w:spacing w:val="-2"/>
              </w:rPr>
              <w:t xml:space="preserve">I </w:t>
            </w:r>
            <w:r w:rsidRPr="009B1C0D">
              <w:rPr>
                <w:rFonts w:ascii="Times New Roman" w:hAnsi="Times New Roman"/>
                <w:i/>
                <w:color w:val="000000" w:themeColor="text1"/>
                <w:spacing w:val="-2"/>
                <w:lang w:val="id-ID"/>
              </w:rPr>
              <w:t>guid</w:t>
            </w:r>
            <w:r w:rsidRPr="009B1C0D">
              <w:rPr>
                <w:rFonts w:ascii="Times New Roman" w:hAnsi="Times New Roman"/>
                <w:i/>
                <w:color w:val="000000" w:themeColor="text1"/>
                <w:spacing w:val="-2"/>
              </w:rPr>
              <w:t>ed</w:t>
            </w:r>
            <w:r w:rsidRPr="009B1C0D">
              <w:rPr>
                <w:rFonts w:ascii="Times New Roman" w:hAnsi="Times New Roman"/>
                <w:i/>
                <w:color w:val="000000" w:themeColor="text1"/>
                <w:spacing w:val="-2"/>
                <w:lang w:val="id-ID"/>
              </w:rPr>
              <w:t xml:space="preserve"> students to </w:t>
            </w:r>
            <w:r w:rsidRPr="009B1C0D">
              <w:rPr>
                <w:rFonts w:ascii="Times New Roman" w:hAnsi="Times New Roman"/>
                <w:i/>
                <w:color w:val="000000" w:themeColor="text1"/>
                <w:spacing w:val="-2"/>
              </w:rPr>
              <w:t xml:space="preserve">check their answers </w:t>
            </w:r>
            <w:r w:rsidRPr="009B1C0D">
              <w:rPr>
                <w:rFonts w:ascii="Times New Roman" w:hAnsi="Times New Roman"/>
                <w:i/>
                <w:color w:val="000000" w:themeColor="text1"/>
                <w:spacing w:val="-2"/>
                <w:lang w:val="id-ID"/>
              </w:rPr>
              <w:t>by comparing the result with other groups’</w:t>
            </w:r>
            <w:r w:rsidRPr="009B1C0D">
              <w:rPr>
                <w:rFonts w:ascii="Times New Roman" w:hAnsi="Times New Roman"/>
                <w:i/>
                <w:color w:val="000000" w:themeColor="text1"/>
                <w:spacing w:val="-2"/>
              </w:rPr>
              <w:t xml:space="preserve"> because students do an evaluation which is one of the higher-level thinking skills.</w:t>
            </w:r>
            <w:r w:rsidRPr="009B1C0D">
              <w:rPr>
                <w:rFonts w:ascii="Times New Roman" w:hAnsi="Times New Roman"/>
                <w:color w:val="000000" w:themeColor="text1"/>
                <w:spacing w:val="-2"/>
              </w:rPr>
              <w:t>”</w:t>
            </w:r>
          </w:p>
        </w:tc>
      </w:tr>
    </w:tbl>
    <w:p w:rsidR="009B1C0D" w:rsidRDefault="009B1C0D" w:rsidP="009B1C0D">
      <w:pPr>
        <w:pStyle w:val="Body"/>
        <w:ind w:firstLine="720"/>
        <w:rPr>
          <w:sz w:val="22"/>
          <w:szCs w:val="22"/>
        </w:rPr>
      </w:pPr>
    </w:p>
    <w:p w:rsidR="009B1C0D" w:rsidRPr="009B1C0D" w:rsidRDefault="009B1C0D" w:rsidP="009B1C0D">
      <w:pPr>
        <w:pStyle w:val="Body"/>
        <w:ind w:firstLine="720"/>
        <w:rPr>
          <w:sz w:val="22"/>
          <w:szCs w:val="22"/>
        </w:rPr>
      </w:pPr>
      <w:r w:rsidRPr="009B1C0D">
        <w:rPr>
          <w:sz w:val="22"/>
          <w:szCs w:val="22"/>
        </w:rPr>
        <w:t xml:space="preserve">When generating ideas about how students conducted evaluations in the solution of problems, S1 had several choices: namely, asking the students to check their own answers or asking them to check their own answers and their friends’ answers. Out of several variations of these ideas, S1 chose to ask the students to check their own answers and their friends’ answers. S2 had several strategies to ask students to check the problem solution, namely by individually, in pairs or in group. S2 asked the students to evaluate the group’s solution by comparing the result with other groups. </w:t>
      </w:r>
    </w:p>
    <w:p w:rsidR="009B1C0D" w:rsidRPr="009B1C0D" w:rsidRDefault="009B1C0D" w:rsidP="009B1C0D">
      <w:pPr>
        <w:pStyle w:val="Body"/>
        <w:ind w:firstLine="720"/>
        <w:rPr>
          <w:sz w:val="22"/>
          <w:szCs w:val="22"/>
        </w:rPr>
      </w:pPr>
      <w:r w:rsidRPr="009B1C0D">
        <w:rPr>
          <w:sz w:val="22"/>
          <w:szCs w:val="22"/>
        </w:rPr>
        <w:t>S1 clarified the chosen idea by considering two choices. If the students were only asked to evaluate their own answers, then their skills in evaluating would be less than optimal. By contrast, if the students were asked to evaluate their own answers and their friends’ answers, their thinking skills in evaluation would be better. S2 clarified her idea, S1 asked the students to check the answer of group’s solution by comparing the result with other groups’, so the students evaluate their solution.</w:t>
      </w:r>
    </w:p>
    <w:p w:rsidR="009B1C0D" w:rsidRPr="009B1C0D" w:rsidRDefault="009B1C0D" w:rsidP="009B1C0D">
      <w:pPr>
        <w:pStyle w:val="Body"/>
        <w:ind w:firstLine="720"/>
        <w:rPr>
          <w:sz w:val="22"/>
          <w:szCs w:val="22"/>
        </w:rPr>
      </w:pPr>
      <w:r w:rsidRPr="009B1C0D">
        <w:rPr>
          <w:sz w:val="22"/>
          <w:szCs w:val="22"/>
        </w:rPr>
        <w:t>In assessing the fairness his idea, S1 asked students to check the answers because students are also trained to think at a high level that is evaluating in accordance with curriculum demands. In assessing the fairness his idea, S2 asked students to check the answers of group’s solution because she trained students to evaluate as a part of higher order thinking skills.</w:t>
      </w:r>
    </w:p>
    <w:p w:rsidR="009B1C0D" w:rsidRPr="009B1C0D" w:rsidRDefault="009B1C0D" w:rsidP="009B1C0D">
      <w:pPr>
        <w:pStyle w:val="Body"/>
        <w:ind w:firstLine="720"/>
        <w:rPr>
          <w:sz w:val="22"/>
          <w:szCs w:val="22"/>
        </w:rPr>
      </w:pPr>
      <w:r w:rsidRPr="009B1C0D">
        <w:rPr>
          <w:sz w:val="22"/>
          <w:szCs w:val="22"/>
        </w:rPr>
        <w:t xml:space="preserve">S1 and S2 asked students to check their solution. They had different ways with the same purposes, asking students to check of their own solution, their friends and other group solution. That was in line with </w:t>
      </w:r>
      <w:r w:rsidRPr="009B1C0D">
        <w:rPr>
          <w:sz w:val="22"/>
          <w:szCs w:val="22"/>
        </w:rPr>
        <w:fldChar w:fldCharType="begin" w:fldLock="1"/>
      </w:r>
      <w:r w:rsidRPr="009B1C0D">
        <w:rPr>
          <w:sz w:val="22"/>
          <w:szCs w:val="22"/>
        </w:rPr>
        <w:instrText>ADDIN CSL_CITATION {"citationItems":[{"id":"ITEM-1","itemData":{"author":[{"dropping-particle":"","family":"Anderson","given":"Lorin W","non-dropping-particle":"","parse-names":false,"suffix":""},{"dropping-particle":"","family":"Krathwohl","given":"David","non-dropping-particle":"","parse-names":false,"suffix":""}],"id":"ITEM-1","issued":{"date-parts":[["2001"]]},"publisher":"Addison Wesley Longman","publisher-place":"New York","title":"A Taxonomy for Learning, Teaching, and Assessing: A Revision of Bloom's Taxonomy of Educational Objectives","type":"book"},"uris":["http://www.mendeley.com/documents/?uuid=fb438a5a-be49-4571-9335-d560196f8107"]}],"mendeley":{"formattedCitation":"(Anderson &amp; Krathwohl, 2001)","manualFormatting":"Anderson and Krathwohl's (2001)","plainTextFormattedCitation":"(Anderson &amp; Krathwohl, 2001)","previouslyFormattedCitation":"(Anderson &amp; Krathwohl, 2001)"},"properties":{"noteIndex":0},"schema":"https://github.com/citation-style-language/schema/raw/master/csl-citation.json"}</w:instrText>
      </w:r>
      <w:r w:rsidRPr="009B1C0D">
        <w:rPr>
          <w:sz w:val="22"/>
          <w:szCs w:val="22"/>
        </w:rPr>
        <w:fldChar w:fldCharType="separate"/>
      </w:r>
      <w:r w:rsidRPr="009B1C0D">
        <w:rPr>
          <w:noProof/>
          <w:sz w:val="22"/>
          <w:szCs w:val="22"/>
        </w:rPr>
        <w:t>Anderson and Krathwohl's (2001)</w:t>
      </w:r>
      <w:r w:rsidRPr="009B1C0D">
        <w:rPr>
          <w:sz w:val="22"/>
          <w:szCs w:val="22"/>
        </w:rPr>
        <w:fldChar w:fldCharType="end"/>
      </w:r>
      <w:r w:rsidRPr="009B1C0D">
        <w:rPr>
          <w:sz w:val="22"/>
          <w:szCs w:val="22"/>
        </w:rPr>
        <w:t xml:space="preserve"> observation that checking hypotheses (students’ check of both their own answers and their friends’ answers) was an evaluation activity. The evaluation activities accorded with </w:t>
      </w:r>
      <w:r w:rsidRPr="009B1C0D">
        <w:rPr>
          <w:sz w:val="22"/>
          <w:szCs w:val="22"/>
        </w:rPr>
        <w:fldChar w:fldCharType="begin" w:fldLock="1"/>
      </w:r>
      <w:r w:rsidRPr="009B1C0D">
        <w:rPr>
          <w:sz w:val="22"/>
          <w:szCs w:val="22"/>
        </w:rPr>
        <w:instrText>ADDIN CSL_CITATION {"citationItems":[{"id":"ITEM-1","itemData":{"author":[{"dropping-particle":"","family":"Wilson","given":"Leslie Owen","non-dropping-particle":"","parse-names":false,"suffix":""}],"id":"ITEM-1","issued":{"date-parts":[["2016"]]},"number-of-pages":"1-7","title":"Bloom’s Taxonomy Revised Understanding the New Version of Bloom’s Taxonomy","type":"report"},"uris":["http://www.mendeley.com/documents/?uuid=7d4fe027-3bbb-495e-9431-61cbc26cd165"]}],"mendeley":{"formattedCitation":"(Wilson, 2016)","manualFormatting":"Wilson's (2016)","plainTextFormattedCitation":"(Wilson, 2016)","previouslyFormattedCitation":"(Wilson, 2016)"},"properties":{"noteIndex":0},"schema":"https://github.com/citation-style-language/schema/raw/master/csl-citation.json"}</w:instrText>
      </w:r>
      <w:r w:rsidRPr="009B1C0D">
        <w:rPr>
          <w:sz w:val="22"/>
          <w:szCs w:val="22"/>
        </w:rPr>
        <w:fldChar w:fldCharType="separate"/>
      </w:r>
      <w:r w:rsidRPr="009B1C0D">
        <w:rPr>
          <w:noProof/>
          <w:sz w:val="22"/>
          <w:szCs w:val="22"/>
        </w:rPr>
        <w:t>Wilson's (2016)</w:t>
      </w:r>
      <w:r w:rsidRPr="009B1C0D">
        <w:rPr>
          <w:sz w:val="22"/>
          <w:szCs w:val="22"/>
        </w:rPr>
        <w:fldChar w:fldCharType="end"/>
      </w:r>
      <w:r w:rsidRPr="009B1C0D">
        <w:rPr>
          <w:sz w:val="22"/>
          <w:szCs w:val="22"/>
        </w:rPr>
        <w:t xml:space="preserve"> statement, evaluating is justifying a decision or course of action, checking, hypothesising, critiquing, experimenting, and judging. The students evaluated the results of the analysis because there were differences in the results. </w:t>
      </w:r>
    </w:p>
    <w:p w:rsidR="009B1C0D" w:rsidRPr="00F835B1" w:rsidRDefault="009B1C0D" w:rsidP="009B1C0D">
      <w:pPr>
        <w:pStyle w:val="Heading2"/>
      </w:pPr>
      <w:r w:rsidRPr="00F835B1">
        <w:t>Decision-making process in directing students to find the right solution</w:t>
      </w:r>
    </w:p>
    <w:p w:rsidR="009B1C0D" w:rsidRDefault="009B1C0D" w:rsidP="009B1C0D">
      <w:pPr>
        <w:pStyle w:val="Body"/>
        <w:ind w:firstLine="0"/>
        <w:rPr>
          <w:sz w:val="22"/>
          <w:szCs w:val="22"/>
        </w:rPr>
      </w:pPr>
      <w:r w:rsidRPr="009B1C0D">
        <w:rPr>
          <w:sz w:val="22"/>
          <w:szCs w:val="22"/>
        </w:rPr>
        <w:t>The subject made decisions in directing students to find the right answers. Table 9. presents S1 and S2 interview excerpts to reveal the decision-making process in directing students to find the answers.</w:t>
      </w:r>
    </w:p>
    <w:p w:rsidR="009B1C0D" w:rsidRDefault="009B1C0D" w:rsidP="009B1C0D">
      <w:pPr>
        <w:pStyle w:val="Body"/>
        <w:ind w:firstLine="0"/>
        <w:rPr>
          <w:sz w:val="22"/>
          <w:szCs w:val="22"/>
        </w:rPr>
      </w:pPr>
    </w:p>
    <w:p w:rsidR="009B1C0D" w:rsidRPr="009B1C0D" w:rsidRDefault="009B1C0D" w:rsidP="009B1C0D">
      <w:pPr>
        <w:pStyle w:val="Body"/>
        <w:ind w:firstLine="0"/>
        <w:rPr>
          <w:sz w:val="22"/>
          <w:szCs w:val="22"/>
        </w:rPr>
      </w:pPr>
    </w:p>
    <w:p w:rsidR="009B1C0D" w:rsidRPr="009B1C0D" w:rsidRDefault="009B1C0D" w:rsidP="009B1C0D">
      <w:pPr>
        <w:jc w:val="center"/>
        <w:rPr>
          <w:rFonts w:ascii="Times New Roman" w:hAnsi="Times New Roman" w:cs="Times New Roman"/>
          <w:b/>
          <w:szCs w:val="24"/>
          <w:lang w:val="en-GB"/>
        </w:rPr>
      </w:pPr>
      <w:r w:rsidRPr="009B1C0D">
        <w:rPr>
          <w:rFonts w:ascii="Times New Roman" w:hAnsi="Times New Roman" w:cs="Times New Roman"/>
          <w:b/>
          <w:szCs w:val="24"/>
          <w:lang w:val="en-GB"/>
        </w:rPr>
        <w:lastRenderedPageBreak/>
        <w:t xml:space="preserve">Table 9. </w:t>
      </w:r>
      <w:r w:rsidRPr="009B1C0D">
        <w:rPr>
          <w:rFonts w:ascii="Times New Roman" w:hAnsi="Times New Roman" w:cs="Times New Roman"/>
          <w:szCs w:val="24"/>
          <w:lang w:val="en-GB"/>
        </w:rPr>
        <w:t>Decision-making process in directing students to find the right solution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513"/>
        <w:gridCol w:w="4516"/>
      </w:tblGrid>
      <w:tr w:rsidR="009B1C0D" w:rsidRPr="009B1C0D" w:rsidTr="00F50882">
        <w:trPr>
          <w:jc w:val="center"/>
        </w:trPr>
        <w:tc>
          <w:tcPr>
            <w:tcW w:w="4697" w:type="dxa"/>
          </w:tcPr>
          <w:p w:rsidR="009B1C0D" w:rsidRPr="009B1C0D" w:rsidRDefault="009B1C0D" w:rsidP="00F50882">
            <w:pPr>
              <w:jc w:val="center"/>
              <w:rPr>
                <w:rFonts w:ascii="Times New Roman" w:hAnsi="Times New Roman" w:cs="Times New Roman"/>
                <w:b/>
                <w:lang w:val="en-GB"/>
              </w:rPr>
            </w:pPr>
            <w:r w:rsidRPr="009B1C0D">
              <w:rPr>
                <w:rFonts w:ascii="Times New Roman" w:hAnsi="Times New Roman" w:cs="Times New Roman"/>
                <w:b/>
                <w:lang w:val="en-GB"/>
              </w:rPr>
              <w:t>S1</w:t>
            </w:r>
          </w:p>
        </w:tc>
        <w:tc>
          <w:tcPr>
            <w:tcW w:w="4697" w:type="dxa"/>
          </w:tcPr>
          <w:p w:rsidR="009B1C0D" w:rsidRPr="009B1C0D" w:rsidRDefault="009B1C0D" w:rsidP="00F50882">
            <w:pPr>
              <w:jc w:val="center"/>
              <w:rPr>
                <w:rFonts w:ascii="Times New Roman" w:hAnsi="Times New Roman" w:cs="Times New Roman"/>
                <w:b/>
                <w:lang w:val="en-GB"/>
              </w:rPr>
            </w:pPr>
            <w:r w:rsidRPr="009B1C0D">
              <w:rPr>
                <w:rFonts w:ascii="Times New Roman" w:hAnsi="Times New Roman" w:cs="Times New Roman"/>
                <w:b/>
                <w:lang w:val="en-GB"/>
              </w:rPr>
              <w:t>S2</w:t>
            </w:r>
          </w:p>
        </w:tc>
      </w:tr>
      <w:tr w:rsidR="009B1C0D" w:rsidRPr="009B1C0D" w:rsidTr="00F50882">
        <w:trPr>
          <w:jc w:val="center"/>
        </w:trPr>
        <w:tc>
          <w:tcPr>
            <w:tcW w:w="9394" w:type="dxa"/>
            <w:gridSpan w:val="2"/>
          </w:tcPr>
          <w:p w:rsidR="009B1C0D" w:rsidRPr="009B1C0D" w:rsidRDefault="009B1C0D" w:rsidP="00F50882">
            <w:pPr>
              <w:jc w:val="center"/>
              <w:rPr>
                <w:rFonts w:ascii="Times New Roman" w:hAnsi="Times New Roman" w:cs="Times New Roman"/>
                <w:b/>
                <w:lang w:val="en-GB"/>
              </w:rPr>
            </w:pPr>
            <w:r w:rsidRPr="009B1C0D">
              <w:rPr>
                <w:rFonts w:ascii="Times New Roman" w:hAnsi="Times New Roman" w:cs="Times New Roman"/>
                <w:b/>
                <w:lang w:val="en-GB"/>
              </w:rPr>
              <w:t>Generating Ideas</w:t>
            </w:r>
          </w:p>
        </w:tc>
      </w:tr>
      <w:tr w:rsidR="009B1C0D" w:rsidRPr="009B1C0D" w:rsidTr="00F50882">
        <w:trPr>
          <w:jc w:val="center"/>
        </w:trPr>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t>S1 generate his idea in learning 1 about how students could problem-solve correctly, S1 said “</w:t>
            </w:r>
            <w:r w:rsidRPr="009B1C0D">
              <w:rPr>
                <w:rFonts w:ascii="Times New Roman" w:hAnsi="Times New Roman"/>
                <w:i/>
                <w:spacing w:val="-2"/>
              </w:rPr>
              <w:t>I had several choices: namely, not giving the students additional questions or giving them some additional questions.</w:t>
            </w:r>
            <w:r w:rsidRPr="009B1C0D">
              <w:rPr>
                <w:rFonts w:ascii="Times New Roman" w:hAnsi="Times New Roman"/>
                <w:spacing w:val="-2"/>
              </w:rPr>
              <w:t>” For learning 2, S1 said “</w:t>
            </w:r>
            <w:r w:rsidRPr="009B1C0D">
              <w:rPr>
                <w:rFonts w:ascii="Times New Roman" w:hAnsi="Times New Roman"/>
                <w:i/>
                <w:spacing w:val="-2"/>
              </w:rPr>
              <w:t>I had 2 ways in directing students to find the right solution, giving additional question or no.</w:t>
            </w:r>
            <w:r w:rsidRPr="009B1C0D">
              <w:rPr>
                <w:rFonts w:ascii="Times New Roman" w:hAnsi="Times New Roman"/>
                <w:spacing w:val="-2"/>
              </w:rPr>
              <w:t>”</w:t>
            </w:r>
          </w:p>
        </w:tc>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t>S2 generate her idea in directing students to find problem solutions in learning 1. S2 said “</w:t>
            </w:r>
            <w:r w:rsidRPr="009B1C0D">
              <w:rPr>
                <w:rFonts w:ascii="Times New Roman" w:hAnsi="Times New Roman"/>
                <w:i/>
                <w:spacing w:val="-2"/>
              </w:rPr>
              <w:t>the strategy found by the students is a new strategy as they have never worked on the problem.</w:t>
            </w:r>
            <w:r w:rsidRPr="009B1C0D">
              <w:rPr>
                <w:rFonts w:ascii="Times New Roman" w:hAnsi="Times New Roman"/>
                <w:spacing w:val="-2"/>
              </w:rPr>
              <w:t>” For learning 2, S2 said “</w:t>
            </w:r>
            <w:r w:rsidRPr="009B1C0D">
              <w:rPr>
                <w:rFonts w:ascii="Times New Roman" w:hAnsi="Times New Roman"/>
                <w:i/>
                <w:spacing w:val="-2"/>
              </w:rPr>
              <w:t>students can use several strategies according to their previous knowledge.</w:t>
            </w:r>
            <w:r w:rsidRPr="009B1C0D">
              <w:rPr>
                <w:rFonts w:ascii="Times New Roman" w:hAnsi="Times New Roman"/>
                <w:spacing w:val="-2"/>
              </w:rPr>
              <w:t>”</w:t>
            </w:r>
          </w:p>
        </w:tc>
      </w:tr>
      <w:tr w:rsidR="009B1C0D" w:rsidRPr="009B1C0D" w:rsidTr="00F50882">
        <w:trPr>
          <w:jc w:val="center"/>
        </w:trPr>
        <w:tc>
          <w:tcPr>
            <w:tcW w:w="9394" w:type="dxa"/>
            <w:gridSpan w:val="2"/>
          </w:tcPr>
          <w:p w:rsidR="009B1C0D" w:rsidRPr="009B1C0D" w:rsidRDefault="009B1C0D" w:rsidP="00F50882">
            <w:pPr>
              <w:jc w:val="center"/>
              <w:rPr>
                <w:rFonts w:ascii="Times New Roman" w:hAnsi="Times New Roman" w:cs="Times New Roman"/>
                <w:spacing w:val="-2"/>
              </w:rPr>
            </w:pPr>
            <w:r w:rsidRPr="009B1C0D">
              <w:rPr>
                <w:rFonts w:ascii="Times New Roman" w:hAnsi="Times New Roman" w:cs="Times New Roman"/>
                <w:b/>
                <w:lang w:val="en-GB"/>
              </w:rPr>
              <w:t>Clarifying Ideas</w:t>
            </w:r>
          </w:p>
        </w:tc>
      </w:tr>
      <w:tr w:rsidR="009B1C0D" w:rsidRPr="009B1C0D" w:rsidTr="00F50882">
        <w:trPr>
          <w:jc w:val="center"/>
        </w:trPr>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t>S1 clarify the chosen idea in learning 1. S1 said “</w:t>
            </w:r>
            <w:r w:rsidRPr="009B1C0D">
              <w:rPr>
                <w:rFonts w:ascii="Times New Roman" w:hAnsi="Times New Roman"/>
                <w:i/>
                <w:spacing w:val="-2"/>
              </w:rPr>
              <w:t>If I gave additional questions, the students would develop their thinking skills so that they could develop new ideas for finding solutions in the appropriate time span. If the students did not get additional questions, they would take a long time to find new ideas for solving problems.</w:t>
            </w:r>
            <w:r w:rsidRPr="009B1C0D">
              <w:rPr>
                <w:rFonts w:ascii="Times New Roman" w:hAnsi="Times New Roman"/>
                <w:spacing w:val="-2"/>
              </w:rPr>
              <w:t>” For learning 2, S1 said “</w:t>
            </w:r>
            <w:r w:rsidRPr="009B1C0D">
              <w:rPr>
                <w:rFonts w:ascii="Times New Roman" w:hAnsi="Times New Roman"/>
                <w:i/>
                <w:spacing w:val="-2"/>
              </w:rPr>
              <w:t>I gave additional question for students to develop student thinking skill, to found new strategy in solving the problem.</w:t>
            </w:r>
            <w:r w:rsidRPr="009B1C0D">
              <w:rPr>
                <w:rFonts w:ascii="Times New Roman" w:hAnsi="Times New Roman"/>
                <w:spacing w:val="-2"/>
              </w:rPr>
              <w:t>”</w:t>
            </w:r>
          </w:p>
        </w:tc>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t>S2 clarify her idea in directing students to find problem solutions in learning 1. S2 said “s</w:t>
            </w:r>
            <w:r w:rsidRPr="009B1C0D">
              <w:rPr>
                <w:rFonts w:ascii="Times New Roman" w:hAnsi="Times New Roman"/>
                <w:i/>
                <w:spacing w:val="-2"/>
              </w:rPr>
              <w:t>tudents can use several solution strategies for example by using the concept of functions, line equations graph and arithmetic series which are material that has been learnt.</w:t>
            </w:r>
            <w:r w:rsidRPr="009B1C0D">
              <w:rPr>
                <w:rFonts w:ascii="Times New Roman" w:hAnsi="Times New Roman"/>
                <w:spacing w:val="-2"/>
              </w:rPr>
              <w:t>” For learning 2, S2 said “</w:t>
            </w:r>
            <w:r w:rsidRPr="009B1C0D">
              <w:rPr>
                <w:rFonts w:ascii="Times New Roman" w:hAnsi="Times New Roman"/>
                <w:i/>
                <w:spacing w:val="-2"/>
              </w:rPr>
              <w:t>students can solve the problem by reducing the volume of the tube with the volume of the 3 balls or adding the volume of the tube with the volume of the 3 balls.</w:t>
            </w:r>
            <w:r w:rsidRPr="009B1C0D">
              <w:rPr>
                <w:rFonts w:ascii="Times New Roman" w:hAnsi="Times New Roman"/>
                <w:spacing w:val="-2"/>
              </w:rPr>
              <w:t>”</w:t>
            </w:r>
          </w:p>
        </w:tc>
      </w:tr>
      <w:tr w:rsidR="009B1C0D" w:rsidRPr="009B1C0D" w:rsidTr="00F50882">
        <w:trPr>
          <w:jc w:val="center"/>
        </w:trPr>
        <w:tc>
          <w:tcPr>
            <w:tcW w:w="9394" w:type="dxa"/>
            <w:gridSpan w:val="2"/>
          </w:tcPr>
          <w:p w:rsidR="009B1C0D" w:rsidRPr="009B1C0D" w:rsidRDefault="009B1C0D" w:rsidP="00F50882">
            <w:pPr>
              <w:jc w:val="center"/>
              <w:rPr>
                <w:rFonts w:ascii="Times New Roman" w:hAnsi="Times New Roman" w:cs="Times New Roman"/>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C0D">
              <w:rPr>
                <w:rFonts w:ascii="Times New Roman" w:hAnsi="Times New Roman" w:cs="Times New Roman"/>
                <w:b/>
                <w:lang w:val="en-GB"/>
              </w:rPr>
              <w:t>Assessing the Fairness of Ideas</w:t>
            </w:r>
          </w:p>
        </w:tc>
      </w:tr>
      <w:tr w:rsidR="009B1C0D" w:rsidRPr="009B1C0D" w:rsidTr="00F50882">
        <w:trPr>
          <w:jc w:val="center"/>
        </w:trPr>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t>S1 assessing the fairness of an idea in learning 1. S1 said “</w:t>
            </w:r>
            <w:r w:rsidRPr="009B1C0D">
              <w:rPr>
                <w:rFonts w:ascii="Times New Roman" w:hAnsi="Times New Roman"/>
                <w:i/>
                <w:spacing w:val="-2"/>
              </w:rPr>
              <w:t>I was believed that by giving the students additional questions could direct them to find new ideas for solving the problems given.</w:t>
            </w:r>
            <w:r w:rsidRPr="009B1C0D">
              <w:rPr>
                <w:rFonts w:ascii="Times New Roman" w:hAnsi="Times New Roman"/>
                <w:spacing w:val="-2"/>
              </w:rPr>
              <w:t>” In learning 2, S1 also said “</w:t>
            </w:r>
            <w:r w:rsidRPr="009B1C0D">
              <w:rPr>
                <w:rFonts w:ascii="Times New Roman" w:hAnsi="Times New Roman"/>
                <w:i/>
                <w:spacing w:val="-2"/>
              </w:rPr>
              <w:t>I give scaffolding like additional question to direct students found the new strategy in problem solving.</w:t>
            </w:r>
            <w:r w:rsidRPr="009B1C0D">
              <w:rPr>
                <w:rFonts w:ascii="Times New Roman" w:hAnsi="Times New Roman"/>
                <w:spacing w:val="-2"/>
              </w:rPr>
              <w:t>”</w:t>
            </w:r>
          </w:p>
        </w:tc>
        <w:tc>
          <w:tcPr>
            <w:tcW w:w="4697" w:type="dxa"/>
          </w:tcPr>
          <w:p w:rsidR="009B1C0D" w:rsidRPr="009B1C0D" w:rsidRDefault="009B1C0D" w:rsidP="00F50882">
            <w:pPr>
              <w:pStyle w:val="NoSpacing"/>
              <w:jc w:val="both"/>
              <w:rPr>
                <w:rFonts w:ascii="Times New Roman" w:hAnsi="Times New Roman"/>
                <w:spacing w:val="-2"/>
              </w:rPr>
            </w:pPr>
            <w:r w:rsidRPr="009B1C0D">
              <w:rPr>
                <w:rFonts w:ascii="Times New Roman" w:hAnsi="Times New Roman"/>
                <w:spacing w:val="-2"/>
              </w:rPr>
              <w:t>S2 assessing the fairness of an idea in learning 1. S2 said “</w:t>
            </w:r>
            <w:r w:rsidRPr="009B1C0D">
              <w:rPr>
                <w:rFonts w:ascii="Times New Roman" w:hAnsi="Times New Roman"/>
                <w:i/>
                <w:spacing w:val="-2"/>
              </w:rPr>
              <w:t xml:space="preserve">I believe the student can found new strategy because I gave students a problem than can be solve by using new strategy that use previous material. </w:t>
            </w:r>
            <w:r w:rsidRPr="009B1C0D">
              <w:rPr>
                <w:rFonts w:ascii="Times New Roman" w:hAnsi="Times New Roman"/>
                <w:spacing w:val="-2"/>
              </w:rPr>
              <w:t>In learning 2, S2 said “</w:t>
            </w:r>
            <w:r w:rsidRPr="009B1C0D">
              <w:rPr>
                <w:rFonts w:ascii="Times New Roman" w:hAnsi="Times New Roman"/>
                <w:i/>
                <w:spacing w:val="-2"/>
              </w:rPr>
              <w:t>I give problem than can be solve by using previous knowledge, so students can find new ideas to solve the problems.</w:t>
            </w:r>
            <w:r w:rsidRPr="009B1C0D">
              <w:rPr>
                <w:rFonts w:ascii="Times New Roman" w:hAnsi="Times New Roman"/>
                <w:spacing w:val="-2"/>
              </w:rPr>
              <w:t>”</w:t>
            </w:r>
          </w:p>
        </w:tc>
      </w:tr>
    </w:tbl>
    <w:p w:rsidR="009B1C0D" w:rsidRPr="009B1C0D" w:rsidRDefault="009B1C0D" w:rsidP="009B1C0D">
      <w:pPr>
        <w:pStyle w:val="Body"/>
        <w:ind w:firstLine="720"/>
        <w:rPr>
          <w:sz w:val="22"/>
          <w:szCs w:val="22"/>
        </w:rPr>
      </w:pPr>
    </w:p>
    <w:p w:rsidR="009B1C0D" w:rsidRPr="009B1C0D" w:rsidRDefault="009B1C0D" w:rsidP="009B1C0D">
      <w:pPr>
        <w:pStyle w:val="Body"/>
        <w:ind w:firstLine="720"/>
        <w:rPr>
          <w:sz w:val="22"/>
          <w:szCs w:val="22"/>
        </w:rPr>
      </w:pPr>
      <w:r w:rsidRPr="009B1C0D">
        <w:rPr>
          <w:sz w:val="22"/>
          <w:szCs w:val="22"/>
        </w:rPr>
        <w:t>When generating ideas about how students could problem-solve correctly, S1 had several choices: namely, not giving the students additional questions or giving them some additional questions. Out of several variations of these ideas, the teacher chose to give some additional questions to the students. S2 generated her idea in directing students to find problem solutions. The strategy found by the students was a new strategy as they had never worked on the problem.</w:t>
      </w:r>
    </w:p>
    <w:p w:rsidR="009B1C0D" w:rsidRPr="009B1C0D" w:rsidRDefault="009B1C0D" w:rsidP="009B1C0D">
      <w:pPr>
        <w:pStyle w:val="Body"/>
        <w:ind w:firstLine="720"/>
        <w:rPr>
          <w:sz w:val="22"/>
          <w:szCs w:val="22"/>
        </w:rPr>
      </w:pPr>
      <w:r w:rsidRPr="009B1C0D">
        <w:rPr>
          <w:sz w:val="22"/>
          <w:szCs w:val="22"/>
        </w:rPr>
        <w:t>S1 clarified the chosen idea by considering two choices: If he gave additional questions, the students would develop their thinking skills so that they could develop new ideas for finding solutions in the appropriate time span. If the students did not get additional questions, they would take a long time to find new ideas for solving problems. S2 clarified her idea in directing students to find problem solutions. Students could use several solution strategies for example by using the concept of functions, line equations graph and arithmetic series which are material that has been learnt.</w:t>
      </w:r>
    </w:p>
    <w:p w:rsidR="009B1C0D" w:rsidRPr="009B1C0D" w:rsidRDefault="009B1C0D" w:rsidP="009B1C0D">
      <w:pPr>
        <w:pStyle w:val="Body"/>
        <w:ind w:firstLine="720"/>
        <w:rPr>
          <w:sz w:val="22"/>
          <w:szCs w:val="22"/>
        </w:rPr>
      </w:pPr>
      <w:r w:rsidRPr="009B1C0D">
        <w:rPr>
          <w:sz w:val="22"/>
          <w:szCs w:val="22"/>
        </w:rPr>
        <w:t xml:space="preserve">In assessing the reasonableness of an idea, S1 was confident that his giving the students additional questions could direct them to find new ideas for solving the problems given. S2 assessing the fairness of an idea. S2 believed the student could find new strategy because she gave students a problem than can be solve by using new strategy that use previous material. Students can practice higher </w:t>
      </w:r>
      <w:r w:rsidRPr="009B1C0D">
        <w:rPr>
          <w:sz w:val="22"/>
          <w:szCs w:val="22"/>
        </w:rPr>
        <w:lastRenderedPageBreak/>
        <w:t xml:space="preserve">order thinking skills, including reflective thinking which is a very active and rigorous activity with reference to student knowledge </w:t>
      </w:r>
      <w:r w:rsidRPr="009B1C0D">
        <w:rPr>
          <w:sz w:val="22"/>
          <w:szCs w:val="22"/>
        </w:rPr>
        <w:fldChar w:fldCharType="begin" w:fldLock="1"/>
      </w:r>
      <w:r w:rsidRPr="009B1C0D">
        <w:rPr>
          <w:sz w:val="22"/>
          <w:szCs w:val="22"/>
        </w:rPr>
        <w:instrText>ADDIN CSL_CITATION {"citationItems":[{"id":"ITEM-1","itemData":{"DOI":"10.17478/jegys.688210","ISBN":"0000000272","author":[{"dropping-particle":"","family":"Kholid","given":"Muhammad","non-dropping-particle":"","parse-names":false,"suffix":""},{"dropping-particle":"","family":"Sa'dijah","given":"Cholis","non-dropping-particle":"","parse-names":false,"suffix":""},{"dropping-particle":"","family":"Hidayanto","given":"Erry","non-dropping-particle":"","parse-names":false,"suffix":""},{"dropping-particle":"","family":"Permadi","given":"Hendro","non-dropping-particle":"","parse-names":false,"suffix":""}],"container-title":"Journal for the Education of Gifted Young Scientists","id":"ITEM-1","issue":"3","issued":{"date-parts":[["2020"]]},"page":"1135-1146","title":"How are Students’ Reflective Thinking for Problem Solving?","type":"article-journal","volume":"8"},"uris":["http://www.mendeley.com/documents/?uuid=4231422d-2f03-45ff-9183-359f3c0fd8cd"]}],"mendeley":{"formattedCitation":"(Kholid, Sa’dijah, Hidayanto, &amp; Permadi, 2020)","plainTextFormattedCitation":"(Kholid, Sa’dijah, Hidayanto, &amp; Permadi, 2020)","previouslyFormattedCitation":"(Kholid, Sa’dijah, Hidayanto, &amp; Permadi, 2020)"},"properties":{"noteIndex":0},"schema":"https://github.com/citation-style-language/schema/raw/master/csl-citation.json"}</w:instrText>
      </w:r>
      <w:r w:rsidRPr="009B1C0D">
        <w:rPr>
          <w:sz w:val="22"/>
          <w:szCs w:val="22"/>
        </w:rPr>
        <w:fldChar w:fldCharType="separate"/>
      </w:r>
      <w:r w:rsidRPr="009B1C0D">
        <w:rPr>
          <w:noProof/>
          <w:sz w:val="22"/>
          <w:szCs w:val="22"/>
        </w:rPr>
        <w:t>(Kholid, Sa’dijah, Hidayanto, &amp; Permadi, 2020)</w:t>
      </w:r>
      <w:r w:rsidRPr="009B1C0D">
        <w:rPr>
          <w:sz w:val="22"/>
          <w:szCs w:val="22"/>
        </w:rPr>
        <w:fldChar w:fldCharType="end"/>
      </w:r>
      <w:r w:rsidRPr="009B1C0D">
        <w:rPr>
          <w:sz w:val="22"/>
          <w:szCs w:val="22"/>
        </w:rPr>
        <w:t>.</w:t>
      </w:r>
    </w:p>
    <w:p w:rsidR="009B1C0D" w:rsidRPr="009B1C0D" w:rsidRDefault="009B1C0D" w:rsidP="009B1C0D">
      <w:pPr>
        <w:pStyle w:val="Body"/>
        <w:ind w:firstLine="720"/>
        <w:rPr>
          <w:sz w:val="22"/>
          <w:szCs w:val="22"/>
        </w:rPr>
      </w:pPr>
      <w:r w:rsidRPr="009B1C0D">
        <w:rPr>
          <w:sz w:val="22"/>
          <w:szCs w:val="22"/>
        </w:rPr>
        <w:t xml:space="preserve">The students could use additional questions from the teacher to overcome their misunderstandings and build their understanding </w:t>
      </w:r>
      <w:r w:rsidRPr="009B1C0D">
        <w:rPr>
          <w:sz w:val="22"/>
          <w:szCs w:val="22"/>
        </w:rPr>
        <w:fldChar w:fldCharType="begin" w:fldLock="1"/>
      </w:r>
      <w:r w:rsidRPr="009B1C0D">
        <w:rPr>
          <w:sz w:val="22"/>
          <w:szCs w:val="22"/>
        </w:rPr>
        <w:instrText>ADDIN CSL_CITATION {"citationItems":[{"id":"ITEM-1","itemData":{"DOI":"10.1007/s11858-011-0307-8","ISBN":"1185801103","author":[{"dropping-particle":"","family":"Schoenfeld","given":"Alan H","non-dropping-particle":"","parse-names":false,"suffix":""}],"container-title":"ZDM Mathematics Education","id":"ITEM-1","issued":{"date-parts":[["2011"]]},"page":"457-469","title":"Toward professional development for teachers grounded in a theory of decision making","type":"article-journal","volume":"43"},"uris":["http://www.mendeley.com/documents/?uuid=5abaf658-fe62-4777-b265-ca1bf79f1e52"]}],"mendeley":{"formattedCitation":"(Schoenfeld, 2011)","manualFormatting":"(Schoenfeld, 2011;","plainTextFormattedCitation":"(Schoenfeld, 2011)","previouslyFormattedCitation":"(Schoenfeld, 2011)"},"properties":{"noteIndex":0},"schema":"https://github.com/citation-style-language/schema/raw/master/csl-citation.json"}</w:instrText>
      </w:r>
      <w:r w:rsidRPr="009B1C0D">
        <w:rPr>
          <w:sz w:val="22"/>
          <w:szCs w:val="22"/>
        </w:rPr>
        <w:fldChar w:fldCharType="separate"/>
      </w:r>
      <w:r w:rsidRPr="009B1C0D">
        <w:rPr>
          <w:noProof/>
          <w:sz w:val="22"/>
          <w:szCs w:val="22"/>
        </w:rPr>
        <w:t>(Schoenfeld, 2011;</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{"citationItems":[{"id":"ITEM-1","itemData":{"DOI":"10.1063/5.0000645","ISBN":"9780735419681","ISSN":"15517616","abstract":"The purpose of this study is to describe mathematical creative thinking skill of junior high school students who have the middle ability in solving contextual problems. This study is a case study on a junior high school which has average-ability students in mathematics. Seventeen students took a mathematics test. Based on the results of students' answers and communication skills, 4 subjects who have the middle ability in the mathematics test were chosen based on students' answer of contextual problems to test students' creative thinking skill. Data were collected through observation, tests, and interviews. The result of the research is there are differences in students achievement based on indicators of creative thinking skill: fluency, flexibility, and novelty. Two subjects can fulfill two indicators, namely fluency and flexibility, and 2 other subjects can fulfill one indicator, namely fluency. The differences are expected to be used as a reference for teachers in providing various open-ended contextual mathematical problems so that students are accustomed to write more than one answers or strategies in solving problems so that they can improve their creative thinking skill.","author":[{"dropping-particle":"","family":"Handayani","given":"Ucik Fitri","non-dropping-particle":"","parse-names":false,"suffix":""},{"dropping-particle":"","family":"Sa'Dijah","given":"Cholis","non-dropping-particle":"","parse-names":false,"suffix":""},{"dropping-particle":"","family":"Sisworo","given":"","non-dropping-particle":"","parse-names":false,"suffix":""},{"dropping-particle":"","family":"Sa'Diyah","given":"Mukhtamilatus","non-dropping-particle":"","parse-names":false,"suffix":""},{"dropping-particle":"","family":"Anwar","given":"Lathiful","non-dropping-particle":"","parse-names":false,"suffix":""}],"container-title":"AIP Conference Proceedings","id":"ITEM-1","issue":"April","issued":{"date-parts":[["2020"]]},"title":"Mathematical creative thinking skill of middle-ability students in solving contextual problems","type":"article-journal","volume":"2215"},"uris":["http://www.mendeley.com/documents/?uuid=a0972556-8961-4027-8e2d-a765966ca311"]}],"mendeley":{"formattedCitation":"(Handayani, Sa’Dijah, Sisworo, Sa’Diyah, &amp; Anwar, 2020)","manualFormatting":"Handayani, Sa’dijah, Sisworo, Sa’diyah, &amp; Anwar, 2020)","plainTextFormattedCitation":"(Handayani, Sa’Dijah, Sisworo, Sa’Diyah, &amp; Anwar, 2020)","previouslyFormattedCitation":"(Handayani, Sa’Dijah, Sisworo, Sa’Diyah, &amp; Anwar, 2020)"},"properties":{"noteIndex":0},"schema":"https://github.com/citation-style-language/schema/raw/master/csl-citation.json"}</w:instrText>
      </w:r>
      <w:r w:rsidRPr="009B1C0D">
        <w:rPr>
          <w:sz w:val="22"/>
          <w:szCs w:val="22"/>
        </w:rPr>
        <w:fldChar w:fldCharType="separate"/>
      </w:r>
      <w:r w:rsidRPr="009B1C0D">
        <w:rPr>
          <w:noProof/>
          <w:sz w:val="22"/>
          <w:szCs w:val="22"/>
        </w:rPr>
        <w:t>Handayani, Sa’dijah, Sisworo, Sa’diyah, &amp; Anwar, 2020)</w:t>
      </w:r>
      <w:r w:rsidRPr="009B1C0D">
        <w:rPr>
          <w:sz w:val="22"/>
          <w:szCs w:val="22"/>
        </w:rPr>
        <w:fldChar w:fldCharType="end"/>
      </w:r>
      <w:r w:rsidRPr="009B1C0D">
        <w:rPr>
          <w:sz w:val="22"/>
          <w:szCs w:val="22"/>
        </w:rPr>
        <w:t xml:space="preserve">, thus enabling them to generate new ideas in solving problems. Creating entails generating new ideas, products, or ways of viewing things; designing; constructing; planning; producing; and inventing </w:t>
      </w:r>
      <w:r w:rsidRPr="009B1C0D">
        <w:rPr>
          <w:sz w:val="22"/>
          <w:szCs w:val="22"/>
        </w:rPr>
        <w:fldChar w:fldCharType="begin" w:fldLock="1"/>
      </w:r>
      <w:r w:rsidRPr="009B1C0D">
        <w:rPr>
          <w:sz w:val="22"/>
          <w:szCs w:val="22"/>
        </w:rPr>
        <w:instrText>ADDIN CSL_CITATION {"citationItems":[{"id":"ITEM-1","itemData":{"author":[{"dropping-particle":"","family":"Anderson","given":"Lorin W","non-dropping-particle":"","parse-names":false,"suffix":""},{"dropping-particle":"","family":"Krathwohl","given":"David","non-dropping-particle":"","parse-names":false,"suffix":""}],"id":"ITEM-1","issued":{"date-parts":[["2001"]]},"publisher":"Addison Wesley Longman","publisher-place":"New York","title":"A Taxonomy for Learning, Teaching, and Assessing: A Revision of Bloom's Taxonomy of Educational Objectives","type":"book"},"uris":["http://www.mendeley.com/documents/?uuid=fb438a5a-be49-4571-9335-d560196f8107"]}],"mendeley":{"formattedCitation":"(Anderson &amp; Krathwohl, 2001)","plainTextFormattedCitation":"(Anderson &amp; Krathwohl, 2001)","previouslyFormattedCitation":"(Anderson &amp; Krathwohl, 2001)"},"properties":{"noteIndex":0},"schema":"https://github.com/citation-style-language/schema/raw/master/csl-citation.json"}</w:instrText>
      </w:r>
      <w:r w:rsidRPr="009B1C0D">
        <w:rPr>
          <w:sz w:val="22"/>
          <w:szCs w:val="22"/>
        </w:rPr>
        <w:fldChar w:fldCharType="separate"/>
      </w:r>
      <w:r w:rsidRPr="009B1C0D">
        <w:rPr>
          <w:noProof/>
          <w:sz w:val="22"/>
          <w:szCs w:val="22"/>
        </w:rPr>
        <w:t>(Anderson &amp; Krathwohl, 2001)</w:t>
      </w:r>
      <w:r w:rsidRPr="009B1C0D">
        <w:rPr>
          <w:sz w:val="22"/>
          <w:szCs w:val="22"/>
        </w:rPr>
        <w:fldChar w:fldCharType="end"/>
      </w:r>
      <w:r w:rsidRPr="009B1C0D">
        <w:rPr>
          <w:sz w:val="22"/>
          <w:szCs w:val="22"/>
        </w:rPr>
        <w:t xml:space="preserve">. The students could find the right solutions to the problem. They could generate new ideas and were also encouraged to produce verbal explanations using language that accorded with mathematical concepts. </w:t>
      </w:r>
    </w:p>
    <w:p w:rsidR="009B1C0D" w:rsidRPr="009B1C0D" w:rsidRDefault="009B1C0D" w:rsidP="009B1C0D">
      <w:pPr>
        <w:pStyle w:val="Body"/>
        <w:ind w:firstLine="720"/>
        <w:rPr>
          <w:sz w:val="22"/>
          <w:szCs w:val="22"/>
        </w:rPr>
      </w:pPr>
      <w:r w:rsidRPr="009B1C0D">
        <w:rPr>
          <w:sz w:val="22"/>
          <w:szCs w:val="22"/>
        </w:rPr>
        <w:t xml:space="preserve">The problem the teacher gave was a form of mathematics task-oriented HOTS because the teacher encouraged the students to engage in higher-order thinking activities. He asked the students to solve the problem by analysing it, evaluating it, then creating ideas. In presenting the problem, the teacher gave several questions to facilitate the students’ thinking. The teacher’s assignment pattern was proven to develop HOTS among the students. The most dominant planning involved in teaching is designing assignments and applying them to learning </w:t>
      </w:r>
      <w:r w:rsidRPr="009B1C0D">
        <w:rPr>
          <w:sz w:val="22"/>
          <w:szCs w:val="22"/>
        </w:rPr>
        <w:fldChar w:fldCharType="begin" w:fldLock="1"/>
      </w:r>
      <w:r w:rsidRPr="009B1C0D">
        <w:rPr>
          <w:sz w:val="22"/>
          <w:szCs w:val="22"/>
        </w:rPr>
        <w:instrText>ADDIN CSL_CITATION {"citationItems":[{"id":"ITEM-1","itemData":{"DOI":"10.1007/978-0-387-09673-5","ISBN":"9780387096728","abstract":"s/a","author":[{"dropping-particle":"","family":"Borko","given":"Hilda","non-dropping-particle":"","parse-names":false,"suffix":""},{"dropping-particle":"","family":"Roberts","given":"Sarah A.","non-dropping-particle":"","parse-names":false,"suffix":""},{"dropping-particle":"","family":"Shavelson","given":"Richard","non-dropping-particle":"","parse-names":false,"suffix":""}],"container-title":"Critical Issues in Mathematics Education Major Contribution of Alan Bishop","id":"ITEM-1","issued":{"date-parts":[["2008"]]},"page":"37-70","publisher":"Springer","publisher-place":"New York","title":"Teachers’ Decision Making: from Alan J. Bishop to Today","type":"chapter"},"uris":["http://www.mendeley.com/documents/?uuid=117765a0-5295-422b-b137-0c83843bbf31"]}],"mendeley":{"formattedCitation":"(Borko et al., 2008)","manualFormatting":"(Borko et al., 2008","plainTextFormattedCitation":"(Borko et al., 2008)","previouslyFormattedCitation":"(Borko et al., 2008)"},"properties":{"noteIndex":0},"schema":"https://github.com/citation-style-language/schema/raw/master/csl-citation.json"}</w:instrText>
      </w:r>
      <w:r w:rsidRPr="009B1C0D">
        <w:rPr>
          <w:sz w:val="22"/>
          <w:szCs w:val="22"/>
        </w:rPr>
        <w:fldChar w:fldCharType="separate"/>
      </w:r>
      <w:r w:rsidRPr="009B1C0D">
        <w:rPr>
          <w:noProof/>
          <w:sz w:val="22"/>
          <w:szCs w:val="22"/>
        </w:rPr>
        <w:t>(Borko et al., 2008</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author":[{"dropping-particle":"","family":"Murtafiah","given":"Wasilatul","non-dropping-particle":"","parse-names":false,"suffix":""},{"dropping-particle":"","family":"Sa'dijah","given":"Cholis","non-dropping-particle":"","parse-names":false,"suffix":""},{"dropping-particle":"","family":"Candra","given":"Tjang Daniel","non-dropping-particle":"","parse-names":false,"suffix":""},{"dropping-particle":"","family":"Susiswo","given":"Susiswo","non-dropping-particle":"","parse-names":false,"suffix":""},{"dropping-particle":"","family":"As’ari","given":"Abdur Rahman","non-dropping-particle":"","parse-names":false,"suffix":""}],"container-title":"Journal on Mathematics Education","id":"ITEM-1","issue":"2","issued":{"date-parts":[["2018"]]},"page":"259-270","title":"Exploring the Explanation of Pre-Service Teacher in Mathematics Teaching Practice","type":"article-journal","volume":"9"},"uris":["http://www.mendeley.com/documents/?uuid=c96b9ebe-ec89-44cd-8d31-0867d0027cf0"]}],"mendeley":{"formattedCitation":"(Murtafiah, Sa’dijah, Candra, Susiswo, &amp; As’ari, 2018)","manualFormatting":"Murtafiah, Sa’dijah, Candra, Susiswo, &amp; As’ari, 2018)","plainTextFormattedCitation":"(Murtafiah, Sa’dijah, Candra, Susiswo, &amp; As’ari, 2018)","previouslyFormattedCitation":"(Murtafiah, Sa’dijah, Candra, Susiswo, &amp; As’ari, 2018)"},"properties":{"noteIndex":0},"schema":"https://github.com/citation-style-language/schema/raw/master/csl-citation.json"}</w:instrText>
      </w:r>
      <w:r w:rsidRPr="009B1C0D">
        <w:rPr>
          <w:sz w:val="22"/>
          <w:szCs w:val="22"/>
        </w:rPr>
        <w:fldChar w:fldCharType="separate"/>
      </w:r>
      <w:r w:rsidRPr="009B1C0D">
        <w:rPr>
          <w:noProof/>
          <w:sz w:val="22"/>
          <w:szCs w:val="22"/>
        </w:rPr>
        <w:t>Murtafiah, Sa’dijah, Candra, Susiswo, &amp; As’ari, 2018)</w:t>
      </w:r>
      <w:r w:rsidRPr="009B1C0D">
        <w:rPr>
          <w:sz w:val="22"/>
          <w:szCs w:val="22"/>
        </w:rPr>
        <w:fldChar w:fldCharType="end"/>
      </w:r>
      <w:r w:rsidRPr="009B1C0D">
        <w:rPr>
          <w:sz w:val="22"/>
          <w:szCs w:val="22"/>
        </w:rPr>
        <w:t xml:space="preserve">. Assignments in problem form which were given to students in the classroom create the potential for student learning, but whether the task of achieving student potential succeeds depends on how the teacher applies the task </w:t>
      </w:r>
      <w:r w:rsidRPr="009B1C0D">
        <w:rPr>
          <w:sz w:val="22"/>
          <w:szCs w:val="22"/>
        </w:rPr>
        <w:fldChar w:fldCharType="begin" w:fldLock="1"/>
      </w:r>
      <w:r w:rsidRPr="009B1C0D">
        <w:rPr>
          <w:sz w:val="22"/>
          <w:szCs w:val="22"/>
        </w:rPr>
        <w:instrText>ADDIN CSL_CITATION {"citationItems":[{"id":"ITEM-1","itemData":{"DOI":"10.3102/0002831209361210","ISBN":"0002-8312","ISSN":"0002-8312","abstract":"This article begins to unravel the question, ‘‘What curricular materials work best under what kinds of conditions?’’ The authors address this question from the point of view of teachers and their ability to implement mathematics curricula that place varying demands and provide varying levels of support for their learning. Specifically, the authors focus on how teacher capacity (their level of education, experience, and knowledge) and their use of curriculum influence instruction. The study sample is 48 teachers implementing two standards-based mathematics curricula—Everyday Mathematics and Investigations—in two school districts. The data include interviews and surveys with teachers, as well as observations of instruction, over a 2-year period. Findings indicate that teachers’ implementation of Investigations was considerably better than teachers’ implementation of Everyday Mathematics in terms of maintaining high levels of cognitive demand, attention to student thinking, and mathematical reasoning. These implementation measures were not correlated to measures of teacher capacity across school districts. However, implementation measures were significantly correlated with teachers’ lesson preparation that took into account the big mathematical ideas within curriculum. Further qualitative analysis indicated that the Investigations curriculum provided more support to teachers for locating and understanding the big mathematical ideas within lessons compared to Everyday Mathematics.","author":[{"dropping-particle":"","family":"Stein","given":"M. K.","non-dropping-particle":"","parse-names":false,"suffix":""},{"dropping-particle":"","family":"Kaufman","given":"J. H.","non-dropping-particle":"","parse-names":false,"suffix":""}],"container-title":"American Educational Research Journal","id":"ITEM-1","issue":"3","issued":{"date-parts":[["2010"]]},"page":"663-693","title":"Selecting and Supporting the Use of Mathematics Curricula at Scale","type":"article-journal","volume":"47"},"uris":["http://www.mendeley.com/documents/?uuid=fed9a35f-64f3-42c2-9b92-89533c2536ca"]}],"mendeley":{"formattedCitation":"(Stein &amp; Kaufman, 2010)","manualFormatting":"(Stein &amp; Kaufman, 2010;","plainTextFormattedCitation":"(Stein &amp; Kaufman, 2010)","previouslyFormattedCitation":"(Stein &amp; Kaufman, 2010)"},"properties":{"noteIndex":0},"schema":"https://github.com/citation-style-language/schema/raw/master/csl-citation.json"}</w:instrText>
      </w:r>
      <w:r w:rsidRPr="009B1C0D">
        <w:rPr>
          <w:sz w:val="22"/>
          <w:szCs w:val="22"/>
        </w:rPr>
        <w:fldChar w:fldCharType="separate"/>
      </w:r>
      <w:r w:rsidRPr="009B1C0D">
        <w:rPr>
          <w:noProof/>
          <w:sz w:val="22"/>
          <w:szCs w:val="22"/>
        </w:rPr>
        <w:t>(Stein &amp; Kaufman, 2010;</w:t>
      </w:r>
      <w:r w:rsidRPr="009B1C0D">
        <w:rPr>
          <w:sz w:val="22"/>
          <w:szCs w:val="22"/>
        </w:rPr>
        <w:fldChar w:fldCharType="end"/>
      </w:r>
      <w:r w:rsidRPr="009B1C0D">
        <w:rPr>
          <w:sz w:val="22"/>
          <w:szCs w:val="22"/>
        </w:rPr>
        <w:t xml:space="preserve"> </w:t>
      </w:r>
      <w:r w:rsidRPr="009B1C0D">
        <w:rPr>
          <w:sz w:val="22"/>
          <w:szCs w:val="22"/>
        </w:rPr>
        <w:fldChar w:fldCharType="begin" w:fldLock="1"/>
      </w:r>
      <w:r w:rsidRPr="009B1C0D">
        <w:rPr>
          <w:sz w:val="22"/>
          <w:szCs w:val="22"/>
        </w:rPr>
        <w:instrText>ADDIN CSL_CITATION {"citationItems":[{"id":"ITEM-1","itemData":{"DOI":"10.1088/1742-6596/1397/1/012081","author":[{"dropping-particle":"","family":"Sa'dijah","given":"Cholis","non-dropping-particle":"","parse-names":false,"suffix":""},{"dropping-particle":"","family":"Handayani","given":"Ucik Fitri","non-dropping-particle":"","parse-names":false,"suffix":""},{"dropping-particle":"","family":"Sisworo","given":"","non-dropping-particle":"","parse-names":false,"suffix":""},{"dropping-particle":"","family":"Sudirman","given":"","non-dropping-particle":"","parse-names":false,"suffix":""},{"dropping-particle":"","family":"Susiswo","given":"","non-dropping-particle":"","parse-names":false,"suffix":""},{"dropping-particle":"","family":"Cahyowati","given":"Ety Tejo Dwi","non-dropping-particle":"","parse-names":false,"suffix":""},{"dropping-particle":"","family":"Sa'diyah","given":"Mukhtamilatus","non-dropping-particle":"","parse-names":false,"suffix":""}],"container-title":"Journal of Physics: Conference Series","id":"ITEM-1","issue":"012081","issued":{"date-parts":[["2019"]]},"page":"1-8","title":"The Profile of Junior High School Students ’ Mathematical Creative Thinking Skills in Solving Problem through Contextual Teaching","type":"article-journal","volume":"1397"},"uris":["http://www.mendeley.com/documents/?uuid=4536d310-3333-4ee4-9687-191e40eb99e6"]}],"mendeley":{"formattedCitation":"(Sa’dijah et al., 2019)","manualFormatting":"Sa’dijah et al., 2019)","plainTextFormattedCitation":"(Sa’dijah et al., 2019)","previouslyFormattedCitation":"(Sa’dijah et al., 2019)"},"properties":{"noteIndex":0},"schema":"https://github.com/citation-style-language/schema/raw/master/csl-citation.json"}</w:instrText>
      </w:r>
      <w:r w:rsidRPr="009B1C0D">
        <w:rPr>
          <w:sz w:val="22"/>
          <w:szCs w:val="22"/>
        </w:rPr>
        <w:fldChar w:fldCharType="separate"/>
      </w:r>
      <w:r w:rsidRPr="009B1C0D">
        <w:rPr>
          <w:noProof/>
          <w:sz w:val="22"/>
          <w:szCs w:val="22"/>
        </w:rPr>
        <w:t>Sa’dijah et al., 2019)</w:t>
      </w:r>
      <w:r w:rsidRPr="009B1C0D">
        <w:rPr>
          <w:sz w:val="22"/>
          <w:szCs w:val="22"/>
        </w:rPr>
        <w:fldChar w:fldCharType="end"/>
      </w:r>
      <w:r w:rsidRPr="009B1C0D">
        <w:rPr>
          <w:sz w:val="22"/>
          <w:szCs w:val="22"/>
        </w:rPr>
        <w:t xml:space="preserve">. The teachers’ decision-making is a different activity because it was rarely present in mathematics classes in Indonesia. Teachers with a high level of mathematical knowledge will produce students with higher academic achievements if they do something different in their classes </w:t>
      </w:r>
      <w:r w:rsidRPr="009B1C0D">
        <w:rPr>
          <w:sz w:val="22"/>
          <w:szCs w:val="22"/>
        </w:rPr>
        <w:fldChar w:fldCharType="begin" w:fldLock="1"/>
      </w:r>
      <w:r w:rsidRPr="009B1C0D">
        <w:rPr>
          <w:sz w:val="22"/>
          <w:szCs w:val="22"/>
        </w:rPr>
        <w:instrText>ADDIN CSL_CITATION {"citationItems":[{"id":"ITEM-1","itemData":{"author":[{"dropping-particle":"","family":"Hill","given":"H. C.","non-dropping-particle":"","parse-names":false,"suffix":""},{"dropping-particle":"","family":"Schilling","given":"S. G.","non-dropping-particle":"","parse-names":false,"suffix":""},{"dropping-particle":"","family":"Ball","given":"D. L.","non-dropping-particle":"","parse-names":false,"suffix":""}],"container-title":"The Elementary School Journal","id":"ITEM-1","issue":"1","issued":{"date-parts":[["2004"]]},"page":"11-30","title":"Developing measures of teachers’ mathematics knowledge for teaching","type":"article-journal","volume":"105"},"uris":["http://www.mendeley.com/documents/?uuid=d480b4a6-c6ed-4d5d-b494-f30662202f50"]}],"mendeley":{"formattedCitation":"(Hill, Schilling, &amp; Ball, 2004)","plainTextFormattedCitation":"(Hill, Schilling, &amp; Ball, 2004)","previouslyFormattedCitation":"(Hill, Schilling, &amp; Ball, 2004)"},"properties":{"noteIndex":0},"schema":"https://github.com/citation-style-language/schema/raw/master/csl-citation.json"}</w:instrText>
      </w:r>
      <w:r w:rsidRPr="009B1C0D">
        <w:rPr>
          <w:sz w:val="22"/>
          <w:szCs w:val="22"/>
        </w:rPr>
        <w:fldChar w:fldCharType="separate"/>
      </w:r>
      <w:r w:rsidRPr="009B1C0D">
        <w:rPr>
          <w:noProof/>
          <w:sz w:val="22"/>
          <w:szCs w:val="22"/>
        </w:rPr>
        <w:t>(Hill, Schilling, &amp; Ball, 2004)</w:t>
      </w:r>
      <w:r w:rsidRPr="009B1C0D">
        <w:rPr>
          <w:sz w:val="22"/>
          <w:szCs w:val="22"/>
        </w:rPr>
        <w:fldChar w:fldCharType="end"/>
      </w:r>
      <w:r w:rsidRPr="009B1C0D">
        <w:rPr>
          <w:sz w:val="22"/>
          <w:szCs w:val="22"/>
        </w:rPr>
        <w:t>.</w:t>
      </w:r>
    </w:p>
    <w:p w:rsidR="009B1C0D" w:rsidRPr="00993B51" w:rsidRDefault="009B1C0D" w:rsidP="009B1C0D">
      <w:pPr>
        <w:pStyle w:val="Body"/>
        <w:ind w:firstLine="720"/>
        <w:rPr>
          <w:sz w:val="22"/>
          <w:szCs w:val="22"/>
        </w:rPr>
      </w:pPr>
    </w:p>
    <w:p w:rsidR="00250A2A" w:rsidRPr="007E0220" w:rsidRDefault="00250A2A" w:rsidP="008062F3">
      <w:pPr>
        <w:tabs>
          <w:tab w:val="left" w:pos="1025"/>
        </w:tabs>
        <w:spacing w:after="0" w:line="360" w:lineRule="auto"/>
        <w:jc w:val="both"/>
        <w:rPr>
          <w:rFonts w:ascii="Times New Roman" w:hAnsi="Times New Roman" w:cs="Times New Roman"/>
          <w:b/>
        </w:rPr>
      </w:pPr>
      <w:r w:rsidRPr="007E0220">
        <w:rPr>
          <w:rFonts w:ascii="Times New Roman" w:hAnsi="Times New Roman" w:cs="Times New Roman"/>
          <w:b/>
        </w:rPr>
        <w:t>CONCLU</w:t>
      </w:r>
      <w:r w:rsidR="00940B51" w:rsidRPr="007E0220">
        <w:rPr>
          <w:rFonts w:ascii="Times New Roman" w:hAnsi="Times New Roman" w:cs="Times New Roman"/>
          <w:b/>
        </w:rPr>
        <w:t>S</w:t>
      </w:r>
      <w:r w:rsidR="00145435">
        <w:rPr>
          <w:rFonts w:ascii="Times New Roman" w:hAnsi="Times New Roman" w:cs="Times New Roman"/>
          <w:b/>
        </w:rPr>
        <w:t>ION</w:t>
      </w:r>
    </w:p>
    <w:p w:rsidR="009B1C0D" w:rsidRPr="009B1C0D" w:rsidRDefault="009B1C0D" w:rsidP="009B1C0D">
      <w:pPr>
        <w:tabs>
          <w:tab w:val="left" w:pos="567"/>
        </w:tabs>
        <w:spacing w:after="0" w:line="360" w:lineRule="auto"/>
        <w:jc w:val="both"/>
        <w:rPr>
          <w:rFonts w:ascii="Times New Roman" w:hAnsi="Times New Roman" w:cs="Times New Roman"/>
        </w:rPr>
      </w:pPr>
      <w:r w:rsidRPr="009B1C0D">
        <w:rPr>
          <w:rFonts w:ascii="Times New Roman" w:hAnsi="Times New Roman" w:cs="Times New Roman"/>
        </w:rPr>
        <w:t>Our study documents that the participating teachers enacted different processes of making-decision in teaching high-level thinking skills. These included decisions about the questions (problems) given, the teacher's decision to ask the students to solve the problem, the teacher's decision to ask the students to check their problem solution, and the teacher's decision to direct the students to find the right solution.</w:t>
      </w:r>
    </w:p>
    <w:p w:rsidR="009B1C0D" w:rsidRPr="009B1C0D" w:rsidRDefault="009B1C0D" w:rsidP="009B1C0D">
      <w:pPr>
        <w:tabs>
          <w:tab w:val="left" w:pos="567"/>
        </w:tabs>
        <w:spacing w:after="0" w:line="360" w:lineRule="auto"/>
        <w:jc w:val="both"/>
        <w:rPr>
          <w:rFonts w:ascii="Times New Roman" w:hAnsi="Times New Roman" w:cs="Times New Roman"/>
        </w:rPr>
      </w:pPr>
      <w:r>
        <w:rPr>
          <w:rFonts w:ascii="Times New Roman" w:hAnsi="Times New Roman" w:cs="Times New Roman"/>
        </w:rPr>
        <w:tab/>
      </w:r>
      <w:r w:rsidRPr="009B1C0D">
        <w:rPr>
          <w:rFonts w:ascii="Times New Roman" w:hAnsi="Times New Roman" w:cs="Times New Roman"/>
        </w:rPr>
        <w:t>In the context of giving problems, S1 generated the idea about problems in learning starting from a simple form and S2 generated the idea about problems by modifying a question. In clarifying ideas, S1 chose problems, so that the students could investigate the problems. Meanwhile, S2 opted for the context problem in daily life. In assessing the reasonableness of the idea of ​​the problem, S1 chose the problem because the verification question is an analytical problem (C4) which includes in HOTS. If students can work on the problem, then students will practice to think at a high level. Unlike S1, S2 assessed the fairness problem idea by choosing the problem because by solving the problem, students are encouraged to analyze and ask to use some strategies to get the solution.</w:t>
      </w:r>
    </w:p>
    <w:p w:rsidR="009B1C0D" w:rsidRPr="009B1C0D" w:rsidRDefault="009B1C0D" w:rsidP="009B1C0D">
      <w:pPr>
        <w:tabs>
          <w:tab w:val="left" w:pos="567"/>
        </w:tabs>
        <w:spacing w:after="0" w:line="360" w:lineRule="auto"/>
        <w:jc w:val="both"/>
        <w:rPr>
          <w:rFonts w:ascii="Times New Roman" w:hAnsi="Times New Roman" w:cs="Times New Roman"/>
        </w:rPr>
      </w:pPr>
      <w:r>
        <w:rPr>
          <w:rFonts w:ascii="Times New Roman" w:hAnsi="Times New Roman" w:cs="Times New Roman"/>
        </w:rPr>
        <w:tab/>
      </w:r>
      <w:r w:rsidRPr="009B1C0D">
        <w:rPr>
          <w:rFonts w:ascii="Times New Roman" w:hAnsi="Times New Roman" w:cs="Times New Roman"/>
        </w:rPr>
        <w:t xml:space="preserve">In the context of solving the problems. S1 generated the idea by using several alternatives to ask students to work on problems. S2 generated the idea by directing students to analyze the problems. S1 </w:t>
      </w:r>
      <w:r w:rsidRPr="009B1C0D">
        <w:rPr>
          <w:rFonts w:ascii="Times New Roman" w:hAnsi="Times New Roman" w:cs="Times New Roman"/>
        </w:rPr>
        <w:lastRenderedPageBreak/>
        <w:t>clarified the idea if students think individually about the question or analyze the problems. S2 clarified her idea and ask each student to understand the problem about a tube which was inserted with three balls individually. Afterwards, students had to discuss the possible solution strategies in the groups. In assessing the fairness of the idea, S1 opted for asking students to work individually because he believed that students could solve this problem because it was a development from the previous material. In assessing the fairness of the idea, S2 chose to ask students to work in groups because the students could solve this problem by discussing with others in a group work.</w:t>
      </w:r>
    </w:p>
    <w:p w:rsidR="009B1C0D" w:rsidRPr="009B1C0D" w:rsidRDefault="009B1C0D" w:rsidP="009B1C0D">
      <w:pPr>
        <w:tabs>
          <w:tab w:val="left" w:pos="567"/>
        </w:tabs>
        <w:spacing w:after="0" w:line="360" w:lineRule="auto"/>
        <w:jc w:val="both"/>
        <w:rPr>
          <w:rFonts w:ascii="Times New Roman" w:hAnsi="Times New Roman" w:cs="Times New Roman"/>
        </w:rPr>
      </w:pPr>
      <w:r>
        <w:rPr>
          <w:rFonts w:ascii="Times New Roman" w:hAnsi="Times New Roman" w:cs="Times New Roman"/>
        </w:rPr>
        <w:tab/>
      </w:r>
      <w:r w:rsidRPr="009B1C0D">
        <w:rPr>
          <w:rFonts w:ascii="Times New Roman" w:hAnsi="Times New Roman" w:cs="Times New Roman"/>
        </w:rPr>
        <w:t>In the context of how students conducted evaluations in the solution of problems. In generating idea, S1 used several choices. S2 also used several strategies to ask students to check the problem solution. S1 clarified the chosen idea by considering two choices. If the students were only asked to evaluate their own answers, then their skills in evaluating would be less than optimal. S2 clarified her idea by asking the students to check the answer of group’s solution by comparing the result with other groups’, so the students evaluate their solution. In assessing the fairness of the idea, S1 asked students to check the answers because students are also trained to think at a high level that is evaluating in accordance with curriculum demands. S2 asked students to check the answers of group’s solution because she trained students to evaluate as a part of higher order thinking skills.</w:t>
      </w:r>
    </w:p>
    <w:p w:rsidR="009B1C0D" w:rsidRDefault="009B1C0D" w:rsidP="009B1C0D">
      <w:pPr>
        <w:tabs>
          <w:tab w:val="left" w:pos="567"/>
        </w:tabs>
        <w:spacing w:after="0" w:line="360" w:lineRule="auto"/>
        <w:jc w:val="both"/>
        <w:rPr>
          <w:rFonts w:ascii="Times New Roman" w:hAnsi="Times New Roman" w:cs="Times New Roman"/>
        </w:rPr>
      </w:pPr>
      <w:r>
        <w:rPr>
          <w:rFonts w:ascii="Times New Roman" w:hAnsi="Times New Roman" w:cs="Times New Roman"/>
        </w:rPr>
        <w:tab/>
      </w:r>
      <w:r w:rsidRPr="009B1C0D">
        <w:rPr>
          <w:rFonts w:ascii="Times New Roman" w:hAnsi="Times New Roman" w:cs="Times New Roman"/>
        </w:rPr>
        <w:t>In the context of directing students to find the right solution. S1 generated ideas by employing several choices. S2 generated her idea in directing students to find problem solutions. S1 clarified the chosen idea by considering two choices. S2 clarified her idea by using several solution strategies. In assessing the reasonableness of an idea, S1 was confident that his giving the students additional questions could direct them to find new ideas for solving the problems. Meanwhile, S2 believed the students can find new strategies because she gave them a problem that could be solved by using new strategies in the previous class.</w:t>
      </w:r>
      <w:bookmarkStart w:id="4" w:name="In_general,_the_students_have_applied_re"/>
      <w:bookmarkEnd w:id="4"/>
    </w:p>
    <w:p w:rsidR="009B1C0D" w:rsidRPr="009B1C0D" w:rsidRDefault="009B1C0D" w:rsidP="009B1C0D">
      <w:pPr>
        <w:tabs>
          <w:tab w:val="left" w:pos="567"/>
        </w:tabs>
        <w:spacing w:after="0" w:line="360" w:lineRule="auto"/>
        <w:jc w:val="both"/>
        <w:rPr>
          <w:rFonts w:ascii="Times New Roman" w:hAnsi="Times New Roman" w:cs="Times New Roman"/>
        </w:rPr>
      </w:pPr>
      <w:r>
        <w:rPr>
          <w:rFonts w:ascii="Times New Roman" w:hAnsi="Times New Roman" w:cs="Times New Roman"/>
        </w:rPr>
        <w:tab/>
      </w:r>
      <w:r w:rsidRPr="009B1C0D">
        <w:rPr>
          <w:rFonts w:ascii="Times New Roman" w:hAnsi="Times New Roman" w:cs="Times New Roman"/>
        </w:rPr>
        <w:t xml:space="preserve">This study suggested that the teacher's decision to engage students in high-level thinking could be used to inspire other teachers who had not taught HOTS to their students. The results could also provide additional information and knowledge to prospective teachers regarding how to teach HOTS to students. In line with the results of this study, future research agenda should develop approaches on how to assess teachers or prospective teachers teaching higher order thinking skills in mathematics classroom. </w:t>
      </w:r>
    </w:p>
    <w:p w:rsidR="00454527" w:rsidRPr="007E0220" w:rsidRDefault="00454527" w:rsidP="008062F3">
      <w:pPr>
        <w:spacing w:after="0" w:line="360" w:lineRule="auto"/>
        <w:jc w:val="both"/>
        <w:rPr>
          <w:rFonts w:ascii="Times New Roman" w:hAnsi="Times New Roman" w:cs="Times New Roman"/>
          <w:noProof/>
        </w:rPr>
      </w:pPr>
    </w:p>
    <w:p w:rsidR="007E0220" w:rsidRPr="008062F3" w:rsidRDefault="008062F3" w:rsidP="008062F3">
      <w:pPr>
        <w:tabs>
          <w:tab w:val="left" w:pos="1025"/>
        </w:tabs>
        <w:spacing w:after="0" w:line="360" w:lineRule="auto"/>
        <w:jc w:val="both"/>
        <w:rPr>
          <w:rFonts w:ascii="Times New Roman" w:hAnsi="Times New Roman" w:cs="Times New Roman"/>
          <w:b/>
        </w:rPr>
      </w:pPr>
      <w:r w:rsidRPr="008062F3">
        <w:rPr>
          <w:rFonts w:ascii="Times New Roman" w:hAnsi="Times New Roman" w:cs="Times New Roman"/>
          <w:b/>
        </w:rPr>
        <w:t>ACKNOWLEDGMENTS</w:t>
      </w:r>
    </w:p>
    <w:p w:rsidR="009B1C0D" w:rsidRPr="009B1C0D" w:rsidRDefault="009B1C0D" w:rsidP="009B1C0D">
      <w:pPr>
        <w:tabs>
          <w:tab w:val="left" w:pos="567"/>
        </w:tabs>
        <w:spacing w:after="0" w:line="360" w:lineRule="auto"/>
        <w:jc w:val="both"/>
        <w:rPr>
          <w:rFonts w:ascii="Times New Roman" w:hAnsi="Times New Roman" w:cs="Times New Roman"/>
        </w:rPr>
      </w:pPr>
      <w:r w:rsidRPr="009B1C0D">
        <w:rPr>
          <w:rFonts w:ascii="Times New Roman" w:hAnsi="Times New Roman" w:cs="Times New Roman"/>
        </w:rPr>
        <w:t xml:space="preserve">We wish to thank Universitas Negeri Malang for the research grant (PNBP UM, No 4.3.326/UN32.14.1/LT/2020). </w:t>
      </w:r>
    </w:p>
    <w:p w:rsidR="008062F3" w:rsidRPr="007E0220" w:rsidRDefault="008062F3" w:rsidP="008062F3">
      <w:pPr>
        <w:pStyle w:val="Body"/>
        <w:rPr>
          <w:sz w:val="22"/>
          <w:szCs w:val="22"/>
        </w:rPr>
      </w:pPr>
    </w:p>
    <w:p w:rsidR="007E0220" w:rsidRDefault="008062F3" w:rsidP="008062F3">
      <w:pPr>
        <w:tabs>
          <w:tab w:val="left" w:pos="1025"/>
        </w:tabs>
        <w:spacing w:after="0" w:line="360" w:lineRule="auto"/>
        <w:jc w:val="both"/>
        <w:rPr>
          <w:rFonts w:ascii="Times New Roman" w:hAnsi="Times New Roman" w:cs="Times New Roman"/>
          <w:b/>
        </w:rPr>
      </w:pPr>
      <w:r w:rsidRPr="008062F3">
        <w:rPr>
          <w:rFonts w:ascii="Times New Roman" w:hAnsi="Times New Roman" w:cs="Times New Roman"/>
          <w:b/>
        </w:rPr>
        <w:t>REFERENCES</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Pr="009B1C0D">
        <w:rPr>
          <w:rFonts w:ascii="Times New Roman" w:hAnsi="Times New Roman" w:cs="Times New Roman"/>
          <w:noProof/>
          <w:szCs w:val="24"/>
        </w:rPr>
        <w:t xml:space="preserve">Abdillah, Nusantara, T., Subanji, Susanto, H., &amp; Abadyo. (2016). The Students Decision Making in Solving Discount Problem. </w:t>
      </w:r>
      <w:r w:rsidRPr="009B1C0D">
        <w:rPr>
          <w:rFonts w:ascii="Times New Roman" w:hAnsi="Times New Roman" w:cs="Times New Roman"/>
          <w:i/>
          <w:iCs/>
          <w:noProof/>
          <w:szCs w:val="24"/>
        </w:rPr>
        <w:t>International Education Studies</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9</w:t>
      </w:r>
      <w:r w:rsidRPr="009B1C0D">
        <w:rPr>
          <w:rFonts w:ascii="Times New Roman" w:hAnsi="Times New Roman" w:cs="Times New Roman"/>
          <w:noProof/>
          <w:szCs w:val="24"/>
        </w:rPr>
        <w:t xml:space="preserve">(7), 57–63. </w:t>
      </w:r>
      <w:r w:rsidRPr="009B1C0D">
        <w:rPr>
          <w:rFonts w:ascii="Times New Roman" w:hAnsi="Times New Roman" w:cs="Times New Roman"/>
          <w:noProof/>
          <w:szCs w:val="24"/>
        </w:rPr>
        <w:lastRenderedPageBreak/>
        <w:t>https://doi.org/10.5539/ies.v9n7p57</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Abdullah, A. H., Mokhtar, M., Halim, N. D. A., Ali, D. F., Tahir, L. M., &amp; Kohar, U. H. A. (2017). Mathematics teachers’ level of knowledge and practice on the implementation of higher-order thinking skills (HOTS). </w:t>
      </w:r>
      <w:r w:rsidRPr="009B1C0D">
        <w:rPr>
          <w:rFonts w:ascii="Times New Roman" w:hAnsi="Times New Roman" w:cs="Times New Roman"/>
          <w:i/>
          <w:iCs/>
          <w:noProof/>
          <w:szCs w:val="24"/>
        </w:rPr>
        <w:t>Eurasia Journal of Mathematics, Science and Technology Education</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13</w:t>
      </w:r>
      <w:r w:rsidRPr="009B1C0D">
        <w:rPr>
          <w:rFonts w:ascii="Times New Roman" w:hAnsi="Times New Roman" w:cs="Times New Roman"/>
          <w:noProof/>
          <w:szCs w:val="24"/>
        </w:rPr>
        <w:t>(1), 3–17. https://doi.org/10.12973/eurasia.2017.00601a</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Abosalem, Y. (2016). Assessment Techniques and Students’ Higher-Order Thinking Skills. </w:t>
      </w:r>
      <w:r w:rsidRPr="009B1C0D">
        <w:rPr>
          <w:rFonts w:ascii="Times New Roman" w:hAnsi="Times New Roman" w:cs="Times New Roman"/>
          <w:i/>
          <w:iCs/>
          <w:noProof/>
          <w:szCs w:val="24"/>
        </w:rPr>
        <w:t>International Journal of Secondary Education</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4</w:t>
      </w:r>
      <w:r w:rsidRPr="009B1C0D">
        <w:rPr>
          <w:rFonts w:ascii="Times New Roman" w:hAnsi="Times New Roman" w:cs="Times New Roman"/>
          <w:noProof/>
          <w:szCs w:val="24"/>
        </w:rPr>
        <w:t>(1), 1. https://doi.org/10.11648/j.ijsedu.20160401.11</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Alhassora, N. syuhada A., Abu, M. S., &amp; Abdullah, A. H. (2017). Inculcating higher order thinking skills in mathematics: Why is it so hard? </w:t>
      </w:r>
      <w:r w:rsidRPr="009B1C0D">
        <w:rPr>
          <w:rFonts w:ascii="Times New Roman" w:hAnsi="Times New Roman" w:cs="Times New Roman"/>
          <w:i/>
          <w:iCs/>
          <w:noProof/>
          <w:szCs w:val="24"/>
        </w:rPr>
        <w:t>Man In India</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13</w:t>
      </w:r>
      <w:r w:rsidRPr="009B1C0D">
        <w:rPr>
          <w:rFonts w:ascii="Times New Roman" w:hAnsi="Times New Roman" w:cs="Times New Roman"/>
          <w:noProof/>
          <w:szCs w:val="24"/>
        </w:rPr>
        <w:t>(97), 51–62.</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Anderson, L. W., &amp; Krathwohl, D. (2001). </w:t>
      </w:r>
      <w:r w:rsidRPr="009B1C0D">
        <w:rPr>
          <w:rFonts w:ascii="Times New Roman" w:hAnsi="Times New Roman" w:cs="Times New Roman"/>
          <w:i/>
          <w:iCs/>
          <w:noProof/>
          <w:szCs w:val="24"/>
        </w:rPr>
        <w:t>A Taxonomy for Learning, Teaching, and Assessing: A Revision of Bloom’s Taxonomy of Educational Objectives</w:t>
      </w:r>
      <w:r w:rsidRPr="009B1C0D">
        <w:rPr>
          <w:rFonts w:ascii="Times New Roman" w:hAnsi="Times New Roman" w:cs="Times New Roman"/>
          <w:noProof/>
          <w:szCs w:val="24"/>
        </w:rPr>
        <w:t>. New York: Addison Wesley Longman.</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Apino, E., &amp; Retnawati, H. (2017). Developing Instructional Design to Improve Mathematical Higher Order Thinking Skills of Students. In </w:t>
      </w:r>
      <w:r w:rsidRPr="009B1C0D">
        <w:rPr>
          <w:rFonts w:ascii="Times New Roman" w:hAnsi="Times New Roman" w:cs="Times New Roman"/>
          <w:i/>
          <w:iCs/>
          <w:noProof/>
          <w:szCs w:val="24"/>
        </w:rPr>
        <w:t>Journal of Physics: Conference Series</w:t>
      </w:r>
      <w:r w:rsidRPr="009B1C0D">
        <w:rPr>
          <w:rFonts w:ascii="Times New Roman" w:hAnsi="Times New Roman" w:cs="Times New Roman"/>
          <w:noProof/>
          <w:szCs w:val="24"/>
        </w:rPr>
        <w:t xml:space="preserve"> (pp. 1–7). https://doi.org/10.1088/1742-6596/812/1/012100</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Arzarello, F., Ascari, M., Thomas, M., &amp; Yoon, C. (2011). Teaching Practice: A Comparison Of Two Teachers’ Decision Making In The Mathematics Classroom. </w:t>
      </w:r>
      <w:r w:rsidRPr="009B1C0D">
        <w:rPr>
          <w:rFonts w:ascii="Times New Roman" w:hAnsi="Times New Roman" w:cs="Times New Roman"/>
          <w:i/>
          <w:iCs/>
          <w:noProof/>
          <w:szCs w:val="24"/>
        </w:rPr>
        <w:t>35th Conference of the International Group for the Psychology of Mathematics Education</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2</w:t>
      </w:r>
      <w:r w:rsidRPr="009B1C0D">
        <w:rPr>
          <w:rFonts w:ascii="Times New Roman" w:hAnsi="Times New Roman" w:cs="Times New Roman"/>
          <w:noProof/>
          <w:szCs w:val="24"/>
        </w:rPr>
        <w:t>, 65–72.</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Bakry, &amp; Bakar, M. N. (2015). The Process of Thinking among Junior High School Students in Solving HOTS Question. </w:t>
      </w:r>
      <w:r w:rsidRPr="009B1C0D">
        <w:rPr>
          <w:rFonts w:ascii="Times New Roman" w:hAnsi="Times New Roman" w:cs="Times New Roman"/>
          <w:i/>
          <w:iCs/>
          <w:noProof/>
          <w:szCs w:val="24"/>
        </w:rPr>
        <w:t>International Journal of Evaluation and Research in Education (IJERE)</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4</w:t>
      </w:r>
      <w:r w:rsidRPr="009B1C0D">
        <w:rPr>
          <w:rFonts w:ascii="Times New Roman" w:hAnsi="Times New Roman" w:cs="Times New Roman"/>
          <w:noProof/>
          <w:szCs w:val="24"/>
        </w:rPr>
        <w:t>(3), 138–145.</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Belo, N. A. H., Van Driel, J. H., Van Veen, K., &amp; Verloop, N. (2014). Beyond the dichotomy of teacher- versus student-focused education: A survey study on physics teachers’ beliefs about the goals and pedagogy of physics education. </w:t>
      </w:r>
      <w:r w:rsidRPr="009B1C0D">
        <w:rPr>
          <w:rFonts w:ascii="Times New Roman" w:hAnsi="Times New Roman" w:cs="Times New Roman"/>
          <w:i/>
          <w:iCs/>
          <w:noProof/>
          <w:szCs w:val="24"/>
        </w:rPr>
        <w:t>Teaching and Teacher Education</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39</w:t>
      </w:r>
      <w:r w:rsidRPr="009B1C0D">
        <w:rPr>
          <w:rFonts w:ascii="Times New Roman" w:hAnsi="Times New Roman" w:cs="Times New Roman"/>
          <w:noProof/>
          <w:szCs w:val="24"/>
        </w:rPr>
        <w:t>(2014), 89–101. https://doi.org/http://dx.doi.org/10.1016/j.tate.2013.12.008</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Beswick, K. (2005). The beliefs/practice connection in broadly defined contexts. </w:t>
      </w:r>
      <w:r w:rsidRPr="009B1C0D">
        <w:rPr>
          <w:rFonts w:ascii="Times New Roman" w:hAnsi="Times New Roman" w:cs="Times New Roman"/>
          <w:i/>
          <w:iCs/>
          <w:noProof/>
          <w:szCs w:val="24"/>
        </w:rPr>
        <w:t>Mathematics Education Research Journal</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17</w:t>
      </w:r>
      <w:r w:rsidRPr="009B1C0D">
        <w:rPr>
          <w:rFonts w:ascii="Times New Roman" w:hAnsi="Times New Roman" w:cs="Times New Roman"/>
          <w:noProof/>
          <w:szCs w:val="24"/>
        </w:rPr>
        <w:t>(2), 39–68. https://doi.org/10.1007/BF03217415</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Borko, H., Roberts, S. A., &amp; Shavelson, R. (2008). Teachers’ Decision Making: from Alan J. Bishop to Today. In </w:t>
      </w:r>
      <w:r w:rsidRPr="009B1C0D">
        <w:rPr>
          <w:rFonts w:ascii="Times New Roman" w:hAnsi="Times New Roman" w:cs="Times New Roman"/>
          <w:i/>
          <w:iCs/>
          <w:noProof/>
          <w:szCs w:val="24"/>
        </w:rPr>
        <w:t>Critical Issues in Mathematics Education Major Contribution of Alan Bishop</w:t>
      </w:r>
      <w:r w:rsidRPr="009B1C0D">
        <w:rPr>
          <w:rFonts w:ascii="Times New Roman" w:hAnsi="Times New Roman" w:cs="Times New Roman"/>
          <w:noProof/>
          <w:szCs w:val="24"/>
        </w:rPr>
        <w:t xml:space="preserve"> (pp. 37–70). New York: Springer. https://doi.org/10.1007/978-0-387-09673-5</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Cokely, E. T., &amp; Kelley, C. M. (2009). Cognitive abilities and superior decision making under risk: A protocol analysis and process model evaluation. </w:t>
      </w:r>
      <w:r w:rsidRPr="009B1C0D">
        <w:rPr>
          <w:rFonts w:ascii="Times New Roman" w:hAnsi="Times New Roman" w:cs="Times New Roman"/>
          <w:i/>
          <w:iCs/>
          <w:noProof/>
          <w:szCs w:val="24"/>
        </w:rPr>
        <w:t>Judgment and Decision Making</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4</w:t>
      </w:r>
      <w:r w:rsidRPr="009B1C0D">
        <w:rPr>
          <w:rFonts w:ascii="Times New Roman" w:hAnsi="Times New Roman" w:cs="Times New Roman"/>
          <w:noProof/>
          <w:szCs w:val="24"/>
        </w:rPr>
        <w:t>(1), 20–33. https://doi.org/10.1016/j.jbankfin.2009.04.001</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Dede, Y. (2013). Examining the Underlying Values of Turkish and German Mathematics Teachers ’ Decision Making Processes in Group Studies. </w:t>
      </w:r>
      <w:r w:rsidRPr="009B1C0D">
        <w:rPr>
          <w:rFonts w:ascii="Times New Roman" w:hAnsi="Times New Roman" w:cs="Times New Roman"/>
          <w:i/>
          <w:iCs/>
          <w:noProof/>
          <w:szCs w:val="24"/>
        </w:rPr>
        <w:t>Educational Sciences: Theory &amp; Practice</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13</w:t>
      </w:r>
      <w:r w:rsidRPr="009B1C0D">
        <w:rPr>
          <w:rFonts w:ascii="Times New Roman" w:hAnsi="Times New Roman" w:cs="Times New Roman"/>
          <w:noProof/>
          <w:szCs w:val="24"/>
        </w:rPr>
        <w:t>(1), 1–18.</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Facione, N. C., &amp; Facione, P. A. (2008). Critical Thinking and Clinical Judgment. In </w:t>
      </w:r>
      <w:r w:rsidRPr="009B1C0D">
        <w:rPr>
          <w:rFonts w:ascii="Times New Roman" w:hAnsi="Times New Roman" w:cs="Times New Roman"/>
          <w:i/>
          <w:iCs/>
          <w:noProof/>
          <w:szCs w:val="24"/>
        </w:rPr>
        <w:t xml:space="preserve">Critical Thinking </w:t>
      </w:r>
      <w:r w:rsidRPr="009B1C0D">
        <w:rPr>
          <w:rFonts w:ascii="Times New Roman" w:hAnsi="Times New Roman" w:cs="Times New Roman"/>
          <w:i/>
          <w:iCs/>
          <w:noProof/>
          <w:szCs w:val="24"/>
        </w:rPr>
        <w:lastRenderedPageBreak/>
        <w:t>and Clinical Reasoning in the Health Sciences: A Teaching Anthology</w:t>
      </w:r>
      <w:r w:rsidRPr="009B1C0D">
        <w:rPr>
          <w:rFonts w:ascii="Times New Roman" w:hAnsi="Times New Roman" w:cs="Times New Roman"/>
          <w:noProof/>
          <w:szCs w:val="24"/>
        </w:rPr>
        <w:t xml:space="preserve"> (pp. 1–13). Insight Assessment / The California Academic Press: Millbrae CA. https://doi.org/10.1016/j.aorn.2010.12.016</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Freudenthal, H. (1973). </w:t>
      </w:r>
      <w:r w:rsidRPr="009B1C0D">
        <w:rPr>
          <w:rFonts w:ascii="Times New Roman" w:hAnsi="Times New Roman" w:cs="Times New Roman"/>
          <w:i/>
          <w:iCs/>
          <w:noProof/>
          <w:szCs w:val="24"/>
        </w:rPr>
        <w:t>Mathematics as an educational task</w:t>
      </w:r>
      <w:r w:rsidRPr="009B1C0D">
        <w:rPr>
          <w:rFonts w:ascii="Times New Roman" w:hAnsi="Times New Roman" w:cs="Times New Roman"/>
          <w:noProof/>
          <w:szCs w:val="24"/>
        </w:rPr>
        <w:t>. Dordrecht: Reidel Publishing Company.</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Goethals, P. L. (2013). </w:t>
      </w:r>
      <w:r w:rsidRPr="009B1C0D">
        <w:rPr>
          <w:rFonts w:ascii="Times New Roman" w:hAnsi="Times New Roman" w:cs="Times New Roman"/>
          <w:i/>
          <w:iCs/>
          <w:noProof/>
          <w:szCs w:val="24"/>
        </w:rPr>
        <w:t>The Pursuit of Higher-Order Thinking in the Mathematics Classroom</w:t>
      </w:r>
      <w:r w:rsidRPr="009B1C0D">
        <w:rPr>
          <w:rFonts w:ascii="Times New Roman" w:hAnsi="Times New Roman" w:cs="Times New Roman"/>
          <w:noProof/>
          <w:szCs w:val="24"/>
        </w:rPr>
        <w:t>. Center for Faculty Excellence, United States Military Academy, West Point, NY.</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Handayani, U. F., Sa’Dijah, C., Sisworo, Sa’Diyah, M., &amp; Anwar, L. (2020). Mathematical creative thinking skill of middle-ability students in solving contextual problems. </w:t>
      </w:r>
      <w:r w:rsidRPr="009B1C0D">
        <w:rPr>
          <w:rFonts w:ascii="Times New Roman" w:hAnsi="Times New Roman" w:cs="Times New Roman"/>
          <w:i/>
          <w:iCs/>
          <w:noProof/>
          <w:szCs w:val="24"/>
        </w:rPr>
        <w:t>AIP Conference Proceedings</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2215</w:t>
      </w:r>
      <w:r w:rsidRPr="009B1C0D">
        <w:rPr>
          <w:rFonts w:ascii="Times New Roman" w:hAnsi="Times New Roman" w:cs="Times New Roman"/>
          <w:noProof/>
          <w:szCs w:val="24"/>
        </w:rPr>
        <w:t>(April). https://doi.org/10.1063/5.0000645</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Harpster, D. L. (1999). </w:t>
      </w:r>
      <w:r w:rsidRPr="009B1C0D">
        <w:rPr>
          <w:rFonts w:ascii="Times New Roman" w:hAnsi="Times New Roman" w:cs="Times New Roman"/>
          <w:i/>
          <w:iCs/>
          <w:noProof/>
          <w:szCs w:val="24"/>
        </w:rPr>
        <w:t>A Study of Possible Factors that Influence the Construction of Teacher-Made Problems that Assess Higher-Order Thinking Skills</w:t>
      </w:r>
      <w:r w:rsidRPr="009B1C0D">
        <w:rPr>
          <w:rFonts w:ascii="Times New Roman" w:hAnsi="Times New Roman" w:cs="Times New Roman"/>
          <w:noProof/>
          <w:szCs w:val="24"/>
        </w:rPr>
        <w:t>. Montana State University. https://doi.org/10.1053/j.jvca.2010.06.032</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Henningsen, M., &amp; Stein, M. K. (1997). Mathematical Tasks and Student Cognition: Classroom-Based Factors That Support and Inhibit High-Level Mathematical Thinking and Reasoning. </w:t>
      </w:r>
      <w:r w:rsidRPr="009B1C0D">
        <w:rPr>
          <w:rFonts w:ascii="Times New Roman" w:hAnsi="Times New Roman" w:cs="Times New Roman"/>
          <w:i/>
          <w:iCs/>
          <w:noProof/>
          <w:szCs w:val="24"/>
        </w:rPr>
        <w:t>Journal for Research in Mathematics Education</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28</w:t>
      </w:r>
      <w:r w:rsidRPr="009B1C0D">
        <w:rPr>
          <w:rFonts w:ascii="Times New Roman" w:hAnsi="Times New Roman" w:cs="Times New Roman"/>
          <w:noProof/>
          <w:szCs w:val="24"/>
        </w:rPr>
        <w:t>(5), 524. https://doi.org/10.2307/749690</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Hill, H. C., Schilling, S. G., &amp; Ball, D. L. (2004). Developing measures of teachers’ mathematics knowledge for teaching. </w:t>
      </w:r>
      <w:r w:rsidRPr="009B1C0D">
        <w:rPr>
          <w:rFonts w:ascii="Times New Roman" w:hAnsi="Times New Roman" w:cs="Times New Roman"/>
          <w:i/>
          <w:iCs/>
          <w:noProof/>
          <w:szCs w:val="24"/>
        </w:rPr>
        <w:t>The Elementary School Journal</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105</w:t>
      </w:r>
      <w:r w:rsidRPr="009B1C0D">
        <w:rPr>
          <w:rFonts w:ascii="Times New Roman" w:hAnsi="Times New Roman" w:cs="Times New Roman"/>
          <w:noProof/>
          <w:szCs w:val="24"/>
        </w:rPr>
        <w:t>(1), 11–30.</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Ketterlin-Geller, L. R., &amp; Yovanoff, P. (2009). Diagnostic Assessments in Mathematics to Support Instructional Decision Making. </w:t>
      </w:r>
      <w:r w:rsidRPr="009B1C0D">
        <w:rPr>
          <w:rFonts w:ascii="Times New Roman" w:hAnsi="Times New Roman" w:cs="Times New Roman"/>
          <w:i/>
          <w:iCs/>
          <w:noProof/>
          <w:szCs w:val="24"/>
        </w:rPr>
        <w:t>Practical Assessment, Research &amp; Evaluation</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14</w:t>
      </w:r>
      <w:r w:rsidRPr="009B1C0D">
        <w:rPr>
          <w:rFonts w:ascii="Times New Roman" w:hAnsi="Times New Roman" w:cs="Times New Roman"/>
          <w:noProof/>
          <w:szCs w:val="24"/>
        </w:rPr>
        <w:t>(16), 1–11.</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Kholid, M., Sa’dijah, C., Hidayanto, E., &amp; Permadi, H. (2020). How are Students’ Reflective Thinking for Problem Solving? </w:t>
      </w:r>
      <w:r w:rsidRPr="009B1C0D">
        <w:rPr>
          <w:rFonts w:ascii="Times New Roman" w:hAnsi="Times New Roman" w:cs="Times New Roman"/>
          <w:i/>
          <w:iCs/>
          <w:noProof/>
          <w:szCs w:val="24"/>
        </w:rPr>
        <w:t>Journal for the Education of Gifted Young Scientists</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8</w:t>
      </w:r>
      <w:r w:rsidRPr="009B1C0D">
        <w:rPr>
          <w:rFonts w:ascii="Times New Roman" w:hAnsi="Times New Roman" w:cs="Times New Roman"/>
          <w:noProof/>
          <w:szCs w:val="24"/>
        </w:rPr>
        <w:t>(3), 1135–1146. https://doi.org/10.17478/jegys.688210</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King, F. J., Goodson, L., &amp; Rohani, F. (1998). </w:t>
      </w:r>
      <w:r w:rsidRPr="009B1C0D">
        <w:rPr>
          <w:rFonts w:ascii="Times New Roman" w:hAnsi="Times New Roman" w:cs="Times New Roman"/>
          <w:i/>
          <w:iCs/>
          <w:noProof/>
          <w:szCs w:val="24"/>
        </w:rPr>
        <w:t>Higher Order Thinking Skills: Definision, Teaching Strategies, Assessment</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Publication of the Educational Services Program, now known as the Center for Advancement of Learning and Assessment.</w:t>
      </w:r>
      <w:r w:rsidRPr="009B1C0D">
        <w:rPr>
          <w:rFonts w:ascii="Times New Roman" w:hAnsi="Times New Roman" w:cs="Times New Roman"/>
          <w:noProof/>
          <w:szCs w:val="24"/>
        </w:rPr>
        <w:t xml:space="preserve"> Retrieved from http://www.cala.fsu.edu/files/higher_order_thinking_skills.pdf</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Kosko, K. W. (2016). Preservice Elementary Mathematics Teachers Decision Making: The Questions They Ask and The Tasks They Select. In </w:t>
      </w:r>
      <w:r w:rsidRPr="009B1C0D">
        <w:rPr>
          <w:rFonts w:ascii="Times New Roman" w:hAnsi="Times New Roman" w:cs="Times New Roman"/>
          <w:i/>
          <w:iCs/>
          <w:noProof/>
          <w:szCs w:val="24"/>
        </w:rPr>
        <w:t>Proceedings of the 38th annual meeting of the North American Chapter of the International Group for the Pyschology of Mathematics Education</w:t>
      </w:r>
      <w:r w:rsidRPr="009B1C0D">
        <w:rPr>
          <w:rFonts w:ascii="Times New Roman" w:hAnsi="Times New Roman" w:cs="Times New Roman"/>
          <w:noProof/>
          <w:szCs w:val="24"/>
        </w:rPr>
        <w:t xml:space="preserve"> (pp. 1341–1344).</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Kruger, K. (2013). </w:t>
      </w:r>
      <w:r w:rsidRPr="009B1C0D">
        <w:rPr>
          <w:rFonts w:ascii="Times New Roman" w:hAnsi="Times New Roman" w:cs="Times New Roman"/>
          <w:i/>
          <w:iCs/>
          <w:noProof/>
          <w:szCs w:val="24"/>
        </w:rPr>
        <w:t>Higher-Order Thinking</w:t>
      </w:r>
      <w:r w:rsidRPr="009B1C0D">
        <w:rPr>
          <w:rFonts w:ascii="Times New Roman" w:hAnsi="Times New Roman" w:cs="Times New Roman"/>
          <w:noProof/>
          <w:szCs w:val="24"/>
        </w:rPr>
        <w:t>. New York: Hidden Sparks, Inc.</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Lande, E., &amp; Mesa, V. (2016). Instructional decision making and agency of community college mathematics faculty. </w:t>
      </w:r>
      <w:r w:rsidRPr="009B1C0D">
        <w:rPr>
          <w:rFonts w:ascii="Times New Roman" w:hAnsi="Times New Roman" w:cs="Times New Roman"/>
          <w:i/>
          <w:iCs/>
          <w:noProof/>
          <w:szCs w:val="24"/>
        </w:rPr>
        <w:t>ZDM - Mathematics Education</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48</w:t>
      </w:r>
      <w:r w:rsidRPr="009B1C0D">
        <w:rPr>
          <w:rFonts w:ascii="Times New Roman" w:hAnsi="Times New Roman" w:cs="Times New Roman"/>
          <w:noProof/>
          <w:szCs w:val="24"/>
        </w:rPr>
        <w:t>(1–2), 199–212. https://doi.org/10.1007/s11858-015-0736-x</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Lewis, A., &amp; Smith, D. (1993). Defining Higher Order Thinking. </w:t>
      </w:r>
      <w:r w:rsidRPr="009B1C0D">
        <w:rPr>
          <w:rFonts w:ascii="Times New Roman" w:hAnsi="Times New Roman" w:cs="Times New Roman"/>
          <w:i/>
          <w:iCs/>
          <w:noProof/>
          <w:szCs w:val="24"/>
        </w:rPr>
        <w:t>Theory Into Practice</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32</w:t>
      </w:r>
      <w:r w:rsidRPr="009B1C0D">
        <w:rPr>
          <w:rFonts w:ascii="Times New Roman" w:hAnsi="Times New Roman" w:cs="Times New Roman"/>
          <w:noProof/>
          <w:szCs w:val="24"/>
        </w:rPr>
        <w:t>(3), 131–137. https://doi.org/10.1080/00405849309543588</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Lopez, J., &amp; Whittington, M. S. (2001). Higher-order thinking in a college course: A case study. </w:t>
      </w:r>
      <w:r w:rsidRPr="009B1C0D">
        <w:rPr>
          <w:rFonts w:ascii="Times New Roman" w:hAnsi="Times New Roman" w:cs="Times New Roman"/>
          <w:i/>
          <w:iCs/>
          <w:noProof/>
          <w:szCs w:val="24"/>
        </w:rPr>
        <w:t xml:space="preserve">NACTA </w:t>
      </w:r>
      <w:r w:rsidRPr="009B1C0D">
        <w:rPr>
          <w:rFonts w:ascii="Times New Roman" w:hAnsi="Times New Roman" w:cs="Times New Roman"/>
          <w:i/>
          <w:iCs/>
          <w:noProof/>
          <w:szCs w:val="24"/>
        </w:rPr>
        <w:lastRenderedPageBreak/>
        <w:t>Journal</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December</w:t>
      </w:r>
      <w:r w:rsidRPr="009B1C0D">
        <w:rPr>
          <w:rFonts w:ascii="Times New Roman" w:hAnsi="Times New Roman" w:cs="Times New Roman"/>
          <w:noProof/>
          <w:szCs w:val="24"/>
        </w:rPr>
        <w:t>, 22–29. Retrieved from http://search.proquest.com.lopes.idm.oclc.org/docview/1508545110?accountid=7374</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Maulana, R., Helms-Lorenz, M., &amp; van de Grift, W. (2015). A longitudinal study of induction on the acceleration of growth in teaching quality of beginning teachers through the eyes of their students. </w:t>
      </w:r>
      <w:r w:rsidRPr="009B1C0D">
        <w:rPr>
          <w:rFonts w:ascii="Times New Roman" w:hAnsi="Times New Roman" w:cs="Times New Roman"/>
          <w:i/>
          <w:iCs/>
          <w:noProof/>
          <w:szCs w:val="24"/>
        </w:rPr>
        <w:t>Teaching and Teacher Education</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51</w:t>
      </w:r>
      <w:r w:rsidRPr="009B1C0D">
        <w:rPr>
          <w:rFonts w:ascii="Times New Roman" w:hAnsi="Times New Roman" w:cs="Times New Roman"/>
          <w:noProof/>
          <w:szCs w:val="24"/>
        </w:rPr>
        <w:t>, 225–245. https://doi.org/10.1016/j.tate.2015.07.003</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Miri, B., David, B. C., &amp; Uri, Z. (2007). Purposely teaching for the promotion of higher-order thinking skills: A case of critical thinking. </w:t>
      </w:r>
      <w:r w:rsidRPr="009B1C0D">
        <w:rPr>
          <w:rFonts w:ascii="Times New Roman" w:hAnsi="Times New Roman" w:cs="Times New Roman"/>
          <w:i/>
          <w:iCs/>
          <w:noProof/>
          <w:szCs w:val="24"/>
        </w:rPr>
        <w:t>Research in Science Education</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37</w:t>
      </w:r>
      <w:r w:rsidRPr="009B1C0D">
        <w:rPr>
          <w:rFonts w:ascii="Times New Roman" w:hAnsi="Times New Roman" w:cs="Times New Roman"/>
          <w:noProof/>
          <w:szCs w:val="24"/>
        </w:rPr>
        <w:t>(4), 353–369. https://doi.org/10.1007/s11165-006-9029-2</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Muhtarom, M., Juniati, D., &amp; Siswono, T. Y. E. (2019). Examining Prospective Teachers’ Belief and Pedagogical Content Knowledge Towards Teaching Practice in Mathematics Class: a Case Study. </w:t>
      </w:r>
      <w:r w:rsidRPr="009B1C0D">
        <w:rPr>
          <w:rFonts w:ascii="Times New Roman" w:hAnsi="Times New Roman" w:cs="Times New Roman"/>
          <w:i/>
          <w:iCs/>
          <w:noProof/>
          <w:szCs w:val="24"/>
        </w:rPr>
        <w:t>Journal on Mathematics Education</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10</w:t>
      </w:r>
      <w:r w:rsidRPr="009B1C0D">
        <w:rPr>
          <w:rFonts w:ascii="Times New Roman" w:hAnsi="Times New Roman" w:cs="Times New Roman"/>
          <w:noProof/>
          <w:szCs w:val="24"/>
        </w:rPr>
        <w:t>(2), 185–202. https://doi.org/10.22342/jme.10.2.7326.185-202</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Murtafiah, W., Sa’dijah, C., Candra, T. D., Susiswo, S., &amp; As’ari, A. R. (2018). Exploring the Explanation of Pre-Service Teacher in Mathematics Teaching Practice. </w:t>
      </w:r>
      <w:r w:rsidRPr="009B1C0D">
        <w:rPr>
          <w:rFonts w:ascii="Times New Roman" w:hAnsi="Times New Roman" w:cs="Times New Roman"/>
          <w:i/>
          <w:iCs/>
          <w:noProof/>
          <w:szCs w:val="24"/>
        </w:rPr>
        <w:t>Journal on Mathematics Education</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9</w:t>
      </w:r>
      <w:r w:rsidRPr="009B1C0D">
        <w:rPr>
          <w:rFonts w:ascii="Times New Roman" w:hAnsi="Times New Roman" w:cs="Times New Roman"/>
          <w:noProof/>
          <w:szCs w:val="24"/>
        </w:rPr>
        <w:t>(2), 259–270.</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Murtafiah, W., Sa’dijah, C., Chandra, T. D., &amp; Susiswo. (2020). Exploring the Types of Problems Task by Mathematics Teacher to Develop Students’ HOTS. In </w:t>
      </w:r>
      <w:r w:rsidRPr="009B1C0D">
        <w:rPr>
          <w:rFonts w:ascii="Times New Roman" w:hAnsi="Times New Roman" w:cs="Times New Roman"/>
          <w:i/>
          <w:iCs/>
          <w:noProof/>
          <w:szCs w:val="24"/>
        </w:rPr>
        <w:t>AIP Conference Proceedings 2215</w:t>
      </w:r>
      <w:r w:rsidRPr="009B1C0D">
        <w:rPr>
          <w:rFonts w:ascii="Times New Roman" w:hAnsi="Times New Roman" w:cs="Times New Roman"/>
          <w:noProof/>
          <w:szCs w:val="24"/>
        </w:rPr>
        <w:t xml:space="preserve"> (Vol. 060018, pp. 1–7).</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Murtafiah, W., Sa’dijah, C., Chandra, T. D., &amp; Susiswo, S. (2019). Decision making of the Winner of the National Student Creativity Program in Designing ICT-based Learning Media. </w:t>
      </w:r>
      <w:r w:rsidRPr="009B1C0D">
        <w:rPr>
          <w:rFonts w:ascii="Times New Roman" w:hAnsi="Times New Roman" w:cs="Times New Roman"/>
          <w:i/>
          <w:iCs/>
          <w:noProof/>
          <w:szCs w:val="24"/>
        </w:rPr>
        <w:t>TEM Journal</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8</w:t>
      </w:r>
      <w:r w:rsidRPr="009B1C0D">
        <w:rPr>
          <w:rFonts w:ascii="Times New Roman" w:hAnsi="Times New Roman" w:cs="Times New Roman"/>
          <w:noProof/>
          <w:szCs w:val="24"/>
        </w:rPr>
        <w:t>(3), 1039–1045. https://doi.org/10.18421/TEM83-49</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NCTM. (2000). Six Principles for School Mathematics. In </w:t>
      </w:r>
      <w:r w:rsidRPr="009B1C0D">
        <w:rPr>
          <w:rFonts w:ascii="Times New Roman" w:hAnsi="Times New Roman" w:cs="Times New Roman"/>
          <w:i/>
          <w:iCs/>
          <w:noProof/>
          <w:szCs w:val="24"/>
        </w:rPr>
        <w:t>National Council of Teachers of Mathematics</w:t>
      </w:r>
      <w:r w:rsidRPr="009B1C0D">
        <w:rPr>
          <w:rFonts w:ascii="Times New Roman" w:hAnsi="Times New Roman" w:cs="Times New Roman"/>
          <w:noProof/>
          <w:szCs w:val="24"/>
        </w:rPr>
        <w:t xml:space="preserve"> (pp. 1–6). Retrieved from http://www.nctm.org/uploadedFiles/Math_Standards/12752_exec_pssm.pdf</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Newmann, F. M. (1990). Higher order thinking in teaching social studies: A rationale for the assessment of classroom thoughtfulness. </w:t>
      </w:r>
      <w:r w:rsidRPr="009B1C0D">
        <w:rPr>
          <w:rFonts w:ascii="Times New Roman" w:hAnsi="Times New Roman" w:cs="Times New Roman"/>
          <w:i/>
          <w:iCs/>
          <w:noProof/>
          <w:szCs w:val="24"/>
        </w:rPr>
        <w:t>Journal of Curriculum Studies</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22</w:t>
      </w:r>
      <w:r w:rsidRPr="009B1C0D">
        <w:rPr>
          <w:rFonts w:ascii="Times New Roman" w:hAnsi="Times New Roman" w:cs="Times New Roman"/>
          <w:noProof/>
          <w:szCs w:val="24"/>
        </w:rPr>
        <w:t>(1), 41–56. https://doi.org/10.1080/0022027900220103</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Newmann, F. M., &amp; Wehlage, G. G. (1993). Five standards of authentic instruction. </w:t>
      </w:r>
      <w:r w:rsidRPr="009B1C0D">
        <w:rPr>
          <w:rFonts w:ascii="Times New Roman" w:hAnsi="Times New Roman" w:cs="Times New Roman"/>
          <w:i/>
          <w:iCs/>
          <w:noProof/>
          <w:szCs w:val="24"/>
        </w:rPr>
        <w:t>Educational Leadership</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50</w:t>
      </w:r>
      <w:r w:rsidRPr="009B1C0D">
        <w:rPr>
          <w:rFonts w:ascii="Times New Roman" w:hAnsi="Times New Roman" w:cs="Times New Roman"/>
          <w:noProof/>
          <w:szCs w:val="24"/>
        </w:rPr>
        <w:t>(January 1993), 8–12.</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Pogrow, S. (2005). HOTS Revisited:A Thinking Development Approach to Reducing the Learning Gap After Grade 3. </w:t>
      </w:r>
      <w:r w:rsidRPr="009B1C0D">
        <w:rPr>
          <w:rFonts w:ascii="Times New Roman" w:hAnsi="Times New Roman" w:cs="Times New Roman"/>
          <w:i/>
          <w:iCs/>
          <w:noProof/>
          <w:szCs w:val="24"/>
        </w:rPr>
        <w:t>Phi Delta Kappan</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87</w:t>
      </w:r>
      <w:r w:rsidRPr="009B1C0D">
        <w:rPr>
          <w:rFonts w:ascii="Times New Roman" w:hAnsi="Times New Roman" w:cs="Times New Roman"/>
          <w:noProof/>
          <w:szCs w:val="24"/>
        </w:rPr>
        <w:t>(1), 64–75.</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Rajendran, N. (2008). </w:t>
      </w:r>
      <w:r w:rsidRPr="009B1C0D">
        <w:rPr>
          <w:rFonts w:ascii="Times New Roman" w:hAnsi="Times New Roman" w:cs="Times New Roman"/>
          <w:i/>
          <w:iCs/>
          <w:noProof/>
          <w:szCs w:val="24"/>
        </w:rPr>
        <w:t>Teaching and Acquiring Higher-Order Thinking Skills: Theory and Practice</w:t>
      </w:r>
      <w:r w:rsidRPr="009B1C0D">
        <w:rPr>
          <w:rFonts w:ascii="Times New Roman" w:hAnsi="Times New Roman" w:cs="Times New Roman"/>
          <w:noProof/>
          <w:szCs w:val="24"/>
        </w:rPr>
        <w:t>. Tanjong Malim Perak: Penerbit Universiti Pendidikan Sultan Idris.</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Rubin, J., &amp; Rajakaruna, M. (2015). Teaching and Assessing Higher Order Thinking in the Mathematics Classroom with Clickers. </w:t>
      </w:r>
      <w:r w:rsidRPr="009B1C0D">
        <w:rPr>
          <w:rFonts w:ascii="Times New Roman" w:hAnsi="Times New Roman" w:cs="Times New Roman"/>
          <w:i/>
          <w:iCs/>
          <w:noProof/>
          <w:szCs w:val="24"/>
        </w:rPr>
        <w:t>Mathematics Education</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10</w:t>
      </w:r>
      <w:r w:rsidRPr="009B1C0D">
        <w:rPr>
          <w:rFonts w:ascii="Times New Roman" w:hAnsi="Times New Roman" w:cs="Times New Roman"/>
          <w:noProof/>
          <w:szCs w:val="24"/>
        </w:rPr>
        <w:t>(1), 37–51. https://doi.org/10.12973/mathedu.2015.103a</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Sa’dijah, C., Handayani, U. F., Sisworo, Sudirman, Susiswo, Cahyowati, E. T. D., &amp; Sa’diyah, M. </w:t>
      </w:r>
      <w:r w:rsidRPr="009B1C0D">
        <w:rPr>
          <w:rFonts w:ascii="Times New Roman" w:hAnsi="Times New Roman" w:cs="Times New Roman"/>
          <w:noProof/>
          <w:szCs w:val="24"/>
        </w:rPr>
        <w:lastRenderedPageBreak/>
        <w:t xml:space="preserve">(2019). The Profile of Junior High School Students ’ Mathematical Creative Thinking Skills in Solving Problem through Contextual Teaching. </w:t>
      </w:r>
      <w:r w:rsidRPr="009B1C0D">
        <w:rPr>
          <w:rFonts w:ascii="Times New Roman" w:hAnsi="Times New Roman" w:cs="Times New Roman"/>
          <w:i/>
          <w:iCs/>
          <w:noProof/>
          <w:szCs w:val="24"/>
        </w:rPr>
        <w:t>Journal of Physics: Conference Series</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1397</w:t>
      </w:r>
      <w:r w:rsidRPr="009B1C0D">
        <w:rPr>
          <w:rFonts w:ascii="Times New Roman" w:hAnsi="Times New Roman" w:cs="Times New Roman"/>
          <w:noProof/>
          <w:szCs w:val="24"/>
        </w:rPr>
        <w:t>(012081), 1–8. https://doi.org/10.1088/1742-6596/1397/1/012081</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Sa’dijah, C., Sa’diyah, M., Sisworo, &amp; Anwar, L. (2020). Students’ mathematical dispositions towards solving HOTS problems based on FI and FD cognitive style. </w:t>
      </w:r>
      <w:r w:rsidRPr="009B1C0D">
        <w:rPr>
          <w:rFonts w:ascii="Times New Roman" w:hAnsi="Times New Roman" w:cs="Times New Roman"/>
          <w:i/>
          <w:iCs/>
          <w:noProof/>
          <w:szCs w:val="24"/>
        </w:rPr>
        <w:t>AIP Conference Proceedings</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2215</w:t>
      </w:r>
      <w:r w:rsidRPr="009B1C0D">
        <w:rPr>
          <w:rFonts w:ascii="Times New Roman" w:hAnsi="Times New Roman" w:cs="Times New Roman"/>
          <w:noProof/>
          <w:szCs w:val="24"/>
        </w:rPr>
        <w:t>(April). https://doi.org/10.1063/5.0000644</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Sa’diyah, M., Sa’dijah, C., Sisworo, &amp; Handayani, U. F. (2019). How Students Build Their Mathematical Dispositions towards Solving Contextual and Abstract Mathematics Problems. </w:t>
      </w:r>
      <w:r w:rsidRPr="009B1C0D">
        <w:rPr>
          <w:rFonts w:ascii="Times New Roman" w:hAnsi="Times New Roman" w:cs="Times New Roman"/>
          <w:i/>
          <w:iCs/>
          <w:noProof/>
          <w:szCs w:val="24"/>
        </w:rPr>
        <w:t>Journal of Physics: Conference Series</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1397</w:t>
      </w:r>
      <w:r w:rsidRPr="009B1C0D">
        <w:rPr>
          <w:rFonts w:ascii="Times New Roman" w:hAnsi="Times New Roman" w:cs="Times New Roman"/>
          <w:noProof/>
          <w:szCs w:val="24"/>
        </w:rPr>
        <w:t>(1). https://doi.org/10.1088/1742-6596/1397/1/012090</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Samo, D. D., Darhim, D., &amp; Kartasasmita, B. (2017). Developing Contextual Mathematical Thinking Learning Model to Enhance Higher-Order Thinking Ability for Middle School Students. </w:t>
      </w:r>
      <w:r w:rsidRPr="009B1C0D">
        <w:rPr>
          <w:rFonts w:ascii="Times New Roman" w:hAnsi="Times New Roman" w:cs="Times New Roman"/>
          <w:i/>
          <w:iCs/>
          <w:noProof/>
          <w:szCs w:val="24"/>
        </w:rPr>
        <w:t>International Education Studies</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10</w:t>
      </w:r>
      <w:r w:rsidRPr="009B1C0D">
        <w:rPr>
          <w:rFonts w:ascii="Times New Roman" w:hAnsi="Times New Roman" w:cs="Times New Roman"/>
          <w:noProof/>
          <w:szCs w:val="24"/>
        </w:rPr>
        <w:t>(12), 17. https://doi.org/10.5539/ies.v10n12p17</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Saragih, S., Napitupulu, E. E., &amp; Fauzi, A. (2017). Developing Learning Model Based on Local Culture and Instrument for Mathematical Higher Order Thinking Ability. </w:t>
      </w:r>
      <w:r w:rsidRPr="009B1C0D">
        <w:rPr>
          <w:rFonts w:ascii="Times New Roman" w:hAnsi="Times New Roman" w:cs="Times New Roman"/>
          <w:i/>
          <w:iCs/>
          <w:noProof/>
          <w:szCs w:val="24"/>
        </w:rPr>
        <w:t>International Education Studies</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10</w:t>
      </w:r>
      <w:r w:rsidRPr="009B1C0D">
        <w:rPr>
          <w:rFonts w:ascii="Times New Roman" w:hAnsi="Times New Roman" w:cs="Times New Roman"/>
          <w:noProof/>
          <w:szCs w:val="24"/>
        </w:rPr>
        <w:t>(6), 114. https://doi.org/10.5539/ies.v10n6p114</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Schoenfeld, A. H. (2011). Toward professional development for teachers grounded in a theory of decision making. </w:t>
      </w:r>
      <w:r w:rsidRPr="009B1C0D">
        <w:rPr>
          <w:rFonts w:ascii="Times New Roman" w:hAnsi="Times New Roman" w:cs="Times New Roman"/>
          <w:i/>
          <w:iCs/>
          <w:noProof/>
          <w:szCs w:val="24"/>
        </w:rPr>
        <w:t>ZDM Mathematics Education</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43</w:t>
      </w:r>
      <w:r w:rsidRPr="009B1C0D">
        <w:rPr>
          <w:rFonts w:ascii="Times New Roman" w:hAnsi="Times New Roman" w:cs="Times New Roman"/>
          <w:noProof/>
          <w:szCs w:val="24"/>
        </w:rPr>
        <w:t>, 457–469. https://doi.org/10.1007/s11858-011-0307-8</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Scott, C. L. (2015). </w:t>
      </w:r>
      <w:r w:rsidRPr="009B1C0D">
        <w:rPr>
          <w:rFonts w:ascii="Times New Roman" w:hAnsi="Times New Roman" w:cs="Times New Roman"/>
          <w:i/>
          <w:iCs/>
          <w:noProof/>
          <w:szCs w:val="24"/>
        </w:rPr>
        <w:t>What Kind of Learning for the 21st Century?</w:t>
      </w:r>
      <w:r w:rsidRPr="009B1C0D">
        <w:rPr>
          <w:rFonts w:ascii="Times New Roman" w:hAnsi="Times New Roman" w:cs="Times New Roman"/>
          <w:noProof/>
          <w:szCs w:val="24"/>
        </w:rPr>
        <w:t xml:space="preserve"> Education Research and Foresight, United Nations Educational, Scientific and Cultural Organization (UNESCO).</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Sirajuddin, Sa’dijah, C., Parta, I. N., &amp; Sukoriyanto. (2020). Multi-representation raised by prospective mathematics teachers in expressing algebra. </w:t>
      </w:r>
      <w:r w:rsidRPr="009B1C0D">
        <w:rPr>
          <w:rFonts w:ascii="Times New Roman" w:hAnsi="Times New Roman" w:cs="Times New Roman"/>
          <w:i/>
          <w:iCs/>
          <w:noProof/>
          <w:szCs w:val="24"/>
        </w:rPr>
        <w:t>Journal for the Education of Gifted Young Scientists</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8</w:t>
      </w:r>
      <w:r w:rsidRPr="009B1C0D">
        <w:rPr>
          <w:rFonts w:ascii="Times New Roman" w:hAnsi="Times New Roman" w:cs="Times New Roman"/>
          <w:noProof/>
          <w:szCs w:val="24"/>
        </w:rPr>
        <w:t>(2), 857–870. https://doi.org/10.17478/JEGYS.688710</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Stein, M. K., &amp; Kaufman, J. H. (2010). Selecting and Supporting the Use of Mathematics Curricula at Scale. </w:t>
      </w:r>
      <w:r w:rsidRPr="009B1C0D">
        <w:rPr>
          <w:rFonts w:ascii="Times New Roman" w:hAnsi="Times New Roman" w:cs="Times New Roman"/>
          <w:i/>
          <w:iCs/>
          <w:noProof/>
          <w:szCs w:val="24"/>
        </w:rPr>
        <w:t>American Educational Research Journal</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47</w:t>
      </w:r>
      <w:r w:rsidRPr="009B1C0D">
        <w:rPr>
          <w:rFonts w:ascii="Times New Roman" w:hAnsi="Times New Roman" w:cs="Times New Roman"/>
          <w:noProof/>
          <w:szCs w:val="24"/>
        </w:rPr>
        <w:t>(3), 663–693. https://doi.org/10.3102/0002831209361210</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Sumaryanta. (2017). Penilaian HOTS dalam Pembelajaran Matematika, 1–30. https://doi.org/10.31227/osf.io/zypex</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Swartz, R. J., Fischer, S. D., &amp; Parks, S. (1998). </w:t>
      </w:r>
      <w:r w:rsidRPr="009B1C0D">
        <w:rPr>
          <w:rFonts w:ascii="Times New Roman" w:hAnsi="Times New Roman" w:cs="Times New Roman"/>
          <w:i/>
          <w:iCs/>
          <w:noProof/>
          <w:szCs w:val="24"/>
        </w:rPr>
        <w:t>Infusing the Teaching of Critical and Creative Thinking into Secondary Science: A Lesson Design Handbook</w:t>
      </w:r>
      <w:r w:rsidRPr="009B1C0D">
        <w:rPr>
          <w:rFonts w:ascii="Times New Roman" w:hAnsi="Times New Roman" w:cs="Times New Roman"/>
          <w:noProof/>
          <w:szCs w:val="24"/>
        </w:rPr>
        <w:t>. New Jersey: Critical Thinking Books &amp; Software.</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Tanujaya, B., Mumu, J., &amp; Margono, G. (2017). The Relationship between Higher Order Thinking Skills and Academic Performance of Student in Mathematics Instruction. </w:t>
      </w:r>
      <w:r w:rsidRPr="009B1C0D">
        <w:rPr>
          <w:rFonts w:ascii="Times New Roman" w:hAnsi="Times New Roman" w:cs="Times New Roman"/>
          <w:i/>
          <w:iCs/>
          <w:noProof/>
          <w:szCs w:val="24"/>
        </w:rPr>
        <w:t>International Education Studies</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10</w:t>
      </w:r>
      <w:r w:rsidRPr="009B1C0D">
        <w:rPr>
          <w:rFonts w:ascii="Times New Roman" w:hAnsi="Times New Roman" w:cs="Times New Roman"/>
          <w:noProof/>
          <w:szCs w:val="24"/>
        </w:rPr>
        <w:t>(11), 78. https://doi.org/10.5539/ies.v10n11p78</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Thompson, T. (2008). Mathematics teachers’ interpretation of higher-order thinking in Bloom’s taxonomy. </w:t>
      </w:r>
      <w:r w:rsidRPr="009B1C0D">
        <w:rPr>
          <w:rFonts w:ascii="Times New Roman" w:hAnsi="Times New Roman" w:cs="Times New Roman"/>
          <w:i/>
          <w:iCs/>
          <w:noProof/>
          <w:szCs w:val="24"/>
        </w:rPr>
        <w:t>International Electronic Journal of Mathematics Education</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3</w:t>
      </w:r>
      <w:r w:rsidRPr="009B1C0D">
        <w:rPr>
          <w:rFonts w:ascii="Times New Roman" w:hAnsi="Times New Roman" w:cs="Times New Roman"/>
          <w:noProof/>
          <w:szCs w:val="24"/>
        </w:rPr>
        <w:t xml:space="preserve">(2), 96–109. </w:t>
      </w:r>
      <w:r w:rsidRPr="009B1C0D">
        <w:rPr>
          <w:rFonts w:ascii="Times New Roman" w:hAnsi="Times New Roman" w:cs="Times New Roman"/>
          <w:noProof/>
          <w:szCs w:val="24"/>
        </w:rPr>
        <w:lastRenderedPageBreak/>
        <w:t>https://doi.org/10.1126/science.318.5856.1534</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Thorne, A., &amp; Thomas, G. (2010). How To Increase Higher Level Thinking.</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Wang, Y., &amp; Ruhe, G. (2007). The Cognitive Process of Decision Making. </w:t>
      </w:r>
      <w:r w:rsidRPr="009B1C0D">
        <w:rPr>
          <w:rFonts w:ascii="Times New Roman" w:hAnsi="Times New Roman" w:cs="Times New Roman"/>
          <w:i/>
          <w:iCs/>
          <w:noProof/>
          <w:szCs w:val="24"/>
        </w:rPr>
        <w:t>Journal of Cognitive Informatics and Natural Intelligence</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1</w:t>
      </w:r>
      <w:r w:rsidRPr="009B1C0D">
        <w:rPr>
          <w:rFonts w:ascii="Times New Roman" w:hAnsi="Times New Roman" w:cs="Times New Roman"/>
          <w:noProof/>
          <w:szCs w:val="24"/>
        </w:rPr>
        <w:t>(June), 73–85.</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Wang, Y., Wang, Y., Patel, S., &amp; Patel, D. (2006). A layered reference model of the brain (LRMB). </w:t>
      </w:r>
      <w:r w:rsidRPr="009B1C0D">
        <w:rPr>
          <w:rFonts w:ascii="Times New Roman" w:hAnsi="Times New Roman" w:cs="Times New Roman"/>
          <w:i/>
          <w:iCs/>
          <w:noProof/>
          <w:szCs w:val="24"/>
        </w:rPr>
        <w:t>IEEE Transactions on Systems, Man and Cybernetics Part C: Applications and Reviews</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36</w:t>
      </w:r>
      <w:r w:rsidRPr="009B1C0D">
        <w:rPr>
          <w:rFonts w:ascii="Times New Roman" w:hAnsi="Times New Roman" w:cs="Times New Roman"/>
          <w:noProof/>
          <w:szCs w:val="24"/>
        </w:rPr>
        <w:t>(2), 124–133. https://doi.org/10.1109/TSMCC.2006.871126</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Weiss, R. E. (2003). Designing problems to promote higher-order thinking. </w:t>
      </w:r>
      <w:r w:rsidRPr="009B1C0D">
        <w:rPr>
          <w:rFonts w:ascii="Times New Roman" w:hAnsi="Times New Roman" w:cs="Times New Roman"/>
          <w:i/>
          <w:iCs/>
          <w:noProof/>
          <w:szCs w:val="24"/>
        </w:rPr>
        <w:t>New Directions for Teaching and Learning</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95</w:t>
      </w:r>
      <w:r w:rsidRPr="009B1C0D">
        <w:rPr>
          <w:rFonts w:ascii="Times New Roman" w:hAnsi="Times New Roman" w:cs="Times New Roman"/>
          <w:noProof/>
          <w:szCs w:val="24"/>
        </w:rPr>
        <w:t>(Fall), 25–31. https://doi.org/10.1002/tl.109</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Wheary, J., &amp; Ennis, R. H. (1995). Gender Bias In Critical Thinking: Continuing The Dialogue. </w:t>
      </w:r>
      <w:r w:rsidRPr="009B1C0D">
        <w:rPr>
          <w:rFonts w:ascii="Times New Roman" w:hAnsi="Times New Roman" w:cs="Times New Roman"/>
          <w:i/>
          <w:iCs/>
          <w:noProof/>
          <w:szCs w:val="24"/>
        </w:rPr>
        <w:t>Educational Theory</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45</w:t>
      </w:r>
      <w:r w:rsidRPr="009B1C0D">
        <w:rPr>
          <w:rFonts w:ascii="Times New Roman" w:hAnsi="Times New Roman" w:cs="Times New Roman"/>
          <w:noProof/>
          <w:szCs w:val="24"/>
        </w:rPr>
        <w:t>(2), 213–223.</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Widjaja, W. (2013). The use of contextual problems to support mathematical learning. </w:t>
      </w:r>
      <w:r w:rsidRPr="009B1C0D">
        <w:rPr>
          <w:rFonts w:ascii="Times New Roman" w:hAnsi="Times New Roman" w:cs="Times New Roman"/>
          <w:i/>
          <w:iCs/>
          <w:noProof/>
          <w:szCs w:val="24"/>
        </w:rPr>
        <w:t>Journal on Mathematics Education</w:t>
      </w:r>
      <w:r w:rsidRPr="009B1C0D">
        <w:rPr>
          <w:rFonts w:ascii="Times New Roman" w:hAnsi="Times New Roman" w:cs="Times New Roman"/>
          <w:noProof/>
          <w:szCs w:val="24"/>
        </w:rPr>
        <w:t xml:space="preserve">, </w:t>
      </w:r>
      <w:r w:rsidRPr="009B1C0D">
        <w:rPr>
          <w:rFonts w:ascii="Times New Roman" w:hAnsi="Times New Roman" w:cs="Times New Roman"/>
          <w:i/>
          <w:iCs/>
          <w:noProof/>
          <w:szCs w:val="24"/>
        </w:rPr>
        <w:t>4</w:t>
      </w:r>
      <w:r w:rsidRPr="009B1C0D">
        <w:rPr>
          <w:rFonts w:ascii="Times New Roman" w:hAnsi="Times New Roman" w:cs="Times New Roman"/>
          <w:noProof/>
          <w:szCs w:val="24"/>
        </w:rPr>
        <w:t>(2), 151–159. https://doi.org/10.22342/jme.4.2.413.151-159</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szCs w:val="24"/>
        </w:rPr>
      </w:pPr>
      <w:r w:rsidRPr="009B1C0D">
        <w:rPr>
          <w:rFonts w:ascii="Times New Roman" w:hAnsi="Times New Roman" w:cs="Times New Roman"/>
          <w:noProof/>
          <w:szCs w:val="24"/>
        </w:rPr>
        <w:t xml:space="preserve">Wilson, L. O. (2016). </w:t>
      </w:r>
      <w:r w:rsidRPr="009B1C0D">
        <w:rPr>
          <w:rFonts w:ascii="Times New Roman" w:hAnsi="Times New Roman" w:cs="Times New Roman"/>
          <w:i/>
          <w:iCs/>
          <w:noProof/>
          <w:szCs w:val="24"/>
        </w:rPr>
        <w:t>Bloom’s Taxonomy Revised Understanding the New Version of Bloom’s Taxonomy</w:t>
      </w:r>
      <w:r w:rsidRPr="009B1C0D">
        <w:rPr>
          <w:rFonts w:ascii="Times New Roman" w:hAnsi="Times New Roman" w:cs="Times New Roman"/>
          <w:noProof/>
          <w:szCs w:val="24"/>
        </w:rPr>
        <w:t>.</w:t>
      </w:r>
    </w:p>
    <w:p w:rsidR="009B1C0D" w:rsidRPr="009B1C0D" w:rsidRDefault="009B1C0D" w:rsidP="009B1C0D">
      <w:pPr>
        <w:widowControl w:val="0"/>
        <w:autoSpaceDE w:val="0"/>
        <w:autoSpaceDN w:val="0"/>
        <w:adjustRightInd w:val="0"/>
        <w:spacing w:after="0" w:line="360" w:lineRule="auto"/>
        <w:ind w:left="480" w:hanging="480"/>
        <w:jc w:val="both"/>
        <w:rPr>
          <w:rFonts w:ascii="Times New Roman" w:hAnsi="Times New Roman" w:cs="Times New Roman"/>
          <w:noProof/>
        </w:rPr>
      </w:pPr>
      <w:r w:rsidRPr="009B1C0D">
        <w:rPr>
          <w:rFonts w:ascii="Times New Roman" w:hAnsi="Times New Roman" w:cs="Times New Roman"/>
          <w:noProof/>
          <w:szCs w:val="24"/>
        </w:rPr>
        <w:t xml:space="preserve">Yee, M. H., Jailani, M. Y., Widad, O., Razali, H., Tee, T. K., &amp; Mohaffyza, M. M. (2015). The Effectiveness of Higher Order Thinking Skills for Generating Idea among Technical Students. </w:t>
      </w:r>
      <w:r w:rsidRPr="009B1C0D">
        <w:rPr>
          <w:rFonts w:ascii="Times New Roman" w:hAnsi="Times New Roman" w:cs="Times New Roman"/>
          <w:i/>
          <w:iCs/>
          <w:noProof/>
          <w:szCs w:val="24"/>
        </w:rPr>
        <w:t>Recent Advances in Educational Technologies</w:t>
      </w:r>
      <w:r w:rsidRPr="009B1C0D">
        <w:rPr>
          <w:rFonts w:ascii="Times New Roman" w:hAnsi="Times New Roman" w:cs="Times New Roman"/>
          <w:noProof/>
          <w:szCs w:val="24"/>
        </w:rPr>
        <w:t>, 113–118. Retrieved from http://eprints.uthm.edu.my/7448/1/yee_mei_heong_U.pdf</w:t>
      </w:r>
    </w:p>
    <w:p w:rsidR="009B1C0D" w:rsidRDefault="009B1C0D" w:rsidP="009B1C0D">
      <w:pPr>
        <w:tabs>
          <w:tab w:val="left" w:pos="1025"/>
        </w:tabs>
        <w:spacing w:after="0" w:line="360" w:lineRule="auto"/>
        <w:jc w:val="both"/>
        <w:rPr>
          <w:rFonts w:ascii="Times New Roman" w:hAnsi="Times New Roman" w:cs="Times New Roman"/>
          <w:b/>
        </w:rPr>
      </w:pPr>
      <w:r>
        <w:rPr>
          <w:rFonts w:ascii="Times New Roman" w:hAnsi="Times New Roman" w:cs="Times New Roman"/>
          <w:b/>
        </w:rPr>
        <w:fldChar w:fldCharType="end"/>
      </w:r>
    </w:p>
    <w:sectPr w:rsidR="009B1C0D" w:rsidSect="007D5AFD">
      <w:headerReference w:type="even" r:id="rId11"/>
      <w:headerReference w:type="default" r:id="rId12"/>
      <w:headerReference w:type="first" r:id="rId13"/>
      <w:footerReference w:type="first" r:id="rId14"/>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207" w:rsidRDefault="00361207" w:rsidP="00B53143">
      <w:pPr>
        <w:spacing w:after="0" w:line="240" w:lineRule="auto"/>
      </w:pPr>
      <w:r>
        <w:separator/>
      </w:r>
    </w:p>
  </w:endnote>
  <w:endnote w:type="continuationSeparator" w:id="0">
    <w:p w:rsidR="00361207" w:rsidRDefault="00361207" w:rsidP="00B5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1369910749"/>
      <w:docPartObj>
        <w:docPartGallery w:val="Page Numbers (Bottom of Page)"/>
        <w:docPartUnique/>
      </w:docPartObj>
    </w:sdtPr>
    <w:sdtEndPr>
      <w:rPr>
        <w:noProof/>
      </w:rPr>
    </w:sdtEndPr>
    <w:sdtContent>
      <w:p w:rsidR="00FF1456" w:rsidRPr="00B53143" w:rsidRDefault="00FF1456" w:rsidP="00B53143">
        <w:pPr>
          <w:pStyle w:val="Footer"/>
          <w:jc w:val="center"/>
          <w:rPr>
            <w:rFonts w:ascii="Times New Roman" w:hAnsi="Times New Roman" w:cs="Times New Roman"/>
            <w:sz w:val="18"/>
            <w:szCs w:val="18"/>
          </w:rPr>
        </w:pPr>
        <w:r w:rsidRPr="00B53143">
          <w:rPr>
            <w:rFonts w:ascii="Times New Roman" w:hAnsi="Times New Roman" w:cs="Times New Roman"/>
            <w:sz w:val="18"/>
            <w:szCs w:val="18"/>
          </w:rPr>
          <w:fldChar w:fldCharType="begin"/>
        </w:r>
        <w:r w:rsidRPr="00B53143">
          <w:rPr>
            <w:rFonts w:ascii="Times New Roman" w:hAnsi="Times New Roman" w:cs="Times New Roman"/>
            <w:sz w:val="18"/>
            <w:szCs w:val="18"/>
          </w:rPr>
          <w:instrText xml:space="preserve"> PAGE   \* MERGEFORMAT </w:instrText>
        </w:r>
        <w:r w:rsidRPr="00B53143">
          <w:rPr>
            <w:rFonts w:ascii="Times New Roman" w:hAnsi="Times New Roman" w:cs="Times New Roman"/>
            <w:sz w:val="18"/>
            <w:szCs w:val="18"/>
          </w:rPr>
          <w:fldChar w:fldCharType="separate"/>
        </w:r>
        <w:r w:rsidR="00AC79DD">
          <w:rPr>
            <w:rFonts w:ascii="Times New Roman" w:hAnsi="Times New Roman" w:cs="Times New Roman"/>
            <w:noProof/>
            <w:sz w:val="18"/>
            <w:szCs w:val="18"/>
          </w:rPr>
          <w:t>1</w:t>
        </w:r>
        <w:r w:rsidRPr="00B53143">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207" w:rsidRDefault="00361207" w:rsidP="00B53143">
      <w:pPr>
        <w:spacing w:after="0" w:line="240" w:lineRule="auto"/>
      </w:pPr>
      <w:r>
        <w:separator/>
      </w:r>
    </w:p>
  </w:footnote>
  <w:footnote w:type="continuationSeparator" w:id="0">
    <w:p w:rsidR="00361207" w:rsidRDefault="00361207" w:rsidP="00B53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475613406"/>
      <w:docPartObj>
        <w:docPartGallery w:val="Page Numbers (Top of Page)"/>
        <w:docPartUnique/>
      </w:docPartObj>
    </w:sdtPr>
    <w:sdtEndPr>
      <w:rPr>
        <w:noProof/>
      </w:rPr>
    </w:sdtEndPr>
    <w:sdtContent>
      <w:p w:rsidR="00FF1456" w:rsidRPr="00B53143" w:rsidRDefault="00FF1456">
        <w:pPr>
          <w:pStyle w:val="Header"/>
          <w:jc w:val="right"/>
          <w:rPr>
            <w:rFonts w:ascii="Times New Roman" w:hAnsi="Times New Roman" w:cs="Times New Roman"/>
            <w:sz w:val="18"/>
            <w:szCs w:val="18"/>
          </w:rPr>
        </w:pPr>
        <w:r>
          <w:rPr>
            <w:rFonts w:ascii="Times New Roman" w:hAnsi="Times New Roman" w:cs="Times New Roman"/>
            <w:sz w:val="18"/>
            <w:szCs w:val="18"/>
          </w:rPr>
          <w:t xml:space="preserve">Prahmana &amp; </w:t>
        </w:r>
        <w:r w:rsidRPr="00B53143">
          <w:rPr>
            <w:rFonts w:ascii="Times New Roman" w:hAnsi="Times New Roman" w:cs="Times New Roman"/>
            <w:i/>
            <w:sz w:val="18"/>
            <w:szCs w:val="18"/>
          </w:rPr>
          <w:t xml:space="preserve">Zulkardi, </w:t>
        </w:r>
        <w:r>
          <w:rPr>
            <w:rFonts w:ascii="Times New Roman" w:hAnsi="Times New Roman" w:cs="Times New Roman"/>
            <w:i/>
            <w:sz w:val="18"/>
            <w:szCs w:val="18"/>
          </w:rPr>
          <w:t>The Title of My Research Paper</w:t>
        </w:r>
        <w:r w:rsidRPr="00B53143">
          <w:rPr>
            <w:rFonts w:ascii="Times New Roman" w:hAnsi="Times New Roman" w:cs="Times New Roman"/>
            <w:i/>
            <w:sz w:val="18"/>
            <w:szCs w:val="18"/>
          </w:rPr>
          <w:t>s …</w:t>
        </w:r>
        <w:r>
          <w:rPr>
            <w:rFonts w:ascii="Times New Roman" w:hAnsi="Times New Roman" w:cs="Times New Roman"/>
            <w:i/>
            <w:sz w:val="18"/>
            <w:szCs w:val="18"/>
          </w:rPr>
          <w:t xml:space="preserve">           </w:t>
        </w:r>
        <w:r w:rsidRPr="00B53143">
          <w:rPr>
            <w:rFonts w:ascii="Times New Roman" w:hAnsi="Times New Roman" w:cs="Times New Roman"/>
            <w:sz w:val="18"/>
            <w:szCs w:val="18"/>
          </w:rPr>
          <w:fldChar w:fldCharType="begin"/>
        </w:r>
        <w:r w:rsidRPr="00B53143">
          <w:rPr>
            <w:rFonts w:ascii="Times New Roman" w:hAnsi="Times New Roman" w:cs="Times New Roman"/>
            <w:sz w:val="18"/>
            <w:szCs w:val="18"/>
          </w:rPr>
          <w:instrText xml:space="preserve"> PAGE   \* MERGEFORMAT </w:instrText>
        </w:r>
        <w:r w:rsidRPr="00B53143">
          <w:rPr>
            <w:rFonts w:ascii="Times New Roman" w:hAnsi="Times New Roman" w:cs="Times New Roman"/>
            <w:sz w:val="18"/>
            <w:szCs w:val="18"/>
          </w:rPr>
          <w:fldChar w:fldCharType="separate"/>
        </w:r>
        <w:r w:rsidR="00AC79DD">
          <w:rPr>
            <w:rFonts w:ascii="Times New Roman" w:hAnsi="Times New Roman" w:cs="Times New Roman"/>
            <w:noProof/>
            <w:sz w:val="18"/>
            <w:szCs w:val="18"/>
          </w:rPr>
          <w:t>20</w:t>
        </w:r>
        <w:r w:rsidRPr="00B53143">
          <w:rPr>
            <w:rFonts w:ascii="Times New Roman" w:hAnsi="Times New Roman" w:cs="Times New Roman"/>
            <w:noProof/>
            <w:sz w:val="18"/>
            <w:szCs w:val="18"/>
          </w:rPr>
          <w:fldChar w:fldCharType="end"/>
        </w:r>
      </w:p>
    </w:sdtContent>
  </w:sdt>
  <w:p w:rsidR="00FF1456" w:rsidRDefault="00FF1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1660220565"/>
      <w:docPartObj>
        <w:docPartGallery w:val="Page Numbers (Top of Page)"/>
        <w:docPartUnique/>
      </w:docPartObj>
    </w:sdtPr>
    <w:sdtEndPr>
      <w:rPr>
        <w:noProof/>
      </w:rPr>
    </w:sdtEndPr>
    <w:sdtContent>
      <w:p w:rsidR="00FF1456" w:rsidRPr="00B53143" w:rsidRDefault="00FF1456" w:rsidP="00B53143">
        <w:pPr>
          <w:pStyle w:val="Header"/>
          <w:tabs>
            <w:tab w:val="left" w:pos="567"/>
          </w:tabs>
          <w:rPr>
            <w:rFonts w:ascii="Times New Roman" w:hAnsi="Times New Roman" w:cs="Times New Roman"/>
            <w:sz w:val="18"/>
            <w:szCs w:val="18"/>
          </w:rPr>
        </w:pPr>
        <w:r w:rsidRPr="00B53143">
          <w:rPr>
            <w:rFonts w:ascii="Times New Roman" w:hAnsi="Times New Roman" w:cs="Times New Roman"/>
            <w:sz w:val="18"/>
            <w:szCs w:val="18"/>
          </w:rPr>
          <w:fldChar w:fldCharType="begin"/>
        </w:r>
        <w:r w:rsidRPr="00B53143">
          <w:rPr>
            <w:rFonts w:ascii="Times New Roman" w:hAnsi="Times New Roman" w:cs="Times New Roman"/>
            <w:sz w:val="18"/>
            <w:szCs w:val="18"/>
          </w:rPr>
          <w:instrText xml:space="preserve"> PAGE   \* MERGEFORMAT </w:instrText>
        </w:r>
        <w:r w:rsidRPr="00B53143">
          <w:rPr>
            <w:rFonts w:ascii="Times New Roman" w:hAnsi="Times New Roman" w:cs="Times New Roman"/>
            <w:sz w:val="18"/>
            <w:szCs w:val="18"/>
          </w:rPr>
          <w:fldChar w:fldCharType="separate"/>
        </w:r>
        <w:r w:rsidR="00AC79DD">
          <w:rPr>
            <w:rFonts w:ascii="Times New Roman" w:hAnsi="Times New Roman" w:cs="Times New Roman"/>
            <w:noProof/>
            <w:sz w:val="18"/>
            <w:szCs w:val="18"/>
          </w:rPr>
          <w:t>19</w:t>
        </w:r>
        <w:r w:rsidRPr="00B53143">
          <w:rPr>
            <w:rFonts w:ascii="Times New Roman" w:hAnsi="Times New Roman" w:cs="Times New Roman"/>
            <w:noProof/>
            <w:sz w:val="18"/>
            <w:szCs w:val="18"/>
          </w:rPr>
          <w:fldChar w:fldCharType="end"/>
        </w:r>
        <w:r w:rsidRPr="00B53143">
          <w:rPr>
            <w:rFonts w:ascii="Times New Roman" w:eastAsia="Times New Roman" w:hAnsi="Times New Roman" w:cs="Times New Roman"/>
            <w:b/>
            <w:i/>
            <w:sz w:val="18"/>
            <w:szCs w:val="18"/>
          </w:rPr>
          <w:t xml:space="preserve"> </w:t>
        </w:r>
        <w:r>
          <w:rPr>
            <w:rFonts w:ascii="Times New Roman" w:eastAsia="Times New Roman" w:hAnsi="Times New Roman" w:cs="Times New Roman"/>
            <w:b/>
            <w:i/>
            <w:sz w:val="18"/>
            <w:szCs w:val="18"/>
          </w:rPr>
          <w:tab/>
        </w:r>
        <w:r w:rsidRPr="0046437B">
          <w:rPr>
            <w:rFonts w:ascii="Times New Roman" w:eastAsia="Times New Roman" w:hAnsi="Times New Roman" w:cs="Times New Roman"/>
            <w:b/>
            <w:i/>
            <w:sz w:val="18"/>
            <w:szCs w:val="18"/>
          </w:rPr>
          <w:t>J</w:t>
        </w:r>
        <w:r>
          <w:rPr>
            <w:rFonts w:ascii="Times New Roman" w:eastAsia="Times New Roman" w:hAnsi="Times New Roman" w:cs="Times New Roman"/>
            <w:b/>
            <w:i/>
            <w:sz w:val="18"/>
            <w:szCs w:val="18"/>
          </w:rPr>
          <w:t xml:space="preserve">ournal on </w:t>
        </w:r>
        <w:r w:rsidRPr="0046437B">
          <w:rPr>
            <w:rFonts w:ascii="Times New Roman" w:eastAsia="Times New Roman" w:hAnsi="Times New Roman" w:cs="Times New Roman"/>
            <w:b/>
            <w:i/>
            <w:sz w:val="18"/>
            <w:szCs w:val="18"/>
          </w:rPr>
          <w:t>M</w:t>
        </w:r>
        <w:r>
          <w:rPr>
            <w:rFonts w:ascii="Times New Roman" w:eastAsia="Times New Roman" w:hAnsi="Times New Roman" w:cs="Times New Roman"/>
            <w:b/>
            <w:i/>
            <w:sz w:val="18"/>
            <w:szCs w:val="18"/>
          </w:rPr>
          <w:t xml:space="preserve">athematics </w:t>
        </w:r>
        <w:r w:rsidRPr="0046437B">
          <w:rPr>
            <w:rFonts w:ascii="Times New Roman" w:eastAsia="Times New Roman" w:hAnsi="Times New Roman" w:cs="Times New Roman"/>
            <w:b/>
            <w:i/>
            <w:sz w:val="18"/>
            <w:szCs w:val="18"/>
          </w:rPr>
          <w:t>E</w:t>
        </w:r>
        <w:r>
          <w:rPr>
            <w:rFonts w:ascii="Times New Roman" w:eastAsia="Times New Roman" w:hAnsi="Times New Roman" w:cs="Times New Roman"/>
            <w:b/>
            <w:i/>
            <w:sz w:val="18"/>
            <w:szCs w:val="18"/>
          </w:rPr>
          <w:t>ducation</w:t>
        </w:r>
        <w:r w:rsidRPr="0046437B">
          <w:rPr>
            <w:rFonts w:ascii="Times New Roman" w:eastAsia="Times New Roman" w:hAnsi="Times New Roman" w:cs="Times New Roman"/>
            <w:i/>
            <w:sz w:val="18"/>
            <w:szCs w:val="18"/>
          </w:rPr>
          <w:t xml:space="preserve">, Volume </w:t>
        </w:r>
        <w:r>
          <w:rPr>
            <w:rFonts w:ascii="Times New Roman" w:eastAsia="Times New Roman" w:hAnsi="Times New Roman" w:cs="Times New Roman"/>
            <w:i/>
            <w:sz w:val="18"/>
            <w:szCs w:val="18"/>
          </w:rPr>
          <w:t>xx</w:t>
        </w:r>
        <w:r w:rsidRPr="0046437B">
          <w:rPr>
            <w:rFonts w:ascii="Times New Roman" w:eastAsia="Times New Roman" w:hAnsi="Times New Roman" w:cs="Times New Roman"/>
            <w:i/>
            <w:sz w:val="18"/>
            <w:szCs w:val="18"/>
          </w:rPr>
          <w:t xml:space="preserve">, No. </w:t>
        </w:r>
        <w:r>
          <w:rPr>
            <w:rFonts w:ascii="Times New Roman" w:eastAsia="Times New Roman" w:hAnsi="Times New Roman" w:cs="Times New Roman"/>
            <w:i/>
            <w:sz w:val="18"/>
            <w:szCs w:val="18"/>
          </w:rPr>
          <w:t>x</w:t>
        </w:r>
        <w:r w:rsidRPr="0046437B">
          <w:rPr>
            <w:rFonts w:ascii="Times New Roman" w:eastAsia="Times New Roman" w:hAnsi="Times New Roman" w:cs="Times New Roman"/>
            <w:i/>
            <w:sz w:val="18"/>
            <w:szCs w:val="18"/>
          </w:rPr>
          <w:t>, J</w:t>
        </w:r>
        <w:r>
          <w:rPr>
            <w:rFonts w:ascii="Times New Roman" w:eastAsia="Times New Roman" w:hAnsi="Times New Roman" w:cs="Times New Roman"/>
            <w:i/>
            <w:sz w:val="18"/>
            <w:szCs w:val="18"/>
          </w:rPr>
          <w:t>anuar</w:t>
        </w:r>
        <w:r w:rsidRPr="0046437B">
          <w:rPr>
            <w:rFonts w:ascii="Times New Roman" w:eastAsia="Times New Roman" w:hAnsi="Times New Roman" w:cs="Times New Roman"/>
            <w:i/>
            <w:sz w:val="18"/>
            <w:szCs w:val="18"/>
          </w:rPr>
          <w:t xml:space="preserve">y </w:t>
        </w:r>
        <w:r>
          <w:rPr>
            <w:rFonts w:ascii="Times New Roman" w:eastAsia="Times New Roman" w:hAnsi="Times New Roman" w:cs="Times New Roman"/>
            <w:i/>
            <w:sz w:val="18"/>
            <w:szCs w:val="18"/>
          </w:rPr>
          <w:t>xxxx</w:t>
        </w:r>
        <w:r w:rsidRPr="0046437B">
          <w:rPr>
            <w:rFonts w:ascii="Times New Roman" w:eastAsia="Times New Roman" w:hAnsi="Times New Roman" w:cs="Times New Roman"/>
            <w:i/>
            <w:sz w:val="18"/>
            <w:szCs w:val="18"/>
          </w:rPr>
          <w:t xml:space="preserve">, pp. </w:t>
        </w:r>
        <w:r>
          <w:rPr>
            <w:rFonts w:ascii="Times New Roman" w:eastAsia="Times New Roman" w:hAnsi="Times New Roman" w:cs="Times New Roman"/>
            <w:i/>
            <w:sz w:val="18"/>
            <w:szCs w:val="18"/>
          </w:rPr>
          <w:t>xx-xx</w:t>
        </w:r>
      </w:p>
    </w:sdtContent>
  </w:sdt>
  <w:p w:rsidR="00FF1456" w:rsidRDefault="00FF1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56" w:rsidRPr="00B53143" w:rsidRDefault="00FF1456" w:rsidP="00B53143">
    <w:pPr>
      <w:pStyle w:val="Header"/>
      <w:tabs>
        <w:tab w:val="left" w:pos="709"/>
      </w:tabs>
      <w:rPr>
        <w:rFonts w:ascii="Times New Roman" w:hAnsi="Times New Roman" w:cs="Times New Roman"/>
        <w:sz w:val="18"/>
        <w:szCs w:val="18"/>
      </w:rPr>
    </w:pPr>
    <w:r w:rsidRPr="002020DD">
      <w:rPr>
        <w:rFonts w:ascii="Times New Roman" w:hAnsi="Times New Roman" w:cs="Times New Roman"/>
        <w:noProof/>
        <w:sz w:val="18"/>
        <w:szCs w:val="18"/>
      </w:rPr>
      <w:drawing>
        <wp:anchor distT="0" distB="0" distL="114300" distR="114300" simplePos="0" relativeHeight="251659264" behindDoc="0" locked="0" layoutInCell="1" allowOverlap="1" wp14:anchorId="76A5A060" wp14:editId="4B067CC8">
          <wp:simplePos x="0" y="0"/>
          <wp:positionH relativeFrom="margin">
            <wp:align>right</wp:align>
          </wp:positionH>
          <wp:positionV relativeFrom="paragraph">
            <wp:posOffset>6985</wp:posOffset>
          </wp:positionV>
          <wp:extent cx="969010" cy="694690"/>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JME v1.jpg"/>
                  <pic:cNvPicPr/>
                </pic:nvPicPr>
                <pic:blipFill>
                  <a:blip r:embed="rId1">
                    <a:extLst>
                      <a:ext uri="{28A0092B-C50C-407E-A947-70E740481C1C}">
                        <a14:useLocalDpi xmlns:a14="http://schemas.microsoft.com/office/drawing/2010/main" val="0"/>
                      </a:ext>
                    </a:extLst>
                  </a:blip>
                  <a:stretch>
                    <a:fillRect/>
                  </a:stretch>
                </pic:blipFill>
                <pic:spPr>
                  <a:xfrm>
                    <a:off x="0" y="0"/>
                    <a:ext cx="969010" cy="694690"/>
                  </a:xfrm>
                  <a:prstGeom prst="rect">
                    <a:avLst/>
                  </a:prstGeom>
                </pic:spPr>
              </pic:pic>
            </a:graphicData>
          </a:graphic>
          <wp14:sizeRelH relativeFrom="page">
            <wp14:pctWidth>0</wp14:pctWidth>
          </wp14:sizeRelH>
          <wp14:sizeRelV relativeFrom="page">
            <wp14:pctHeight>0</wp14:pctHeight>
          </wp14:sizeRelV>
        </wp:anchor>
      </w:drawing>
    </w:r>
    <w:r w:rsidRPr="00B53143">
      <w:rPr>
        <w:rFonts w:ascii="Times New Roman" w:hAnsi="Times New Roman" w:cs="Times New Roman"/>
        <w:sz w:val="18"/>
        <w:szCs w:val="18"/>
      </w:rPr>
      <w:t xml:space="preserve">ISSN </w:t>
    </w:r>
    <w:r w:rsidRPr="00B53143">
      <w:rPr>
        <w:rFonts w:ascii="Times New Roman" w:hAnsi="Times New Roman" w:cs="Times New Roman"/>
        <w:bCs/>
        <w:sz w:val="18"/>
        <w:szCs w:val="18"/>
      </w:rPr>
      <w:t>2087-8885</w:t>
    </w:r>
  </w:p>
  <w:p w:rsidR="00FF1456" w:rsidRDefault="00FF1456" w:rsidP="00B53143">
    <w:pPr>
      <w:pStyle w:val="Header"/>
      <w:tabs>
        <w:tab w:val="left" w:pos="709"/>
      </w:tabs>
      <w:rPr>
        <w:rFonts w:ascii="Times New Roman" w:hAnsi="Times New Roman" w:cs="Times New Roman"/>
        <w:bCs/>
        <w:sz w:val="18"/>
        <w:szCs w:val="18"/>
      </w:rPr>
    </w:pPr>
    <w:r>
      <w:rPr>
        <w:rFonts w:ascii="Times New Roman" w:hAnsi="Times New Roman" w:cs="Times New Roman"/>
        <w:sz w:val="18"/>
        <w:szCs w:val="18"/>
      </w:rPr>
      <w:t>E</w:t>
    </w:r>
    <w:r w:rsidRPr="00B53143">
      <w:rPr>
        <w:rFonts w:ascii="Times New Roman" w:hAnsi="Times New Roman" w:cs="Times New Roman"/>
        <w:sz w:val="18"/>
        <w:szCs w:val="18"/>
      </w:rPr>
      <w:t xml:space="preserve">-ISSN </w:t>
    </w:r>
    <w:r w:rsidRPr="00B53143">
      <w:rPr>
        <w:rFonts w:ascii="Times New Roman" w:hAnsi="Times New Roman" w:cs="Times New Roman"/>
        <w:bCs/>
        <w:sz w:val="18"/>
        <w:szCs w:val="18"/>
      </w:rPr>
      <w:t>2407-0610</w:t>
    </w:r>
  </w:p>
  <w:p w:rsidR="00FF1456" w:rsidRDefault="00FF1456" w:rsidP="00B53143">
    <w:pPr>
      <w:pStyle w:val="Header"/>
      <w:tabs>
        <w:tab w:val="left" w:pos="709"/>
      </w:tabs>
      <w:rPr>
        <w:rFonts w:ascii="Times New Roman" w:eastAsia="Times New Roman" w:hAnsi="Times New Roman" w:cs="Times New Roman"/>
        <w:b/>
        <w:sz w:val="18"/>
        <w:szCs w:val="18"/>
      </w:rPr>
    </w:pPr>
  </w:p>
  <w:p w:rsidR="00FF1456" w:rsidRPr="00CC3C18" w:rsidRDefault="00FF1456" w:rsidP="00B53143">
    <w:pPr>
      <w:pStyle w:val="Header"/>
      <w:tabs>
        <w:tab w:val="left" w:pos="709"/>
      </w:tabs>
      <w:rPr>
        <w:rFonts w:ascii="Times New Roman" w:eastAsia="Times New Roman" w:hAnsi="Times New Roman" w:cs="Times New Roman"/>
        <w:b/>
        <w:sz w:val="18"/>
        <w:szCs w:val="18"/>
      </w:rPr>
    </w:pPr>
    <w:r w:rsidRPr="00CC3C18">
      <w:rPr>
        <w:rFonts w:ascii="Times New Roman" w:eastAsia="Times New Roman" w:hAnsi="Times New Roman" w:cs="Times New Roman"/>
        <w:b/>
        <w:sz w:val="18"/>
        <w:szCs w:val="18"/>
      </w:rPr>
      <w:t>Journal on Mathematics Education</w:t>
    </w:r>
  </w:p>
  <w:p w:rsidR="00FF1456" w:rsidRDefault="00FF1456" w:rsidP="00B53143">
    <w:pPr>
      <w:pStyle w:val="Header"/>
      <w:tabs>
        <w:tab w:val="left" w:pos="709"/>
      </w:tabs>
      <w:rPr>
        <w:rFonts w:ascii="Times New Roman" w:eastAsia="Times New Roman" w:hAnsi="Times New Roman" w:cs="Times New Roman"/>
        <w:sz w:val="18"/>
        <w:szCs w:val="18"/>
      </w:rPr>
    </w:pPr>
    <w:r w:rsidRPr="00CC3C18">
      <w:rPr>
        <w:rFonts w:ascii="Times New Roman" w:eastAsia="Times New Roman" w:hAnsi="Times New Roman" w:cs="Times New Roman"/>
        <w:sz w:val="18"/>
        <w:szCs w:val="18"/>
      </w:rPr>
      <w:t xml:space="preserve">Volume </w:t>
    </w:r>
    <w:r>
      <w:rPr>
        <w:rFonts w:ascii="Times New Roman" w:eastAsia="Times New Roman" w:hAnsi="Times New Roman" w:cs="Times New Roman"/>
        <w:sz w:val="18"/>
        <w:szCs w:val="18"/>
      </w:rPr>
      <w:t>xx</w:t>
    </w:r>
    <w:r w:rsidRPr="00CC3C18">
      <w:rPr>
        <w:rFonts w:ascii="Times New Roman" w:eastAsia="Times New Roman" w:hAnsi="Times New Roman" w:cs="Times New Roman"/>
        <w:sz w:val="18"/>
        <w:szCs w:val="18"/>
      </w:rPr>
      <w:t xml:space="preserve">, No. </w:t>
    </w:r>
    <w:r>
      <w:rPr>
        <w:rFonts w:ascii="Times New Roman" w:eastAsia="Times New Roman" w:hAnsi="Times New Roman" w:cs="Times New Roman"/>
        <w:sz w:val="18"/>
        <w:szCs w:val="18"/>
      </w:rPr>
      <w:t>x</w:t>
    </w:r>
    <w:r w:rsidRPr="00CC3C18">
      <w:rPr>
        <w:rFonts w:ascii="Times New Roman" w:eastAsia="Times New Roman" w:hAnsi="Times New Roman" w:cs="Times New Roman"/>
        <w:sz w:val="18"/>
        <w:szCs w:val="18"/>
      </w:rPr>
      <w:t xml:space="preserve">, January </w:t>
    </w:r>
    <w:r>
      <w:rPr>
        <w:rFonts w:ascii="Times New Roman" w:eastAsia="Times New Roman" w:hAnsi="Times New Roman" w:cs="Times New Roman"/>
        <w:sz w:val="18"/>
        <w:szCs w:val="18"/>
      </w:rPr>
      <w:t>xxxx, pp. x-xx</w:t>
    </w:r>
  </w:p>
  <w:p w:rsidR="00FF1456" w:rsidRPr="00CC3C18" w:rsidRDefault="00FF1456" w:rsidP="00B53143">
    <w:pPr>
      <w:pStyle w:val="Header"/>
      <w:tabs>
        <w:tab w:val="left" w:pos="709"/>
      </w:tabs>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51067F4"/>
    <w:multiLevelType w:val="hybridMultilevel"/>
    <w:tmpl w:val="7334FDB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A7588"/>
    <w:multiLevelType w:val="hybridMultilevel"/>
    <w:tmpl w:val="3544D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4">
    <w:nsid w:val="339C1B91"/>
    <w:multiLevelType w:val="hybridMultilevel"/>
    <w:tmpl w:val="FCDC0A88"/>
    <w:lvl w:ilvl="0" w:tplc="C1C2CB0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5CE2029E"/>
    <w:multiLevelType w:val="hybridMultilevel"/>
    <w:tmpl w:val="7334FDB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834AA1"/>
    <w:multiLevelType w:val="hybridMultilevel"/>
    <w:tmpl w:val="7334FDB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2"/>
  </w:num>
  <w:num w:numId="2">
    <w:abstractNumId w:val="4"/>
  </w:num>
  <w:num w:numId="3">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5">
    <w:abstractNumId w:val="3"/>
  </w:num>
  <w:num w:numId="6">
    <w:abstractNumId w:val="3"/>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7">
    <w:abstractNumId w:val="7"/>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8E"/>
    <w:rsid w:val="00020523"/>
    <w:rsid w:val="00020883"/>
    <w:rsid w:val="000334D1"/>
    <w:rsid w:val="000466BE"/>
    <w:rsid w:val="0007093B"/>
    <w:rsid w:val="000810E0"/>
    <w:rsid w:val="000A72B8"/>
    <w:rsid w:val="000B272B"/>
    <w:rsid w:val="000B599E"/>
    <w:rsid w:val="000C05CA"/>
    <w:rsid w:val="000D5F8A"/>
    <w:rsid w:val="000E173C"/>
    <w:rsid w:val="000E4FBA"/>
    <w:rsid w:val="000F62CE"/>
    <w:rsid w:val="00103203"/>
    <w:rsid w:val="00112512"/>
    <w:rsid w:val="001238C2"/>
    <w:rsid w:val="0014521F"/>
    <w:rsid w:val="00145435"/>
    <w:rsid w:val="001B3904"/>
    <w:rsid w:val="001C1C73"/>
    <w:rsid w:val="001E78FD"/>
    <w:rsid w:val="002052FE"/>
    <w:rsid w:val="00207FE9"/>
    <w:rsid w:val="00221045"/>
    <w:rsid w:val="002275F1"/>
    <w:rsid w:val="00250A2A"/>
    <w:rsid w:val="00253548"/>
    <w:rsid w:val="00255BD6"/>
    <w:rsid w:val="002715D5"/>
    <w:rsid w:val="00273077"/>
    <w:rsid w:val="0028015C"/>
    <w:rsid w:val="002801DB"/>
    <w:rsid w:val="002973BA"/>
    <w:rsid w:val="002A3810"/>
    <w:rsid w:val="002B3116"/>
    <w:rsid w:val="002B7563"/>
    <w:rsid w:val="002C0A7F"/>
    <w:rsid w:val="002D027A"/>
    <w:rsid w:val="0030046D"/>
    <w:rsid w:val="0031556D"/>
    <w:rsid w:val="00321CCC"/>
    <w:rsid w:val="00323249"/>
    <w:rsid w:val="0032355C"/>
    <w:rsid w:val="003317EF"/>
    <w:rsid w:val="00346823"/>
    <w:rsid w:val="00361207"/>
    <w:rsid w:val="00367AB8"/>
    <w:rsid w:val="003A435B"/>
    <w:rsid w:val="003B063E"/>
    <w:rsid w:val="003C4249"/>
    <w:rsid w:val="003C4D10"/>
    <w:rsid w:val="003C5231"/>
    <w:rsid w:val="003C6A9D"/>
    <w:rsid w:val="003D38A6"/>
    <w:rsid w:val="003F7B05"/>
    <w:rsid w:val="004023D5"/>
    <w:rsid w:val="004035EA"/>
    <w:rsid w:val="00420225"/>
    <w:rsid w:val="00445CE5"/>
    <w:rsid w:val="00454527"/>
    <w:rsid w:val="004669C9"/>
    <w:rsid w:val="004B7C12"/>
    <w:rsid w:val="004D431F"/>
    <w:rsid w:val="004E626E"/>
    <w:rsid w:val="005036DA"/>
    <w:rsid w:val="005551F2"/>
    <w:rsid w:val="00572708"/>
    <w:rsid w:val="0057551A"/>
    <w:rsid w:val="005910B1"/>
    <w:rsid w:val="005B5D06"/>
    <w:rsid w:val="005F14ED"/>
    <w:rsid w:val="005F2AF0"/>
    <w:rsid w:val="0063081A"/>
    <w:rsid w:val="00630C96"/>
    <w:rsid w:val="0064592A"/>
    <w:rsid w:val="00670B50"/>
    <w:rsid w:val="006A03B9"/>
    <w:rsid w:val="006A1294"/>
    <w:rsid w:val="006A2125"/>
    <w:rsid w:val="006A5D2D"/>
    <w:rsid w:val="006A60F5"/>
    <w:rsid w:val="006B3AD4"/>
    <w:rsid w:val="006C4B5F"/>
    <w:rsid w:val="006C6D70"/>
    <w:rsid w:val="006F05A7"/>
    <w:rsid w:val="00702B6E"/>
    <w:rsid w:val="00711FB3"/>
    <w:rsid w:val="00712467"/>
    <w:rsid w:val="00731E92"/>
    <w:rsid w:val="007509B0"/>
    <w:rsid w:val="00760587"/>
    <w:rsid w:val="00766043"/>
    <w:rsid w:val="00773498"/>
    <w:rsid w:val="00783351"/>
    <w:rsid w:val="007973B6"/>
    <w:rsid w:val="007C5C4E"/>
    <w:rsid w:val="007D3EC0"/>
    <w:rsid w:val="007D5AFD"/>
    <w:rsid w:val="007D666D"/>
    <w:rsid w:val="007E0220"/>
    <w:rsid w:val="007F2970"/>
    <w:rsid w:val="007F70A9"/>
    <w:rsid w:val="00805CBE"/>
    <w:rsid w:val="00806223"/>
    <w:rsid w:val="008062F3"/>
    <w:rsid w:val="0081412A"/>
    <w:rsid w:val="00820C61"/>
    <w:rsid w:val="00837A4D"/>
    <w:rsid w:val="00837AB3"/>
    <w:rsid w:val="00850864"/>
    <w:rsid w:val="00853ED2"/>
    <w:rsid w:val="00863EB2"/>
    <w:rsid w:val="008770FF"/>
    <w:rsid w:val="0089269F"/>
    <w:rsid w:val="008D0BE5"/>
    <w:rsid w:val="008E79E7"/>
    <w:rsid w:val="0090432D"/>
    <w:rsid w:val="00904D69"/>
    <w:rsid w:val="00920585"/>
    <w:rsid w:val="00926A82"/>
    <w:rsid w:val="00937D4B"/>
    <w:rsid w:val="00940B51"/>
    <w:rsid w:val="00941FA6"/>
    <w:rsid w:val="009424E0"/>
    <w:rsid w:val="009657CE"/>
    <w:rsid w:val="0099080B"/>
    <w:rsid w:val="00993B51"/>
    <w:rsid w:val="00996A55"/>
    <w:rsid w:val="009B1C0D"/>
    <w:rsid w:val="009B7A65"/>
    <w:rsid w:val="009C0A17"/>
    <w:rsid w:val="009C3BE5"/>
    <w:rsid w:val="009D7692"/>
    <w:rsid w:val="00A116F1"/>
    <w:rsid w:val="00A2509D"/>
    <w:rsid w:val="00A26C82"/>
    <w:rsid w:val="00A27E65"/>
    <w:rsid w:val="00A4785D"/>
    <w:rsid w:val="00A52B41"/>
    <w:rsid w:val="00A60ED1"/>
    <w:rsid w:val="00A86334"/>
    <w:rsid w:val="00A907FC"/>
    <w:rsid w:val="00A96501"/>
    <w:rsid w:val="00AA1645"/>
    <w:rsid w:val="00AA59E6"/>
    <w:rsid w:val="00AB3F69"/>
    <w:rsid w:val="00AC09FB"/>
    <w:rsid w:val="00AC79DD"/>
    <w:rsid w:val="00AD05DC"/>
    <w:rsid w:val="00AD5BAA"/>
    <w:rsid w:val="00AF3B6F"/>
    <w:rsid w:val="00B17696"/>
    <w:rsid w:val="00B217AB"/>
    <w:rsid w:val="00B34929"/>
    <w:rsid w:val="00B370CA"/>
    <w:rsid w:val="00B46D15"/>
    <w:rsid w:val="00B53143"/>
    <w:rsid w:val="00B76838"/>
    <w:rsid w:val="00B82C70"/>
    <w:rsid w:val="00BA297A"/>
    <w:rsid w:val="00BA3B91"/>
    <w:rsid w:val="00BB409B"/>
    <w:rsid w:val="00C12B03"/>
    <w:rsid w:val="00C400B5"/>
    <w:rsid w:val="00C41698"/>
    <w:rsid w:val="00C5382A"/>
    <w:rsid w:val="00C71B93"/>
    <w:rsid w:val="00C73407"/>
    <w:rsid w:val="00C7544A"/>
    <w:rsid w:val="00C756EA"/>
    <w:rsid w:val="00C91C3D"/>
    <w:rsid w:val="00CA7788"/>
    <w:rsid w:val="00CB480C"/>
    <w:rsid w:val="00CB5A7C"/>
    <w:rsid w:val="00CC3C18"/>
    <w:rsid w:val="00CE096F"/>
    <w:rsid w:val="00CE23EB"/>
    <w:rsid w:val="00D05324"/>
    <w:rsid w:val="00D2218A"/>
    <w:rsid w:val="00D22549"/>
    <w:rsid w:val="00D22BE1"/>
    <w:rsid w:val="00D56BC6"/>
    <w:rsid w:val="00D84C91"/>
    <w:rsid w:val="00D86BDD"/>
    <w:rsid w:val="00DB0D51"/>
    <w:rsid w:val="00DB3D35"/>
    <w:rsid w:val="00DB6BF0"/>
    <w:rsid w:val="00DE158F"/>
    <w:rsid w:val="00DE3FC5"/>
    <w:rsid w:val="00E02DE7"/>
    <w:rsid w:val="00E05917"/>
    <w:rsid w:val="00E16094"/>
    <w:rsid w:val="00E34DD9"/>
    <w:rsid w:val="00E40F31"/>
    <w:rsid w:val="00E46274"/>
    <w:rsid w:val="00E52CE5"/>
    <w:rsid w:val="00E66DAA"/>
    <w:rsid w:val="00E7286A"/>
    <w:rsid w:val="00E72B8E"/>
    <w:rsid w:val="00EB4D55"/>
    <w:rsid w:val="00ED20AF"/>
    <w:rsid w:val="00ED423B"/>
    <w:rsid w:val="00F12611"/>
    <w:rsid w:val="00F144E7"/>
    <w:rsid w:val="00F2588E"/>
    <w:rsid w:val="00F30378"/>
    <w:rsid w:val="00F33589"/>
    <w:rsid w:val="00F73411"/>
    <w:rsid w:val="00F87874"/>
    <w:rsid w:val="00F93CBF"/>
    <w:rsid w:val="00FC6763"/>
    <w:rsid w:val="00FD6771"/>
    <w:rsid w:val="00FE5519"/>
    <w:rsid w:val="00FF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AA82BB-EC51-447F-A9FA-962DD5F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8E"/>
  </w:style>
  <w:style w:type="paragraph" w:styleId="Heading1">
    <w:name w:val="heading 1"/>
    <w:basedOn w:val="Normal"/>
    <w:next w:val="Normal"/>
    <w:link w:val="Heading1Char"/>
    <w:uiPriority w:val="9"/>
    <w:qFormat/>
    <w:rsid w:val="00EB4D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EB4D55"/>
    <w:pPr>
      <w:keepNext/>
      <w:widowControl w:val="0"/>
      <w:autoSpaceDE w:val="0"/>
      <w:autoSpaceDN w:val="0"/>
      <w:adjustRightInd w:val="0"/>
      <w:spacing w:after="0" w:line="360" w:lineRule="auto"/>
      <w:textAlignment w:val="baseline"/>
      <w:outlineLvl w:val="1"/>
    </w:pPr>
    <w:rPr>
      <w:rFonts w:ascii="Times New Roman" w:eastAsia="BatangChe" w:hAnsi="Times New Roman" w:cs="Times New Roman"/>
      <w:b/>
      <w: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88"/>
    <w:rPr>
      <w:color w:val="0000FF" w:themeColor="hyperlink"/>
      <w:u w:val="single"/>
    </w:rPr>
  </w:style>
  <w:style w:type="paragraph" w:styleId="BalloonText">
    <w:name w:val="Balloon Text"/>
    <w:basedOn w:val="Normal"/>
    <w:link w:val="BalloonTextChar"/>
    <w:uiPriority w:val="99"/>
    <w:semiHidden/>
    <w:unhideWhenUsed/>
    <w:rsid w:val="00A2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65"/>
    <w:rPr>
      <w:rFonts w:ascii="Tahoma" w:hAnsi="Tahoma" w:cs="Tahoma"/>
      <w:sz w:val="16"/>
      <w:szCs w:val="16"/>
    </w:rPr>
  </w:style>
  <w:style w:type="paragraph" w:styleId="ListParagraph">
    <w:name w:val="List Paragraph"/>
    <w:aliases w:val="Body of text,List Paragraph1,Body of text+1,Body of text+2,Body of text+3,List Paragraph11,Colorful List - Accent 11,Medium Grid 1 - Accent 21"/>
    <w:basedOn w:val="Normal"/>
    <w:link w:val="ListParagraphChar"/>
    <w:uiPriority w:val="34"/>
    <w:qFormat/>
    <w:rsid w:val="005F14ED"/>
    <w:pPr>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5F14ED"/>
    <w:pPr>
      <w:spacing w:line="240" w:lineRule="auto"/>
    </w:pPr>
    <w:rPr>
      <w:sz w:val="20"/>
      <w:szCs w:val="20"/>
      <w:lang w:val="id-ID"/>
    </w:rPr>
  </w:style>
  <w:style w:type="character" w:customStyle="1" w:styleId="CommentTextChar">
    <w:name w:val="Comment Text Char"/>
    <w:basedOn w:val="DefaultParagraphFont"/>
    <w:link w:val="CommentText"/>
    <w:uiPriority w:val="99"/>
    <w:rsid w:val="005F14ED"/>
    <w:rPr>
      <w:sz w:val="20"/>
      <w:szCs w:val="20"/>
      <w:lang w:val="id-ID"/>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
    <w:basedOn w:val="DefaultParagraphFont"/>
    <w:link w:val="ListParagraph"/>
    <w:uiPriority w:val="34"/>
    <w:locked/>
    <w:rsid w:val="005F14ED"/>
    <w:rPr>
      <w:rFonts w:ascii="Calibri" w:eastAsia="Calibri" w:hAnsi="Calibri" w:cs="Times New Roman"/>
    </w:rPr>
  </w:style>
  <w:style w:type="table" w:styleId="LightShading">
    <w:name w:val="Light Shading"/>
    <w:basedOn w:val="TableNormal"/>
    <w:uiPriority w:val="60"/>
    <w:rsid w:val="005F14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0A72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76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43"/>
  </w:style>
  <w:style w:type="paragraph" w:styleId="Footer">
    <w:name w:val="footer"/>
    <w:basedOn w:val="Normal"/>
    <w:link w:val="FooterChar"/>
    <w:uiPriority w:val="99"/>
    <w:unhideWhenUsed/>
    <w:rsid w:val="00B5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43"/>
  </w:style>
  <w:style w:type="character" w:styleId="Strong">
    <w:name w:val="Strong"/>
    <w:basedOn w:val="DefaultParagraphFont"/>
    <w:uiPriority w:val="22"/>
    <w:qFormat/>
    <w:rsid w:val="00B53143"/>
    <w:rPr>
      <w:b/>
      <w:bCs/>
    </w:rPr>
  </w:style>
  <w:style w:type="paragraph" w:customStyle="1" w:styleId="Body">
    <w:name w:val="Body"/>
    <w:basedOn w:val="Normal"/>
    <w:rsid w:val="00EB4D55"/>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customStyle="1" w:styleId="Heading2Char">
    <w:name w:val="Heading 2 Char"/>
    <w:basedOn w:val="DefaultParagraphFont"/>
    <w:link w:val="Heading2"/>
    <w:rsid w:val="00EB4D55"/>
    <w:rPr>
      <w:rFonts w:ascii="Times New Roman" w:eastAsia="BatangChe" w:hAnsi="Times New Roman" w:cs="Times New Roman"/>
      <w:b/>
      <w:i/>
      <w:lang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Cs w:val="20"/>
      <w:lang w:eastAsia="ko-KR"/>
    </w:rPr>
  </w:style>
  <w:style w:type="character" w:customStyle="1" w:styleId="Heading1Char">
    <w:name w:val="Heading 1 Char"/>
    <w:basedOn w:val="DefaultParagraphFont"/>
    <w:link w:val="Heading1"/>
    <w:uiPriority w:val="9"/>
    <w:rsid w:val="00EB4D55"/>
    <w:rPr>
      <w:rFonts w:asciiTheme="majorHAnsi" w:eastAsiaTheme="majorEastAsia" w:hAnsiTheme="majorHAnsi" w:cstheme="majorBidi"/>
      <w:color w:val="365F91" w:themeColor="accent1" w:themeShade="BF"/>
      <w:sz w:val="32"/>
      <w:szCs w:val="32"/>
    </w:rPr>
  </w:style>
  <w:style w:type="paragraph" w:customStyle="1" w:styleId="Tabletitle">
    <w:name w:val="Tabletitle"/>
    <w:basedOn w:val="Body"/>
    <w:rsid w:val="007E0220"/>
    <w:pPr>
      <w:spacing w:before="240" w:after="120"/>
      <w:jc w:val="center"/>
    </w:pPr>
    <w:rPr>
      <w:i/>
    </w:rPr>
  </w:style>
  <w:style w:type="paragraph" w:customStyle="1" w:styleId="author">
    <w:name w:val="author"/>
    <w:basedOn w:val="Normal"/>
    <w:rsid w:val="000334D1"/>
    <w:pPr>
      <w:spacing w:after="0" w:line="260" w:lineRule="atLeast"/>
      <w:jc w:val="right"/>
    </w:pPr>
    <w:rPr>
      <w:rFonts w:ascii="Times New Roman" w:eastAsia="Times New Roman" w:hAnsi="Times New Roman" w:cs="Times New Roman"/>
      <w:sz w:val="24"/>
      <w:szCs w:val="20"/>
      <w:lang w:val="en-AU"/>
    </w:rPr>
  </w:style>
  <w:style w:type="paragraph" w:customStyle="1" w:styleId="Paragraph">
    <w:name w:val="Paragraph"/>
    <w:basedOn w:val="Normal"/>
    <w:rsid w:val="00C400B5"/>
    <w:pPr>
      <w:spacing w:after="0" w:line="240" w:lineRule="auto"/>
      <w:ind w:firstLine="284"/>
      <w:jc w:val="both"/>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993B51"/>
    <w:rPr>
      <w:color w:val="808080"/>
    </w:rPr>
  </w:style>
  <w:style w:type="paragraph" w:customStyle="1" w:styleId="TableParagraph">
    <w:name w:val="Table Paragraph"/>
    <w:basedOn w:val="Normal"/>
    <w:uiPriority w:val="1"/>
    <w:qFormat/>
    <w:rsid w:val="00323249"/>
    <w:pPr>
      <w:widowControl w:val="0"/>
      <w:autoSpaceDE w:val="0"/>
      <w:autoSpaceDN w:val="0"/>
      <w:spacing w:after="0" w:line="240" w:lineRule="auto"/>
    </w:pPr>
    <w:rPr>
      <w:rFonts w:ascii="Garamond" w:eastAsia="Garamond" w:hAnsi="Garamond" w:cs="Garamond"/>
      <w:lang w:bidi="en-US"/>
    </w:rPr>
  </w:style>
  <w:style w:type="paragraph" w:styleId="BodyText">
    <w:name w:val="Body Text"/>
    <w:basedOn w:val="Normal"/>
    <w:link w:val="BodyTextChar"/>
    <w:uiPriority w:val="1"/>
    <w:qFormat/>
    <w:rsid w:val="009B1C0D"/>
    <w:pPr>
      <w:widowControl w:val="0"/>
      <w:autoSpaceDE w:val="0"/>
      <w:autoSpaceDN w:val="0"/>
      <w:spacing w:after="0" w:line="240" w:lineRule="auto"/>
      <w:ind w:left="170"/>
      <w:jc w:val="both"/>
    </w:pPr>
    <w:rPr>
      <w:rFonts w:ascii="Garamond" w:eastAsia="Garamond" w:hAnsi="Garamond" w:cs="Garamond"/>
      <w:lang w:bidi="en-US"/>
    </w:rPr>
  </w:style>
  <w:style w:type="character" w:customStyle="1" w:styleId="BodyTextChar">
    <w:name w:val="Body Text Char"/>
    <w:basedOn w:val="DefaultParagraphFont"/>
    <w:link w:val="BodyText"/>
    <w:uiPriority w:val="1"/>
    <w:rsid w:val="009B1C0D"/>
    <w:rPr>
      <w:rFonts w:ascii="Garamond" w:eastAsia="Garamond" w:hAnsi="Garamond" w:cs="Garamond"/>
      <w:lang w:bidi="en-US"/>
    </w:rPr>
  </w:style>
  <w:style w:type="character" w:customStyle="1" w:styleId="shorttext">
    <w:name w:val="short_text"/>
    <w:rsid w:val="009B1C0D"/>
  </w:style>
  <w:style w:type="paragraph" w:customStyle="1" w:styleId="BodytextIndented">
    <w:name w:val="BodytextIndented"/>
    <w:basedOn w:val="Normal"/>
    <w:rsid w:val="009B1C0D"/>
    <w:pPr>
      <w:spacing w:after="0" w:line="240" w:lineRule="auto"/>
      <w:ind w:firstLine="284"/>
      <w:jc w:val="both"/>
    </w:pPr>
    <w:rPr>
      <w:rFonts w:ascii="Times" w:eastAsia="Times New Roman" w:hAnsi="Times" w:cs="Times New Roman"/>
      <w:iCs/>
      <w:color w:val="000000"/>
    </w:rPr>
  </w:style>
  <w:style w:type="character" w:customStyle="1" w:styleId="tlid-translation">
    <w:name w:val="tlid-translation"/>
    <w:basedOn w:val="DefaultParagraphFont"/>
    <w:rsid w:val="009B1C0D"/>
  </w:style>
  <w:style w:type="paragraph" w:styleId="NoSpacing">
    <w:name w:val="No Spacing"/>
    <w:uiPriority w:val="1"/>
    <w:qFormat/>
    <w:rsid w:val="009B1C0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14610">
      <w:bodyDiv w:val="1"/>
      <w:marLeft w:val="0"/>
      <w:marRight w:val="0"/>
      <w:marTop w:val="0"/>
      <w:marBottom w:val="0"/>
      <w:divBdr>
        <w:top w:val="none" w:sz="0" w:space="0" w:color="auto"/>
        <w:left w:val="none" w:sz="0" w:space="0" w:color="auto"/>
        <w:bottom w:val="none" w:sz="0" w:space="0" w:color="auto"/>
        <w:right w:val="none" w:sz="0" w:space="0" w:color="auto"/>
      </w:divBdr>
    </w:div>
    <w:div w:id="692537986">
      <w:bodyDiv w:val="1"/>
      <w:marLeft w:val="0"/>
      <w:marRight w:val="0"/>
      <w:marTop w:val="0"/>
      <w:marBottom w:val="0"/>
      <w:divBdr>
        <w:top w:val="none" w:sz="0" w:space="0" w:color="auto"/>
        <w:left w:val="none" w:sz="0" w:space="0" w:color="auto"/>
        <w:bottom w:val="none" w:sz="0" w:space="0" w:color="auto"/>
        <w:right w:val="none" w:sz="0" w:space="0" w:color="auto"/>
      </w:divBdr>
    </w:div>
    <w:div w:id="1288311976">
      <w:bodyDiv w:val="1"/>
      <w:marLeft w:val="0"/>
      <w:marRight w:val="0"/>
      <w:marTop w:val="0"/>
      <w:marBottom w:val="0"/>
      <w:divBdr>
        <w:top w:val="none" w:sz="0" w:space="0" w:color="auto"/>
        <w:left w:val="none" w:sz="0" w:space="0" w:color="auto"/>
        <w:bottom w:val="none" w:sz="0" w:space="0" w:color="auto"/>
        <w:right w:val="none" w:sz="0" w:space="0" w:color="auto"/>
      </w:divBdr>
    </w:div>
    <w:div w:id="1423376918">
      <w:bodyDiv w:val="1"/>
      <w:marLeft w:val="0"/>
      <w:marRight w:val="0"/>
      <w:marTop w:val="0"/>
      <w:marBottom w:val="0"/>
      <w:divBdr>
        <w:top w:val="none" w:sz="0" w:space="0" w:color="auto"/>
        <w:left w:val="none" w:sz="0" w:space="0" w:color="auto"/>
        <w:bottom w:val="none" w:sz="0" w:space="0" w:color="auto"/>
        <w:right w:val="none" w:sz="0" w:space="0" w:color="auto"/>
      </w:divBdr>
    </w:div>
    <w:div w:id="1503664059">
      <w:bodyDiv w:val="1"/>
      <w:marLeft w:val="0"/>
      <w:marRight w:val="0"/>
      <w:marTop w:val="0"/>
      <w:marBottom w:val="0"/>
      <w:divBdr>
        <w:top w:val="none" w:sz="0" w:space="0" w:color="auto"/>
        <w:left w:val="none" w:sz="0" w:space="0" w:color="auto"/>
        <w:bottom w:val="none" w:sz="0" w:space="0" w:color="auto"/>
        <w:right w:val="none" w:sz="0" w:space="0" w:color="auto"/>
      </w:divBdr>
    </w:div>
    <w:div w:id="1799300124">
      <w:bodyDiv w:val="1"/>
      <w:marLeft w:val="0"/>
      <w:marRight w:val="0"/>
      <w:marTop w:val="0"/>
      <w:marBottom w:val="0"/>
      <w:divBdr>
        <w:top w:val="none" w:sz="0" w:space="0" w:color="auto"/>
        <w:left w:val="none" w:sz="0" w:space="0" w:color="auto"/>
        <w:bottom w:val="none" w:sz="0" w:space="0" w:color="auto"/>
        <w:right w:val="none" w:sz="0" w:space="0" w:color="auto"/>
      </w:divBdr>
    </w:div>
    <w:div w:id="20847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lis.sadijah@fmipa.um.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E7DC-83AA-4D9F-AC25-B3A6E66E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30964</Words>
  <Characters>176498</Characters>
  <Application>Microsoft Office Word</Application>
  <DocSecurity>0</DocSecurity>
  <Lines>1470</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okti</dc:creator>
  <cp:lastModifiedBy>User</cp:lastModifiedBy>
  <cp:revision>5</cp:revision>
  <cp:lastPrinted>2018-06-25T04:36:00Z</cp:lastPrinted>
  <dcterms:created xsi:type="dcterms:W3CDTF">2020-11-25T22:21:00Z</dcterms:created>
  <dcterms:modified xsi:type="dcterms:W3CDTF">2020-11-26T03:10:00Z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c936aea2-137f-3c8c-8dcf-2e4ecd35a5f2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