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00" w:rsidRPr="00934685" w:rsidRDefault="00934685" w:rsidP="00980278">
      <w:pPr>
        <w:jc w:val="center"/>
        <w:outlineLvl w:val="0"/>
        <w:rPr>
          <w:b/>
          <w:sz w:val="28"/>
          <w:szCs w:val="28"/>
        </w:rPr>
      </w:pPr>
      <w:bookmarkStart w:id="0" w:name="_GoBack"/>
      <w:bookmarkEnd w:id="0"/>
      <w:r w:rsidRPr="00934685">
        <w:rPr>
          <w:b/>
          <w:sz w:val="28"/>
          <w:szCs w:val="28"/>
        </w:rPr>
        <w:t>Relevansi Kurikulum Prodi PTMO FKIP UNSRI dengan Kompetensi Profesional Guru SMK di Kota Palembang</w:t>
      </w:r>
    </w:p>
    <w:p w:rsidR="00C5668E" w:rsidRDefault="00C5668E" w:rsidP="00980278">
      <w:pPr>
        <w:jc w:val="center"/>
        <w:outlineLvl w:val="0"/>
        <w:rPr>
          <w:b/>
          <w:lang w:val="id-ID"/>
        </w:rPr>
      </w:pPr>
    </w:p>
    <w:p w:rsidR="00520DA5" w:rsidRPr="003D6742" w:rsidRDefault="00934685" w:rsidP="00980278">
      <w:pPr>
        <w:jc w:val="center"/>
        <w:outlineLvl w:val="0"/>
        <w:rPr>
          <w:b/>
        </w:rPr>
      </w:pPr>
      <w:r>
        <w:rPr>
          <w:b/>
        </w:rPr>
        <w:t>Farhan Yadi</w:t>
      </w:r>
    </w:p>
    <w:p w:rsidR="00520DA5" w:rsidRPr="003D6742" w:rsidRDefault="00934685" w:rsidP="00980278">
      <w:pPr>
        <w:jc w:val="center"/>
        <w:outlineLvl w:val="0"/>
      </w:pPr>
      <w:r>
        <w:t>FKIP Universitas Sriwijaya</w:t>
      </w:r>
    </w:p>
    <w:p w:rsidR="00520DA5" w:rsidRDefault="00520DA5" w:rsidP="00980278">
      <w:pPr>
        <w:jc w:val="center"/>
        <w:outlineLvl w:val="0"/>
        <w:rPr>
          <w:sz w:val="28"/>
          <w:szCs w:val="28"/>
        </w:rPr>
      </w:pPr>
      <w:r w:rsidRPr="003D6742">
        <w:t xml:space="preserve">Email/Telp.: </w:t>
      </w:r>
      <w:r w:rsidR="0023046A">
        <w:rPr>
          <w:lang w:val="id-ID"/>
        </w:rPr>
        <w:t>yadi_farhan@yahoo.com</w:t>
      </w:r>
      <w:r w:rsidRPr="003D6742">
        <w:t>/</w:t>
      </w:r>
      <w:r w:rsidR="00934685">
        <w:t>081277327</w:t>
      </w:r>
      <w:r w:rsidR="00AF492E">
        <w:t>6</w:t>
      </w:r>
      <w:r w:rsidR="00934685">
        <w:t>24</w:t>
      </w:r>
    </w:p>
    <w:p w:rsidR="00BF3985" w:rsidRDefault="00BF3985" w:rsidP="00980278">
      <w:pPr>
        <w:jc w:val="center"/>
        <w:rPr>
          <w:sz w:val="23"/>
          <w:szCs w:val="23"/>
        </w:rPr>
      </w:pPr>
    </w:p>
    <w:p w:rsidR="00421349" w:rsidRPr="009B5795" w:rsidRDefault="00934685" w:rsidP="00980278">
      <w:pPr>
        <w:ind w:firstLine="567"/>
        <w:jc w:val="both"/>
      </w:pPr>
      <w:r w:rsidRPr="009B5795">
        <w:t xml:space="preserve">Penelitian ini bertujuan untuk mengetahui cakupan kompetensi profesional guru SMK kompetensi keahlian Teknik Kendaraan Ringan di Kota Palembang dan relevansinya dengan kompetensi pada kurikulum prodi PTMO FKIP 2011 Universitas Sriwijaya. Jenis penelitian yang digunakan adalah penelitian deskriptif. Penelitian ini terdiri dari dua jenis populasi yaitu 127 guru SMK dengan mata diklat Teknik Kendaraan Ringan di Kota Palembang dan 12 dosen prodi PTMO FKIP UNSRI. Sampel guru sebanyak 62 guru ditentukan dengan teknik </w:t>
      </w:r>
      <w:r w:rsidRPr="009B5795">
        <w:rPr>
          <w:i/>
        </w:rPr>
        <w:t>simple random sample</w:t>
      </w:r>
      <w:r w:rsidRPr="009B5795">
        <w:t xml:space="preserve">, sedangkan sampel dosen sebanyak tujuh dosen ditentukan dengan teknik </w:t>
      </w:r>
      <w:r w:rsidRPr="009B5795">
        <w:rPr>
          <w:i/>
        </w:rPr>
        <w:t>purposive sample</w:t>
      </w:r>
      <w:r w:rsidRPr="009B5795">
        <w:t xml:space="preserve">. Hasil penelitian menunjukkan bahwa, (1) </w:t>
      </w:r>
      <w:r w:rsidR="00980278">
        <w:rPr>
          <w:lang w:val="id-ID"/>
        </w:rPr>
        <w:t xml:space="preserve">Persentase </w:t>
      </w:r>
      <w:r w:rsidRPr="009B5795">
        <w:t>cakupan kompetensi profesional gu</w:t>
      </w:r>
      <w:r w:rsidR="00980278">
        <w:t>ru yang relevan sebesar 74,65%</w:t>
      </w:r>
      <w:r w:rsidRPr="009B5795">
        <w:t xml:space="preserve">. (2) </w:t>
      </w:r>
      <w:r w:rsidR="00980278">
        <w:rPr>
          <w:lang w:val="id-ID"/>
        </w:rPr>
        <w:t>Persentase</w:t>
      </w:r>
      <w:r w:rsidRPr="009B5795">
        <w:t xml:space="preserve"> relevansi kurikulum prodi PTMO FKIP UNSRI </w:t>
      </w:r>
      <w:r w:rsidR="00980278">
        <w:rPr>
          <w:lang w:val="id-ID"/>
        </w:rPr>
        <w:t xml:space="preserve">dengan Kompetensi Profesional Guru SMK di Kota Palembang </w:t>
      </w:r>
      <w:r w:rsidRPr="009B5795">
        <w:t>sebesar 52,82% termasuk dalam kategori relevan meskipun jumlah kompetensi yang tidak tersedia masih cukup banyak khususnya pada bidang kompetensi kelistrikkan.</w:t>
      </w:r>
      <w:r w:rsidR="00421349" w:rsidRPr="009B5795">
        <w:t xml:space="preserve"> </w:t>
      </w:r>
    </w:p>
    <w:p w:rsidR="00980278" w:rsidRDefault="00980278" w:rsidP="00980278">
      <w:pPr>
        <w:jc w:val="both"/>
        <w:rPr>
          <w:b/>
          <w:i/>
          <w:lang w:val="id-ID"/>
        </w:rPr>
      </w:pPr>
    </w:p>
    <w:p w:rsidR="00934685" w:rsidRPr="009B5795" w:rsidRDefault="00934685" w:rsidP="00980278">
      <w:pPr>
        <w:jc w:val="both"/>
        <w:rPr>
          <w:b/>
          <w:i/>
        </w:rPr>
      </w:pPr>
      <w:r w:rsidRPr="009B5795">
        <w:rPr>
          <w:b/>
          <w:i/>
        </w:rPr>
        <w:t>Kata Kunci: relevansi, kurikulum, dan kompetensi profesional</w:t>
      </w:r>
    </w:p>
    <w:p w:rsidR="009B5795" w:rsidRDefault="009B5795" w:rsidP="00980278">
      <w:pPr>
        <w:tabs>
          <w:tab w:val="left" w:pos="426"/>
        </w:tabs>
        <w:jc w:val="both"/>
        <w:outlineLvl w:val="0"/>
        <w:rPr>
          <w:b/>
          <w:lang w:val="id-ID"/>
        </w:rPr>
      </w:pPr>
    </w:p>
    <w:p w:rsidR="00980278" w:rsidRPr="00980278" w:rsidRDefault="00980278" w:rsidP="00980278">
      <w:pPr>
        <w:tabs>
          <w:tab w:val="left" w:pos="426"/>
        </w:tabs>
        <w:jc w:val="both"/>
        <w:outlineLvl w:val="0"/>
        <w:rPr>
          <w:b/>
          <w:lang w:val="id-ID"/>
        </w:rPr>
        <w:sectPr w:rsidR="00980278" w:rsidRPr="00980278" w:rsidSect="009B5795">
          <w:footerReference w:type="default" r:id="rId8"/>
          <w:pgSz w:w="11907" w:h="16840" w:code="9"/>
          <w:pgMar w:top="1440" w:right="1440" w:bottom="1440" w:left="1440" w:header="709" w:footer="697" w:gutter="0"/>
          <w:cols w:space="708"/>
          <w:docGrid w:linePitch="360"/>
        </w:sectPr>
      </w:pPr>
    </w:p>
    <w:p w:rsidR="00FE4339" w:rsidRPr="00A80973" w:rsidRDefault="007F070A" w:rsidP="00980278">
      <w:pPr>
        <w:tabs>
          <w:tab w:val="left" w:pos="426"/>
        </w:tabs>
        <w:jc w:val="both"/>
        <w:outlineLvl w:val="0"/>
        <w:rPr>
          <w:b/>
        </w:rPr>
      </w:pPr>
      <w:r>
        <w:rPr>
          <w:b/>
        </w:rPr>
        <w:t>PENDAHULUAN</w:t>
      </w:r>
    </w:p>
    <w:p w:rsidR="00AF492E" w:rsidRPr="002B15DC" w:rsidRDefault="00AF492E" w:rsidP="00980278">
      <w:pPr>
        <w:pStyle w:val="ListParagraph"/>
        <w:autoSpaceDE w:val="0"/>
        <w:autoSpaceDN w:val="0"/>
        <w:adjustRightInd w:val="0"/>
        <w:spacing w:after="0" w:line="240" w:lineRule="auto"/>
        <w:ind w:left="0" w:firstLine="567"/>
        <w:contextualSpacing w:val="0"/>
        <w:jc w:val="both"/>
        <w:rPr>
          <w:rFonts w:ascii="Times New Roman" w:hAnsi="Times New Roman"/>
          <w:sz w:val="24"/>
          <w:szCs w:val="24"/>
        </w:rPr>
      </w:pPr>
      <w:r w:rsidRPr="002B15DC">
        <w:rPr>
          <w:rFonts w:ascii="Times New Roman" w:hAnsi="Times New Roman"/>
          <w:sz w:val="24"/>
          <w:szCs w:val="24"/>
        </w:rPr>
        <w:t xml:space="preserve">Program Studi Pendidikan Teknik Mesin konsentrasi Otomotif FKIP Universitas Sriwijaya merupakan salah satu program studi LPTK yang mempunyai tujuan untuk menghasilkan lulusan yang berkualitas dan profesional dengan masa studi yang tepat waktu, dapat memenuhi tuntutan dunia kerja terutama dalam bidang kependidikan, serta mampu melakukan penelitian dan menerapkan hasilnya. </w:t>
      </w:r>
    </w:p>
    <w:p w:rsidR="00AF492E" w:rsidRPr="002B15DC" w:rsidRDefault="00AF492E" w:rsidP="00980278">
      <w:pPr>
        <w:ind w:firstLine="567"/>
        <w:jc w:val="both"/>
      </w:pPr>
      <w:r w:rsidRPr="002B15DC">
        <w:t>SMK sebagai pengguna lulusan membutuhkan tenaga pendidik profesional yang menguasai materi pelajaran secara luas dan mendalam sesuai standar isi program satuan pendidikan, mata pelajaran, atau kelompok mata pelajaran yang diampu dan juga menguasai konsep-konsep dan metode disiplin keilmuan, teknologi, atau seni yang relevan, yang secara konseptual menaungi atau koheren dengan program satuan pendidikan, mata pelajaran, atau kelompok mata pelajaran yang diampu (Permendiknas No.16, 2007).</w:t>
      </w:r>
    </w:p>
    <w:p w:rsidR="00AF492E" w:rsidRPr="002B15DC" w:rsidRDefault="00AF492E" w:rsidP="00980278">
      <w:pPr>
        <w:autoSpaceDE w:val="0"/>
        <w:autoSpaceDN w:val="0"/>
        <w:adjustRightInd w:val="0"/>
        <w:ind w:firstLine="567"/>
        <w:jc w:val="both"/>
      </w:pPr>
      <w:r w:rsidRPr="002B15DC">
        <w:t xml:space="preserve">Kompetensi profesional guru merupakan salah satu dari kompetensi </w:t>
      </w:r>
      <w:r w:rsidRPr="002B15DC">
        <w:t xml:space="preserve">yang harus dimiliki oleh setiap guru dalam jenjang pendidikan apapun. Kompetensi- kompetensi lainnya adalah kompetensi kepribadian dan kompetensi kemasyarakatan. Kompetensi-kompetensi tersebut saling menjalin terpadu dalam diri guru (Oemar Hamalik, 2002: 34). </w:t>
      </w:r>
    </w:p>
    <w:p w:rsidR="00963133" w:rsidRDefault="00AF492E" w:rsidP="00980278">
      <w:pPr>
        <w:ind w:firstLine="567"/>
        <w:jc w:val="both"/>
      </w:pPr>
      <w:r w:rsidRPr="002B15DC">
        <w:t>Seiring dengan perkembangan zaman dan teknologi saat ini sudah tentu ada perubahan dari kebutuhan masyarak</w:t>
      </w:r>
      <w:r w:rsidR="007F6C82">
        <w:t>at. Dengan perubahan zaman ini,</w:t>
      </w:r>
      <w:r w:rsidR="007F6C82">
        <w:rPr>
          <w:lang w:val="id-ID"/>
        </w:rPr>
        <w:t xml:space="preserve"> </w:t>
      </w:r>
      <w:r w:rsidRPr="002B15DC">
        <w:t>dunia pendidikan sudah pasti dituntut untuk meny</w:t>
      </w:r>
      <w:r w:rsidR="007F6C82">
        <w:t>elaraskan</w:t>
      </w:r>
      <w:r w:rsidR="007F6C82">
        <w:rPr>
          <w:lang w:val="id-ID"/>
        </w:rPr>
        <w:t xml:space="preserve"> </w:t>
      </w:r>
      <w:r w:rsidRPr="002B15DC">
        <w:t>program atau kurikulumnya sesuai dengan perkemb</w:t>
      </w:r>
      <w:r w:rsidR="007F6C82">
        <w:t>angan dan kebutuhan masyarakat,</w:t>
      </w:r>
      <w:r w:rsidR="007F6C82">
        <w:rPr>
          <w:lang w:val="id-ID"/>
        </w:rPr>
        <w:t xml:space="preserve"> </w:t>
      </w:r>
      <w:r w:rsidRPr="002B15DC">
        <w:t>dengan harapan kemampuan lulusan dapat mudah beradaptasi dengan perkembangan tersebut. Dalam Lampiran Peraturan Menteri Pendidikan Nasional No 22 tahun 2006 dijelaskan tentang prinsip pengembangan kurikulum. Salah satu prinsip pengembangan kurikulum yaitu relevan dengan kebutuhan kehidupan, Pengembangan kurikulum ini dilakukan dengan melibatkan pemangku kepentingan (</w:t>
      </w:r>
      <w:r w:rsidRPr="002B15DC">
        <w:rPr>
          <w:i/>
        </w:rPr>
        <w:t>stakeholder</w:t>
      </w:r>
      <w:r w:rsidRPr="002B15DC">
        <w:t xml:space="preserve">) untuk menjamin relevansi pendidikan dengan kebutuhan kehidupan, termasuk </w:t>
      </w:r>
      <w:r w:rsidRPr="002B15DC">
        <w:lastRenderedPageBreak/>
        <w:t xml:space="preserve">didalamnya kehidupan kemasyarakatan, dunia usaha dan dunia kerja. </w:t>
      </w:r>
    </w:p>
    <w:p w:rsidR="0023046A" w:rsidRDefault="00AF492E" w:rsidP="0023046A">
      <w:pPr>
        <w:jc w:val="both"/>
        <w:rPr>
          <w:noProof/>
          <w:lang w:val="id-ID"/>
        </w:rPr>
      </w:pPr>
      <w:r w:rsidRPr="002B15DC">
        <w:t xml:space="preserve">Dilihat dari data hasil observasi guru terhadap mahasiswa PTMO FKIP Unsri yang praktek pengajaran lapangan (PPL), menyatakan sebagian besar mahasiswa kurang menguasai beberapa bahan teori dan praktek serta proses pembelajaran untuk mencapai kompetensi guru bidang studi tertentu. Hal ini yang membuat </w:t>
      </w:r>
      <w:r w:rsidRPr="002B15DC">
        <w:rPr>
          <w:noProof/>
        </w:rPr>
        <w:t xml:space="preserve">perlu adanya suatu penelitian relevansi ke luar yang dilakukan Program studi PTM Otomotif untuk mengetahui kesesuaian atau keterkaitan kurikulum program studi dengan kompetensi profesional guru SMK khususnya di </w:t>
      </w:r>
      <w:r w:rsidR="0023046A">
        <w:rPr>
          <w:noProof/>
        </w:rPr>
        <w:t>bidang Teknik Kendaraan Ringan.</w:t>
      </w:r>
    </w:p>
    <w:p w:rsidR="0023046A" w:rsidRDefault="0023046A" w:rsidP="0023046A">
      <w:pPr>
        <w:jc w:val="both"/>
        <w:rPr>
          <w:noProof/>
          <w:lang w:val="id-ID"/>
        </w:rPr>
      </w:pPr>
    </w:p>
    <w:p w:rsidR="0023046A" w:rsidRDefault="0023046A" w:rsidP="0023046A">
      <w:pPr>
        <w:jc w:val="both"/>
        <w:rPr>
          <w:lang w:val="id-ID"/>
        </w:rPr>
      </w:pPr>
      <w:r w:rsidRPr="00E74D06">
        <w:rPr>
          <w:b/>
        </w:rPr>
        <w:t>Konsep kurikulum</w:t>
      </w:r>
      <w:r w:rsidRPr="00E74D06">
        <w:t xml:space="preserve"> </w:t>
      </w:r>
    </w:p>
    <w:p w:rsidR="0023046A" w:rsidRDefault="0023046A" w:rsidP="0023046A">
      <w:pPr>
        <w:ind w:firstLine="567"/>
        <w:jc w:val="both"/>
        <w:rPr>
          <w:lang w:val="id-ID"/>
        </w:rPr>
      </w:pPr>
      <w:r w:rsidRPr="00E74D06">
        <w:t xml:space="preserve">Rumusan tentang pengertian kurikulum, </w:t>
      </w:r>
      <w:r>
        <w:t>setiap ahli</w:t>
      </w:r>
      <w:r w:rsidRPr="00E74D06">
        <w:t xml:space="preserve"> mengemukakan pandangan yang beragam</w:t>
      </w:r>
      <w:r>
        <w:t xml:space="preserve"> tentang kurikulum</w:t>
      </w:r>
      <w:r w:rsidRPr="00E74D06">
        <w:t xml:space="preserve">. Beberapa studi yang dilakukan oleh beberapa ahli dan disimpulkan bahwa pengertian kurikulum dapat ditinjau dari dua sisi yang berbeda, yaitu menurut pandangan lama dan pandangan baru. Pandangan lama atau sering disebut pandangan tradisional, </w:t>
      </w:r>
      <w:r>
        <w:t>Sukmadinata (</w:t>
      </w:r>
      <w:r w:rsidRPr="00E74D06">
        <w:t>20</w:t>
      </w:r>
      <w:r>
        <w:t>10</w:t>
      </w:r>
      <w:r w:rsidRPr="00E74D06">
        <w:t>:</w:t>
      </w:r>
      <w:r>
        <w:t>4</w:t>
      </w:r>
      <w:r w:rsidRPr="00E74D06">
        <w:t>), menyatakan</w:t>
      </w:r>
      <w:r>
        <w:t xml:space="preserve"> </w:t>
      </w:r>
      <w:r w:rsidRPr="005C1A72">
        <w:t xml:space="preserve">“Kurikulum </w:t>
      </w:r>
      <w:r>
        <w:t>merupakan kumpulan mata-mata-mata pelajaran yang harus disampaikan oleh guru atau dipelajari oleh siswa</w:t>
      </w:r>
      <w:r w:rsidRPr="005C1A72">
        <w:t>”</w:t>
      </w:r>
      <w:r>
        <w:t xml:space="preserve">. </w:t>
      </w:r>
      <w:r w:rsidRPr="009E6103">
        <w:t xml:space="preserve">Pendapat di atas telah ada sejak zaman Yunani Kuno, dalam lingkungan atau hubungan tertentu pandangan ini masih dipakai sampai sekarang, senada dengan pendapat dikemukakan Zais dalam Sukmadinata (2010:4) yang menyatakan tentang kurikulum sebagai </w:t>
      </w:r>
      <w:r w:rsidRPr="009E6103">
        <w:rPr>
          <w:i/>
        </w:rPr>
        <w:t>“…a racecourse of subject matters to be mastered”</w:t>
      </w:r>
      <w:r w:rsidRPr="009E6103">
        <w:t xml:space="preserve"> dengan maknanya untuk menjadi master / ahli di bidang tertentu harus menguasai ruang lingkup materinya.</w:t>
      </w:r>
      <w:r>
        <w:rPr>
          <w:lang w:val="id-ID"/>
        </w:rPr>
        <w:t xml:space="preserve"> </w:t>
      </w:r>
    </w:p>
    <w:p w:rsidR="0023046A" w:rsidRDefault="0023046A" w:rsidP="0023046A">
      <w:pPr>
        <w:ind w:firstLine="567"/>
        <w:jc w:val="both"/>
        <w:rPr>
          <w:lang w:val="id-ID"/>
        </w:rPr>
      </w:pPr>
      <w:r>
        <w:t xml:space="preserve">Pendapat-pendapat yang muncul selanjutnya tentang konsep kurikulum telah beralih dari awalnya yang menekankan pada aspek isi kurikulum menjadi tekanan pada pembentukkan pengalaman belajar siswa. Perubahan </w:t>
      </w:r>
      <w:r>
        <w:t>tersebut ditegaskan oleh Doll (1970:21) menyatakan:</w:t>
      </w:r>
      <w:r>
        <w:rPr>
          <w:lang w:val="id-ID"/>
        </w:rPr>
        <w:t xml:space="preserve"> </w:t>
      </w:r>
      <w:r w:rsidRPr="0062518C">
        <w:rPr>
          <w:i/>
        </w:rPr>
        <w:t>The commonly accepted definition of the curriculum has changed from content of course of study and list of subject and courses to all the experience which are offered to learners under the auspices or direction of the school</w:t>
      </w:r>
      <w:r>
        <w:t>.</w:t>
      </w:r>
    </w:p>
    <w:p w:rsidR="0023046A" w:rsidRDefault="0023046A" w:rsidP="0023046A">
      <w:pPr>
        <w:ind w:firstLine="567"/>
        <w:jc w:val="both"/>
        <w:rPr>
          <w:lang w:val="id-ID"/>
        </w:rPr>
      </w:pPr>
      <w:r>
        <w:t>Penyataan di atas mengandung arti pandangan secara umum tentang kurikulum telah berubah, dari isi pembelajaran dan mata pelajaran  menjadi semua pengalaman yang ditawarkan sesuai dengan arahan sekolah.</w:t>
      </w:r>
      <w:r>
        <w:rPr>
          <w:lang w:val="id-ID"/>
        </w:rPr>
        <w:t xml:space="preserve"> </w:t>
      </w:r>
      <w:r>
        <w:t>Berdasarkan beberapa konsep tersebut, disimpulkan bahwa konsep kurikulum yaitu bagaimana kurikulum dapat memberikan pengalaman dan pengetahuan kepada siswa tentang sejumlah mata pelajaran yang termuat di dalamnya. Oleh karena itu dalam proses pembelajaran, guru diharapkan dapat memberikan bekal kepada para siswanya. Melalui pengalaman ini tentu saja para siswa tidak terbelenggu oleh sejumlah teori, namun tidak memiliki sesuatu perubahan pada diri siswa itu sendiri.</w:t>
      </w:r>
    </w:p>
    <w:p w:rsidR="0023046A" w:rsidRPr="0023046A" w:rsidRDefault="0023046A" w:rsidP="0023046A">
      <w:pPr>
        <w:ind w:firstLine="567"/>
        <w:jc w:val="both"/>
        <w:rPr>
          <w:lang w:val="id-ID"/>
        </w:rPr>
      </w:pPr>
    </w:p>
    <w:p w:rsidR="0023046A" w:rsidRDefault="0023046A" w:rsidP="0023046A">
      <w:pPr>
        <w:jc w:val="both"/>
        <w:rPr>
          <w:b/>
          <w:lang w:val="id-ID"/>
        </w:rPr>
      </w:pPr>
      <w:r w:rsidRPr="002A140D">
        <w:rPr>
          <w:b/>
        </w:rPr>
        <w:t>Komponen kurikulum</w:t>
      </w:r>
    </w:p>
    <w:p w:rsidR="0023046A" w:rsidRDefault="0023046A" w:rsidP="0023046A">
      <w:pPr>
        <w:ind w:firstLine="567"/>
        <w:jc w:val="both"/>
      </w:pPr>
      <w:r>
        <w:t>Sesuai dengan definisi kurikulum sebagai rencana suatu pembelajaran harus memiliki susunan anatomi yang terdiri dari  komponen-komponen yang menunjang ketercapaian sistem pembelajaran. Sukmadinata (2010 : 102) menjelaskan unsur atau komponen-komponen dari anatomi tubuh kurikulum yang utama adalah: Tujuan, isi atau materi, proses atau sistem penyampaian dan media, serta evaluasi. Keempat komponen tersebut saling berkaitan erat satu sama lain antara lain:</w:t>
      </w:r>
      <w:r>
        <w:rPr>
          <w:lang w:val="id-ID"/>
        </w:rPr>
        <w:t xml:space="preserve"> 1) </w:t>
      </w:r>
      <w:r>
        <w:t>Komponen Tujuan</w:t>
      </w:r>
      <w:r>
        <w:rPr>
          <w:lang w:val="id-ID"/>
        </w:rPr>
        <w:t xml:space="preserve">, </w:t>
      </w:r>
      <w:r w:rsidRPr="00A82B05">
        <w:t xml:space="preserve">Tujuan pendidikan </w:t>
      </w:r>
      <w:r>
        <w:t>terbagi menjadi 3 urutan tujuan antara lain yaitu</w:t>
      </w:r>
      <w:r>
        <w:rPr>
          <w:lang w:val="id-ID"/>
        </w:rPr>
        <w:t xml:space="preserve"> </w:t>
      </w:r>
      <w:r>
        <w:t>Tujuan Institusiona</w:t>
      </w:r>
      <w:r>
        <w:rPr>
          <w:lang w:val="id-ID"/>
        </w:rPr>
        <w:t xml:space="preserve">l, </w:t>
      </w:r>
      <w:r w:rsidRPr="00A82B05">
        <w:t xml:space="preserve">Tujuan kurikuler </w:t>
      </w:r>
      <w:r>
        <w:t>(Standar</w:t>
      </w:r>
      <w:r w:rsidRPr="00A82B05">
        <w:t xml:space="preserve"> Kompetensi)</w:t>
      </w:r>
      <w:r>
        <w:rPr>
          <w:lang w:val="id-ID"/>
        </w:rPr>
        <w:t xml:space="preserve">, </w:t>
      </w:r>
      <w:r w:rsidRPr="00A82B05">
        <w:t xml:space="preserve">Tujuan instruksional </w:t>
      </w:r>
      <w:r>
        <w:t>(Kompetensi</w:t>
      </w:r>
      <w:r>
        <w:rPr>
          <w:lang w:val="id-ID"/>
        </w:rPr>
        <w:t xml:space="preserve"> </w:t>
      </w:r>
      <w:r w:rsidRPr="00A82B05">
        <w:t>Dasar)</w:t>
      </w:r>
      <w:r>
        <w:rPr>
          <w:lang w:val="id-ID"/>
        </w:rPr>
        <w:t>; 2) K</w:t>
      </w:r>
      <w:r w:rsidRPr="00A82B05">
        <w:t>omponen Isi</w:t>
      </w:r>
      <w:r>
        <w:rPr>
          <w:lang w:val="id-ID"/>
        </w:rPr>
        <w:t xml:space="preserve">. </w:t>
      </w:r>
      <w:r w:rsidRPr="00A82B05">
        <w:t xml:space="preserve">Isi program kurikulum adalah segala sesuatu yang diberikan kepada anak didik dalam kegiatan belajar mengajar dalam rangka mencapai </w:t>
      </w:r>
      <w:r>
        <w:t>tujuan</w:t>
      </w:r>
      <w:r>
        <w:rPr>
          <w:lang w:val="id-ID"/>
        </w:rPr>
        <w:t xml:space="preserve">; </w:t>
      </w:r>
      <w:r>
        <w:rPr>
          <w:lang w:val="id-ID"/>
        </w:rPr>
        <w:lastRenderedPageBreak/>
        <w:t xml:space="preserve">3) </w:t>
      </w:r>
      <w:r>
        <w:t>Komponen strategi</w:t>
      </w:r>
      <w:r>
        <w:rPr>
          <w:lang w:val="id-ID"/>
        </w:rPr>
        <w:t>. Dalam</w:t>
      </w:r>
      <w:r w:rsidRPr="00A82B05">
        <w:t xml:space="preserve"> </w:t>
      </w:r>
      <w:r>
        <w:t>melaksanakan</w:t>
      </w:r>
      <w:r w:rsidRPr="00A82B05">
        <w:t xml:space="preserve"> kurikulum</w:t>
      </w:r>
      <w:r>
        <w:rPr>
          <w:lang w:val="id-ID"/>
        </w:rPr>
        <w:t>, komponen s</w:t>
      </w:r>
      <w:r w:rsidRPr="00A82B05">
        <w:t>trategi merujuk pada pendekatan dan metode serta peralatan mengajar yang digunakan dalam pengajaran. Tetapi pada hakikatnya strategi pengajaran tidak hanya terbatas pada hal itu saja. Pembicaraan strategi pengajaran tergambar dari cara yang ditempuh dalam melaksanakan pengaja</w:t>
      </w:r>
      <w:r>
        <w:rPr>
          <w:lang w:val="id-ID"/>
        </w:rPr>
        <w:t>r</w:t>
      </w:r>
      <w:r w:rsidRPr="00A82B05">
        <w:t xml:space="preserve">an, mengadakan penilaian, </w:t>
      </w:r>
      <w:r>
        <w:t>melaksanakan bimbi</w:t>
      </w:r>
      <w:r w:rsidRPr="00A82B05">
        <w:t>ngan dan mengatur kegiatan, baik yang secara umum berlaku maupun yang b</w:t>
      </w:r>
      <w:r>
        <w:t>ersifat khusus dalam pengajaran</w:t>
      </w:r>
      <w:r>
        <w:rPr>
          <w:lang w:val="id-ID"/>
        </w:rPr>
        <w:t xml:space="preserve">; 4) </w:t>
      </w:r>
      <w:r>
        <w:t>Komponen Evaluasi</w:t>
      </w:r>
      <w:r>
        <w:rPr>
          <w:lang w:val="id-ID"/>
        </w:rPr>
        <w:t>, Komponen ini</w:t>
      </w:r>
      <w:r w:rsidRPr="00A82B05">
        <w:t xml:space="preserve"> merupakan komponen untuk melihat efektifitas pencapaian tujuan. Dalam konteks kurikulum evaluasi dapat berfungsi untuk mengetahui apakah tujuan yang telah ditetapkan telah tercapai atau belum, juga digunakan sebagai umpan balik dalam </w:t>
      </w:r>
      <w:r>
        <w:t>Memperbaiki</w:t>
      </w:r>
      <w:r w:rsidRPr="00A82B05">
        <w:t xml:space="preserve"> strategi yang ditetapkan. </w:t>
      </w:r>
    </w:p>
    <w:p w:rsidR="0023046A" w:rsidRDefault="0023046A" w:rsidP="00410CF6">
      <w:pPr>
        <w:jc w:val="both"/>
        <w:rPr>
          <w:noProof/>
          <w:lang w:val="id-ID"/>
        </w:rPr>
      </w:pPr>
    </w:p>
    <w:p w:rsidR="00410CF6" w:rsidRPr="00410CF6" w:rsidRDefault="00410CF6" w:rsidP="00410CF6">
      <w:pPr>
        <w:jc w:val="both"/>
        <w:rPr>
          <w:noProof/>
          <w:lang w:val="id-ID"/>
        </w:rPr>
      </w:pPr>
      <w:r>
        <w:rPr>
          <w:b/>
        </w:rPr>
        <w:t>Relevansi kurikulum</w:t>
      </w:r>
    </w:p>
    <w:p w:rsidR="00410CF6" w:rsidRDefault="00410CF6" w:rsidP="00410CF6">
      <w:pPr>
        <w:pStyle w:val="NormalWeb"/>
        <w:spacing w:before="0" w:beforeAutospacing="0" w:after="0" w:afterAutospacing="0"/>
        <w:ind w:firstLine="567"/>
        <w:jc w:val="both"/>
        <w:rPr>
          <w:color w:val="000000"/>
        </w:rPr>
      </w:pPr>
      <w:r w:rsidRPr="0036644C">
        <w:rPr>
          <w:color w:val="000000"/>
        </w:rPr>
        <w:t>Kata relevansi berasal dari bahasa Inggris yaitu</w:t>
      </w:r>
      <w:r w:rsidRPr="0036644C">
        <w:rPr>
          <w:i/>
          <w:color w:val="000000"/>
        </w:rPr>
        <w:t xml:space="preserve"> relevant</w:t>
      </w:r>
      <w:r w:rsidRPr="0036644C">
        <w:rPr>
          <w:color w:val="000000"/>
        </w:rPr>
        <w:t xml:space="preserve"> yang artinya bersangkut paut. </w:t>
      </w:r>
      <w:r w:rsidRPr="00862123">
        <w:rPr>
          <w:color w:val="000000"/>
        </w:rPr>
        <w:t xml:space="preserve">Sperber and Wilson </w:t>
      </w:r>
      <w:r>
        <w:rPr>
          <w:color w:val="000000"/>
        </w:rPr>
        <w:t xml:space="preserve">mendefinisikan makna relevansi dalam teori relevansi yang diterjemahkan oleh Ibrahim </w:t>
      </w:r>
      <w:r w:rsidRPr="00862123">
        <w:rPr>
          <w:color w:val="000000"/>
        </w:rPr>
        <w:t>(2009:183), mendefinisikan relevansi dalam dua hal yaitu pertama</w:t>
      </w:r>
      <w:r>
        <w:rPr>
          <w:color w:val="000000"/>
        </w:rPr>
        <w:t>;</w:t>
      </w:r>
      <w:r w:rsidRPr="00862123">
        <w:rPr>
          <w:color w:val="000000"/>
        </w:rPr>
        <w:t xml:space="preserve"> relevansi merupakan masalah derajat dan kami tidak menyatakan apa pun tentang bagaimana cara menentukan derajat relevansi, kedua</w:t>
      </w:r>
      <w:r>
        <w:rPr>
          <w:color w:val="000000"/>
        </w:rPr>
        <w:t>;</w:t>
      </w:r>
      <w:r w:rsidRPr="00862123">
        <w:rPr>
          <w:color w:val="000000"/>
        </w:rPr>
        <w:t xml:space="preserve"> relevansi sebagai suatu hubungan antara asumsi dan konteks. Kata relevansi memiliki kata dasar yaitu relevan yang berarti berhubungan, ini berarti bahwa istilah relevan atau relevansi digunakan untuk menyatakan keterkaitan antara dua hal atau lebih. Relevansi yang dimaksud </w:t>
      </w:r>
      <w:r>
        <w:rPr>
          <w:color w:val="000000"/>
        </w:rPr>
        <w:t>dalam penelitian ini</w:t>
      </w:r>
      <w:r w:rsidRPr="00862123">
        <w:rPr>
          <w:color w:val="000000"/>
        </w:rPr>
        <w:t xml:space="preserve"> adalah suatu taraf keserasian atau kapasitas keterkaitan atau ukuran kesuaian sesuatu dengan suatu lainnya. Ini berarti dalam kata sesuai atau serasi terjadi pada dua variabel yakni dengan membandingkan keserasian atau kesamaan prinsip dari kedua variabel tersebut yang menyebabkan keduanya </w:t>
      </w:r>
      <w:r w:rsidRPr="00862123">
        <w:rPr>
          <w:color w:val="000000"/>
        </w:rPr>
        <w:t xml:space="preserve">saling mendukung dan berjalan seiring meskipun keduanya merupakan dua hal yang berdiri sendiri. </w:t>
      </w:r>
    </w:p>
    <w:p w:rsidR="00410CF6" w:rsidRDefault="00410CF6" w:rsidP="00410CF6">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Kurikulum disusun oleh para ahli pendidikan/ahli kurikulum, ahli bidang ilmu, pendidik, serta unsur masyarakat lainnya. Namun dalam menyusun dan mengembangkan kurikulum memerlukan beberapa pertimbangan dan prinsip-prinsip pengembangan kurikulum.  Sukmadinata (2010: 150-151) mendefinisikan relevansi merupakan salah satu dari bentuk prinsip umum dalam pengembangan kurikulum. Ada dua macam relevansi yang harus dimiliki oleh kurikulum, yaitu relevansi ke luar dan relevansi ke dalam kurikulum itu sendiri.</w:t>
      </w:r>
    </w:p>
    <w:p w:rsidR="00410CF6" w:rsidRDefault="00410CF6" w:rsidP="00410CF6">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Relevansi ke luar merupakan relevansi dari komponen dan isi yang tercakup dalam kurikulum hendaknya relevan atau sesuai dengan kebutuhan, tuntutan dan perkembangan masyarakat. Kurikulum menyiapkan siswa untuk bisa hidup dan bekerja dalam masyarakat. Apa yang tertuang dalam kurikulum hendaknya sesuai dengan bekal yang akan dipersiapkan bagi siswa untuk tugas tersebut. Kurikulum bukan hanya untuk menyiapkan siswa pada saat sekarang tetapi untuk masa yang akan datang.</w:t>
      </w:r>
    </w:p>
    <w:p w:rsidR="00410CF6" w:rsidRPr="009D22B8" w:rsidRDefault="00410CF6" w:rsidP="00410CF6">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Kurikulum juga harus memiliki relevansi ke dalam yaitu adanya kesesuaian atau konsistensi antara komponen-komponen kurikulum, yaitu antara tujuan, isi, proses penyampaian dan penilaian. Relevansi internal ini menunjukkan suatu keterpaduan suatu program atau kurikulum.</w:t>
      </w:r>
    </w:p>
    <w:p w:rsidR="00410CF6" w:rsidRDefault="00410CF6" w:rsidP="00410CF6">
      <w:pPr>
        <w:pStyle w:val="NormalWeb"/>
        <w:spacing w:before="0" w:beforeAutospacing="0" w:after="240" w:afterAutospacing="0"/>
        <w:ind w:firstLine="567"/>
        <w:jc w:val="both"/>
        <w:rPr>
          <w:color w:val="000000"/>
        </w:rPr>
      </w:pPr>
      <w:r w:rsidRPr="00BA2600">
        <w:rPr>
          <w:color w:val="000000"/>
        </w:rPr>
        <w:t>Berangkat dari definisi relevansi dan kurikulum, maka relevansi kurikulum adalah keterkaitan atau segala sesuatu yang memiliki hubungan dengan segala bentuk aktivitas atau kegiatan yang ada dalam dunia pendidikan yang dapat mempengaruhi peserta didik serta dapat mewujudkan tujuan pendidikan.</w:t>
      </w:r>
    </w:p>
    <w:p w:rsidR="00A05A48" w:rsidRPr="00A05A48" w:rsidRDefault="00A05A48" w:rsidP="00980278">
      <w:pPr>
        <w:jc w:val="both"/>
        <w:rPr>
          <w:b/>
        </w:rPr>
      </w:pPr>
      <w:r w:rsidRPr="00A05A48">
        <w:rPr>
          <w:b/>
        </w:rPr>
        <w:t xml:space="preserve">Kurikulum </w:t>
      </w:r>
      <w:r>
        <w:rPr>
          <w:b/>
        </w:rPr>
        <w:t>P</w:t>
      </w:r>
      <w:r w:rsidRPr="00A05A48">
        <w:rPr>
          <w:b/>
        </w:rPr>
        <w:t xml:space="preserve">erguruan </w:t>
      </w:r>
      <w:r>
        <w:rPr>
          <w:b/>
        </w:rPr>
        <w:t>T</w:t>
      </w:r>
      <w:r w:rsidRPr="00A05A48">
        <w:rPr>
          <w:b/>
        </w:rPr>
        <w:t>inggi</w:t>
      </w:r>
    </w:p>
    <w:p w:rsidR="00A05A48" w:rsidRDefault="00A05A48" w:rsidP="00980278">
      <w:pPr>
        <w:autoSpaceDE w:val="0"/>
        <w:autoSpaceDN w:val="0"/>
        <w:adjustRightInd w:val="0"/>
        <w:ind w:firstLine="567"/>
        <w:jc w:val="both"/>
      </w:pPr>
      <w:r>
        <w:t xml:space="preserve">Keputusan Menteri Pendidikan Nasional RI No.232 tahun 2000 pada </w:t>
      </w:r>
      <w:r>
        <w:lastRenderedPageBreak/>
        <w:t xml:space="preserve">pasal 1 ayat 6 menyatakan bahwa “Kurikulum perguruan tinggi adalah </w:t>
      </w:r>
      <w:r w:rsidRPr="00C5269C">
        <w:t>seperangkat rencana dan pengaturan mengenai</w:t>
      </w:r>
      <w:r>
        <w:t xml:space="preserve"> </w:t>
      </w:r>
      <w:r w:rsidRPr="00C5269C">
        <w:t>isi maupun bahan kajian dan pelajaran serta cara penyampaian dan penilaiannya</w:t>
      </w:r>
      <w:r>
        <w:t xml:space="preserve"> </w:t>
      </w:r>
      <w:r w:rsidRPr="00C5269C">
        <w:t>yang digunakan sebagai pedoman pen</w:t>
      </w:r>
      <w:r w:rsidR="00035C8C">
        <w:t>yelenggaraan kegiatan belajar</w:t>
      </w:r>
      <w:r w:rsidRPr="00C5269C">
        <w:t>-mengajar di</w:t>
      </w:r>
      <w:r>
        <w:t xml:space="preserve"> </w:t>
      </w:r>
      <w:r w:rsidRPr="00361DD5">
        <w:t>perguruan tinggi</w:t>
      </w:r>
      <w:r>
        <w:t>”</w:t>
      </w:r>
      <w:r w:rsidRPr="00361DD5">
        <w:t xml:space="preserve">. Kurikulum </w:t>
      </w:r>
      <w:r>
        <w:t xml:space="preserve">perguruan tinggi </w:t>
      </w:r>
      <w:r w:rsidRPr="00361DD5">
        <w:t>memuat tentang pembelajaran yang harus diketahui oleh mahasiswa serta bagaimana cara mahasiswa mencapai tujuan pendidikan dan kompetensi lulusan. Kurikulum dikemas dalam bentuk yang mudah dikomunikasikan kepada berbagai pihak yang berkepentingan (</w:t>
      </w:r>
      <w:r w:rsidRPr="00361DD5">
        <w:rPr>
          <w:i/>
          <w:iCs/>
        </w:rPr>
        <w:t>stakeholders</w:t>
      </w:r>
      <w:r w:rsidRPr="00361DD5">
        <w:t xml:space="preserve">) di dalam institusi pendidikan, akuntabel, dan mudah diaplikasikan dalam praktek. Kurikulum harus responsif terhadap perubahan kebutuhan </w:t>
      </w:r>
      <w:r w:rsidRPr="00361DD5">
        <w:rPr>
          <w:i/>
          <w:iCs/>
        </w:rPr>
        <w:t xml:space="preserve">stakeholders </w:t>
      </w:r>
      <w:r w:rsidRPr="00361DD5">
        <w:t>akan lulusan program studi tersebut</w:t>
      </w:r>
      <w:r w:rsidR="00035C8C">
        <w:t xml:space="preserve"> </w:t>
      </w:r>
      <w:r w:rsidRPr="00361DD5">
        <w:t>(Pedoman Penjamin</w:t>
      </w:r>
      <w:r>
        <w:t>an</w:t>
      </w:r>
      <w:r w:rsidRPr="00361DD5">
        <w:t xml:space="preserve"> Mutu Akademik UI, 2007: 4).</w:t>
      </w:r>
    </w:p>
    <w:p w:rsidR="0064368E" w:rsidRDefault="0064368E" w:rsidP="00980278">
      <w:pPr>
        <w:ind w:firstLine="1"/>
        <w:jc w:val="both"/>
        <w:rPr>
          <w:b/>
          <w:lang w:val="id-ID"/>
        </w:rPr>
      </w:pPr>
    </w:p>
    <w:p w:rsidR="00A05A48" w:rsidRPr="00FD5FBE" w:rsidRDefault="00A05A48" w:rsidP="00980278">
      <w:pPr>
        <w:ind w:firstLine="1"/>
        <w:jc w:val="both"/>
        <w:rPr>
          <w:b/>
        </w:rPr>
      </w:pPr>
      <w:r w:rsidRPr="00D84E3C">
        <w:rPr>
          <w:b/>
        </w:rPr>
        <w:t>Kurikulum Progra</w:t>
      </w:r>
      <w:r>
        <w:rPr>
          <w:b/>
        </w:rPr>
        <w:t xml:space="preserve">m Studi Pendidikan Teknik Mesin konsentrasi </w:t>
      </w:r>
      <w:r w:rsidRPr="00D84E3C">
        <w:rPr>
          <w:b/>
        </w:rPr>
        <w:t>Otomotif FKIP UNSRI</w:t>
      </w:r>
    </w:p>
    <w:p w:rsidR="00BA1DFC" w:rsidRDefault="00A05A48" w:rsidP="00980278">
      <w:pPr>
        <w:pStyle w:val="StyleJustified"/>
        <w:spacing w:line="240" w:lineRule="auto"/>
        <w:ind w:firstLine="567"/>
        <w:rPr>
          <w:lang w:val="en-US"/>
        </w:rPr>
      </w:pPr>
      <w:r w:rsidRPr="0036644C">
        <w:rPr>
          <w:rFonts w:ascii="Times New Roman" w:hAnsi="Times New Roman"/>
        </w:rPr>
        <w:t xml:space="preserve">Prodi Pendidikan Teknik Mesin </w:t>
      </w:r>
      <w:r>
        <w:rPr>
          <w:rFonts w:ascii="Times New Roman" w:hAnsi="Times New Roman"/>
          <w:lang w:val="en-US"/>
        </w:rPr>
        <w:t xml:space="preserve">konsentrasi </w:t>
      </w:r>
      <w:r w:rsidRPr="0036644C">
        <w:rPr>
          <w:rFonts w:ascii="Times New Roman" w:hAnsi="Times New Roman"/>
          <w:lang w:val="en-US"/>
        </w:rPr>
        <w:t xml:space="preserve">Otomotif </w:t>
      </w:r>
      <w:r w:rsidRPr="0036644C">
        <w:rPr>
          <w:rFonts w:ascii="Times New Roman" w:hAnsi="Times New Roman"/>
        </w:rPr>
        <w:t>FKIP Unsri mengemban misi sebagai berikut</w:t>
      </w:r>
      <w:r w:rsidRPr="0036644C">
        <w:rPr>
          <w:rFonts w:ascii="Times New Roman" w:hAnsi="Times New Roman"/>
          <w:lang w:val="en-US"/>
        </w:rPr>
        <w:t xml:space="preserve">, yaitu (1) </w:t>
      </w:r>
      <w:r>
        <w:rPr>
          <w:rFonts w:ascii="Times New Roman" w:hAnsi="Times New Roman"/>
          <w:lang w:val="en-US"/>
        </w:rPr>
        <w:t>M</w:t>
      </w:r>
      <w:r w:rsidRPr="0036644C">
        <w:rPr>
          <w:rFonts w:ascii="Times New Roman" w:hAnsi="Times New Roman"/>
        </w:rPr>
        <w:t>enyelenggarakan pendidikan teknik mesin yang mempunyai keunggulan akademik, profesionalisme dan menjadi rujukan masyarakat</w:t>
      </w:r>
      <w:r w:rsidR="000B71F7">
        <w:rPr>
          <w:rFonts w:ascii="Times New Roman" w:hAnsi="Times New Roman"/>
          <w:lang w:val="en-US"/>
        </w:rPr>
        <w:t>;</w:t>
      </w:r>
      <w:r w:rsidR="000B71F7">
        <w:rPr>
          <w:rFonts w:ascii="Times New Roman" w:hAnsi="Times New Roman"/>
        </w:rPr>
        <w:t xml:space="preserve"> </w:t>
      </w:r>
      <w:r w:rsidRPr="0036644C">
        <w:rPr>
          <w:rFonts w:ascii="Times New Roman" w:hAnsi="Times New Roman"/>
          <w:lang w:val="en-US"/>
        </w:rPr>
        <w:t xml:space="preserve">(2) </w:t>
      </w:r>
      <w:r>
        <w:rPr>
          <w:rFonts w:ascii="Times New Roman" w:hAnsi="Times New Roman"/>
          <w:lang w:val="en-US"/>
        </w:rPr>
        <w:t>M</w:t>
      </w:r>
      <w:r w:rsidRPr="0036644C">
        <w:rPr>
          <w:rFonts w:ascii="Times New Roman" w:hAnsi="Times New Roman"/>
          <w:lang w:val="sv-SE"/>
        </w:rPr>
        <w:t>enyelenggarakan pendidikan tinggi teknik mesin yang tanggap terhadap perubahan, persaingan, dan komplek</w:t>
      </w:r>
      <w:r>
        <w:rPr>
          <w:rFonts w:ascii="Times New Roman" w:hAnsi="Times New Roman"/>
          <w:lang w:val="sv-SE"/>
        </w:rPr>
        <w:t>sitas kemajuan IPTEK</w:t>
      </w:r>
      <w:r w:rsidRPr="0036644C">
        <w:rPr>
          <w:rFonts w:ascii="Times New Roman" w:hAnsi="Times New Roman"/>
          <w:lang w:val="sv-SE"/>
        </w:rPr>
        <w:t>; (</w:t>
      </w:r>
      <w:r>
        <w:rPr>
          <w:rFonts w:ascii="Times New Roman" w:hAnsi="Times New Roman"/>
          <w:lang w:val="sv-SE"/>
        </w:rPr>
        <w:t>3</w:t>
      </w:r>
      <w:r w:rsidRPr="0036644C">
        <w:rPr>
          <w:rFonts w:ascii="Times New Roman" w:hAnsi="Times New Roman"/>
          <w:lang w:val="sv-SE"/>
        </w:rPr>
        <w:t xml:space="preserve">) </w:t>
      </w:r>
      <w:r>
        <w:rPr>
          <w:rFonts w:ascii="Times New Roman" w:hAnsi="Times New Roman"/>
          <w:lang w:val="sv-SE"/>
        </w:rPr>
        <w:t>M</w:t>
      </w:r>
      <w:r w:rsidRPr="0036644C">
        <w:rPr>
          <w:rFonts w:ascii="Times New Roman" w:hAnsi="Times New Roman"/>
          <w:lang w:val="sv-SE"/>
        </w:rPr>
        <w:t>enyelenggarakan penelitian dasar untuk pengembangan ilmu teknik mesin; (</w:t>
      </w:r>
      <w:r>
        <w:rPr>
          <w:rFonts w:ascii="Times New Roman" w:hAnsi="Times New Roman"/>
          <w:lang w:val="sv-SE"/>
        </w:rPr>
        <w:t>4</w:t>
      </w:r>
      <w:r w:rsidRPr="0036644C">
        <w:rPr>
          <w:rFonts w:ascii="Times New Roman" w:hAnsi="Times New Roman"/>
          <w:lang w:val="sv-SE"/>
        </w:rPr>
        <w:t xml:space="preserve">) </w:t>
      </w:r>
      <w:r>
        <w:rPr>
          <w:rFonts w:ascii="Times New Roman" w:hAnsi="Times New Roman"/>
          <w:lang w:val="sv-SE"/>
        </w:rPr>
        <w:t>M</w:t>
      </w:r>
      <w:r w:rsidRPr="0036644C">
        <w:rPr>
          <w:rFonts w:ascii="Times New Roman" w:hAnsi="Times New Roman"/>
          <w:lang w:val="sv-SE"/>
        </w:rPr>
        <w:t>enyelenggarakan pengabdian masyarakat dalam bidang teknik mesin.</w:t>
      </w:r>
      <w:r>
        <w:rPr>
          <w:rFonts w:ascii="Times New Roman" w:hAnsi="Times New Roman"/>
          <w:lang w:val="sv-SE"/>
        </w:rPr>
        <w:t xml:space="preserve"> (FKIP UNSRI, 2011:169).</w:t>
      </w:r>
      <w:r w:rsidR="00BA1DFC">
        <w:rPr>
          <w:rFonts w:ascii="Times New Roman" w:hAnsi="Times New Roman"/>
          <w:lang w:val="sv-SE"/>
        </w:rPr>
        <w:t xml:space="preserve"> </w:t>
      </w:r>
      <w:r w:rsidRPr="00A32A38">
        <w:rPr>
          <w:rFonts w:ascii="Times New Roman" w:hAnsi="Times New Roman"/>
        </w:rPr>
        <w:t xml:space="preserve">Kebutuhan tenaga guru yang cukup besar belakangan ini menjadikan Lembaga Pendidikan Tenaga Kependidikan (LPTK) diminati lulusan SMK/SMA/sederajat. Di samping itu, dengan ditetapkannya UU No. 20 Tahun 2003 tentang Sistem Pendidikan Nasional dan UU 14 Tahun 2005 tentang Guru dan Dosen, </w:t>
      </w:r>
      <w:r w:rsidRPr="00A32A38">
        <w:rPr>
          <w:rFonts w:ascii="Times New Roman" w:hAnsi="Times New Roman"/>
        </w:rPr>
        <w:t xml:space="preserve">menjadikan bidang pendidikan sebagai prioritas utama dalam pembangunan nasional. Hal ini disikapi oleh Prodi Pendidikan Teknik Mesin </w:t>
      </w:r>
      <w:r>
        <w:rPr>
          <w:rFonts w:ascii="Times New Roman" w:hAnsi="Times New Roman"/>
          <w:lang w:val="en-US"/>
        </w:rPr>
        <w:t xml:space="preserve">konsentrasi </w:t>
      </w:r>
      <w:r w:rsidRPr="00A32A38">
        <w:rPr>
          <w:rFonts w:ascii="Times New Roman" w:hAnsi="Times New Roman"/>
          <w:lang w:val="en-US"/>
        </w:rPr>
        <w:t xml:space="preserve">Otomotif </w:t>
      </w:r>
      <w:r w:rsidRPr="00A32A38">
        <w:rPr>
          <w:rFonts w:ascii="Times New Roman" w:hAnsi="Times New Roman"/>
        </w:rPr>
        <w:t>dengan berupaya meningkatkan kualitas input, proses dan hasil pembelajaran, yang bermuara pada peningkatan kualitas lulusan.</w:t>
      </w:r>
      <w:r w:rsidR="00BA1DFC" w:rsidRPr="00BA1DFC">
        <w:t xml:space="preserve"> </w:t>
      </w:r>
    </w:p>
    <w:p w:rsidR="00A05A48" w:rsidRPr="00BA1DFC" w:rsidRDefault="00A05A48" w:rsidP="00980278">
      <w:pPr>
        <w:pStyle w:val="ListParagraph"/>
        <w:spacing w:after="0" w:line="240" w:lineRule="auto"/>
        <w:ind w:left="0" w:firstLine="709"/>
        <w:contextualSpacing w:val="0"/>
        <w:jc w:val="both"/>
        <w:rPr>
          <w:rFonts w:ascii="Times New Roman" w:hAnsi="Times New Roman"/>
          <w:sz w:val="24"/>
          <w:szCs w:val="24"/>
        </w:rPr>
      </w:pPr>
      <w:r w:rsidRPr="002525E7">
        <w:rPr>
          <w:rFonts w:ascii="Times New Roman" w:hAnsi="Times New Roman"/>
          <w:sz w:val="24"/>
          <w:szCs w:val="24"/>
          <w:lang w:val="sv-SE"/>
        </w:rPr>
        <w:t xml:space="preserve">Kurikulum Program Studi Pendidikan Teknik Mesin </w:t>
      </w:r>
      <w:r>
        <w:rPr>
          <w:rFonts w:ascii="Times New Roman" w:hAnsi="Times New Roman"/>
          <w:sz w:val="24"/>
          <w:szCs w:val="24"/>
          <w:lang w:val="sv-SE"/>
        </w:rPr>
        <w:t xml:space="preserve">konsentrasi </w:t>
      </w:r>
      <w:r w:rsidRPr="002525E7">
        <w:rPr>
          <w:rFonts w:ascii="Times New Roman" w:hAnsi="Times New Roman"/>
          <w:sz w:val="24"/>
          <w:szCs w:val="24"/>
          <w:lang w:val="sv-SE"/>
        </w:rPr>
        <w:t>Otomotif FKIP UNSRI 2011</w:t>
      </w:r>
      <w:r>
        <w:rPr>
          <w:rFonts w:ascii="Times New Roman" w:hAnsi="Times New Roman"/>
          <w:sz w:val="24"/>
          <w:szCs w:val="24"/>
          <w:lang w:val="sv-SE"/>
        </w:rPr>
        <w:t xml:space="preserve"> dibagi atas beberepa kelompok mata kuliah antara lain Mata Kuliah Pengembangan Kepribadian (</w:t>
      </w:r>
      <w:r>
        <w:rPr>
          <w:rFonts w:ascii="Times New Roman" w:hAnsi="Times New Roman"/>
          <w:sz w:val="24"/>
          <w:szCs w:val="24"/>
        </w:rPr>
        <w:t>MPK), Mata Kuliah Keilmuan dan Keterampilan (MKK), Mata Kuliah Keahlian Berkaya (MKB), Mata Kuliah Perilaku Berkarya (MPB) dan Mata Kuliah Be</w:t>
      </w:r>
      <w:r w:rsidR="00BA1DFC">
        <w:rPr>
          <w:rFonts w:ascii="Times New Roman" w:hAnsi="Times New Roman"/>
          <w:sz w:val="24"/>
          <w:szCs w:val="24"/>
        </w:rPr>
        <w:t xml:space="preserve">rkehidupan Bermasyarakat (MBB). </w:t>
      </w:r>
      <w:r>
        <w:rPr>
          <w:rFonts w:ascii="Times New Roman" w:hAnsi="Times New Roman"/>
          <w:sz w:val="24"/>
          <w:szCs w:val="24"/>
        </w:rPr>
        <w:t>Mata Kuliah Keahlian Berkarya (MKB) merupakan kelompok mata kuliah yang mempunyai kompetensi berkaitan langsung dengan kompetensi keahlian di bidang otomotif khususnya pada bidang Teknik Kendaraan Ringan. Pada kurikulum SMK kompetensi keahlian TKR disebut dengan Mata pelajaran produktif.</w:t>
      </w:r>
    </w:p>
    <w:p w:rsidR="00C83EE0" w:rsidRPr="00676900" w:rsidRDefault="00C83EE0" w:rsidP="00980278">
      <w:pPr>
        <w:ind w:firstLine="567"/>
        <w:jc w:val="both"/>
        <w:rPr>
          <w:lang w:val="sv-SE"/>
        </w:rPr>
      </w:pPr>
      <w:r w:rsidRPr="00FD5FBE">
        <w:t xml:space="preserve">Tujuan Prodi Pendidikan Teknik Mesin Otomotif adalah (1) </w:t>
      </w:r>
      <w:r>
        <w:t xml:space="preserve">Dalam bidang pendidikan dan pengajaran bertujuan </w:t>
      </w:r>
      <w:r w:rsidRPr="00FD5FBE">
        <w:t xml:space="preserve">menghasilkan lulusan yang berkualitas dan </w:t>
      </w:r>
      <w:r>
        <w:t>profesional</w:t>
      </w:r>
      <w:r w:rsidRPr="00FD5FBE">
        <w:t xml:space="preserve"> dengan masa</w:t>
      </w:r>
      <w:r w:rsidRPr="00676900">
        <w:t xml:space="preserve"> studi yang tepat waktu, dapat memenuhi tuntutan dunia kerja terutama dalam bidang kependidikan, dan mampu melakukan penelitian dan menerapkan hasilnya;</w:t>
      </w:r>
      <w:r>
        <w:t xml:space="preserve"> (2) Dalam bidang penelitian yaitu menyelenggarakan p</w:t>
      </w:r>
      <w:r w:rsidRPr="00676900">
        <w:rPr>
          <w:lang w:val="sv-SE"/>
        </w:rPr>
        <w:t xml:space="preserve">enelitian dalam bidang </w:t>
      </w:r>
      <w:r>
        <w:rPr>
          <w:lang w:val="sv-SE"/>
        </w:rPr>
        <w:t>pendidikan dan keteknikkan</w:t>
      </w:r>
      <w:r w:rsidRPr="00676900">
        <w:rPr>
          <w:lang w:val="sv-SE"/>
        </w:rPr>
        <w:t>; dan</w:t>
      </w:r>
      <w:r>
        <w:rPr>
          <w:lang w:val="sv-SE"/>
        </w:rPr>
        <w:t xml:space="preserve"> (3) Dalam bidang pengabdian masyarakat, berupaya untuk menyelenggarakan pembaruan pendidikan, hal-hal yang berkenaan dengan teknik mesin dan keterampilan bagi masyarakat yang relevan dengan perkembangan dan kemajuan masyarakat, sehingga memiliki kemampuan dan keterampilan untuk mengantisipasi perubahan.</w:t>
      </w:r>
    </w:p>
    <w:p w:rsidR="00C83EE0" w:rsidRPr="00C83EE0" w:rsidRDefault="00C83EE0" w:rsidP="00980278">
      <w:pPr>
        <w:pStyle w:val="StyleJustified"/>
        <w:spacing w:line="240" w:lineRule="auto"/>
        <w:ind w:firstLine="567"/>
        <w:rPr>
          <w:rFonts w:ascii="Times New Roman" w:hAnsi="Times New Roman"/>
          <w:lang w:val="en-US"/>
        </w:rPr>
      </w:pPr>
      <w:r w:rsidRPr="005A156E">
        <w:rPr>
          <w:rFonts w:ascii="Times New Roman" w:hAnsi="Times New Roman"/>
        </w:rPr>
        <w:t>Prodi Pendidikan Teknik Mesin</w:t>
      </w:r>
      <w:r w:rsidRPr="005A156E">
        <w:rPr>
          <w:rFonts w:ascii="Times New Roman" w:hAnsi="Times New Roman"/>
          <w:lang w:val="en-US"/>
        </w:rPr>
        <w:t xml:space="preserve"> </w:t>
      </w:r>
      <w:r>
        <w:rPr>
          <w:rFonts w:ascii="Times New Roman" w:hAnsi="Times New Roman"/>
          <w:lang w:val="en-US"/>
        </w:rPr>
        <w:t xml:space="preserve">konsentrasi </w:t>
      </w:r>
      <w:r w:rsidRPr="005A156E">
        <w:rPr>
          <w:rFonts w:ascii="Times New Roman" w:hAnsi="Times New Roman"/>
          <w:lang w:val="en-US"/>
        </w:rPr>
        <w:t>Otomotif</w:t>
      </w:r>
      <w:r w:rsidRPr="005A156E">
        <w:rPr>
          <w:rFonts w:ascii="Times New Roman" w:hAnsi="Times New Roman"/>
        </w:rPr>
        <w:t xml:space="preserve"> FKIP Universitas </w:t>
      </w:r>
      <w:r w:rsidRPr="005A156E">
        <w:rPr>
          <w:rFonts w:ascii="Times New Roman" w:hAnsi="Times New Roman"/>
        </w:rPr>
        <w:lastRenderedPageBreak/>
        <w:t xml:space="preserve">Sriwijaya mempunyai sasaran untuk menyiapkan dan menghasilkan tenaga kependidikan berkualitas dan profesional serta menguasai kompetensi keguruan dan kependidikan </w:t>
      </w:r>
      <w:r w:rsidRPr="005A156E">
        <w:rPr>
          <w:rFonts w:ascii="Times New Roman" w:hAnsi="Times New Roman"/>
          <w:lang w:val="en-US"/>
        </w:rPr>
        <w:t>kejur</w:t>
      </w:r>
      <w:r>
        <w:rPr>
          <w:rFonts w:ascii="Times New Roman" w:hAnsi="Times New Roman"/>
          <w:lang w:val="en-US"/>
        </w:rPr>
        <w:t>uan khususnya dibidang otomotif</w:t>
      </w:r>
      <w:r w:rsidRPr="005A156E">
        <w:rPr>
          <w:rFonts w:ascii="Times New Roman" w:hAnsi="Times New Roman"/>
        </w:rPr>
        <w:t xml:space="preserve"> </w:t>
      </w:r>
      <w:r>
        <w:rPr>
          <w:rFonts w:ascii="Times New Roman" w:hAnsi="Times New Roman"/>
          <w:lang w:val="en-US"/>
        </w:rPr>
        <w:t xml:space="preserve">(FKIP UNSRI, 2011:169). </w:t>
      </w:r>
      <w:r w:rsidRPr="00C83EE0">
        <w:rPr>
          <w:rFonts w:ascii="Times New Roman" w:hAnsi="Times New Roman"/>
        </w:rPr>
        <w:t>Tabel 1 merupakan kumpulan mata Kuliah yang mempunyai hubungan kompetensi keahlian Teknik kendaraan ringan dimana terdapat mata kuliah yang mendeskripsikan keterkaitan dengan kategori kompetensi keahlian Teknik Kendaraan Ringan, antara lain: Keteknikkan, Engin</w:t>
      </w:r>
      <w:r w:rsidRPr="00C83EE0">
        <w:rPr>
          <w:rFonts w:ascii="Times New Roman" w:hAnsi="Times New Roman"/>
          <w:i/>
        </w:rPr>
        <w:t>e</w:t>
      </w:r>
      <w:r w:rsidRPr="00C83EE0">
        <w:rPr>
          <w:rFonts w:ascii="Times New Roman" w:hAnsi="Times New Roman"/>
        </w:rPr>
        <w:t>, Transmisi, Chasis dan suspensi, Kelistrikkan, Bodi dan pengecatan.</w:t>
      </w:r>
    </w:p>
    <w:p w:rsidR="000B71F7" w:rsidRDefault="000B71F7" w:rsidP="00980278">
      <w:pPr>
        <w:jc w:val="both"/>
        <w:rPr>
          <w:lang w:val="id-ID"/>
        </w:rPr>
      </w:pPr>
    </w:p>
    <w:p w:rsidR="00A05A48" w:rsidRDefault="00410CF6" w:rsidP="00980278">
      <w:pPr>
        <w:jc w:val="both"/>
      </w:pPr>
      <w:r>
        <w:rPr>
          <w:lang w:val="id-ID"/>
        </w:rPr>
        <w:t>T</w:t>
      </w:r>
      <w:r w:rsidR="00A05A48">
        <w:t>a</w:t>
      </w:r>
      <w:r w:rsidR="00565180">
        <w:t>bel</w:t>
      </w:r>
      <w:r w:rsidR="00565180">
        <w:rPr>
          <w:lang w:val="id-ID"/>
        </w:rPr>
        <w:t xml:space="preserve"> </w:t>
      </w:r>
      <w:r w:rsidR="00980278">
        <w:t>Matrik Mata kuliah yang</w:t>
      </w:r>
      <w:r w:rsidR="00980278">
        <w:rPr>
          <w:lang w:val="id-ID"/>
        </w:rPr>
        <w:t xml:space="preserve"> </w:t>
      </w:r>
      <w:r w:rsidR="00A05A48">
        <w:t>berkaitan dengan kompetensi  keahlian</w:t>
      </w:r>
      <w:r w:rsidR="00B670A1">
        <w:rPr>
          <w:lang w:val="id-ID"/>
        </w:rPr>
        <w:t xml:space="preserve"> </w:t>
      </w:r>
      <w:r w:rsidR="00A05A48">
        <w:t>Teknik Kendaraan Ringan</w:t>
      </w:r>
    </w:p>
    <w:tbl>
      <w:tblPr>
        <w:tblStyle w:val="LightGrid-Accent11"/>
        <w:tblpPr w:leftFromText="180" w:rightFromText="180" w:vertAnchor="text" w:horzAnchor="margin" w:tblpY="47"/>
        <w:tblW w:w="4928" w:type="dxa"/>
        <w:tblLayout w:type="fixed"/>
        <w:tblLook w:val="04A0" w:firstRow="1" w:lastRow="0" w:firstColumn="1" w:lastColumn="0" w:noHBand="0" w:noVBand="1"/>
      </w:tblPr>
      <w:tblGrid>
        <w:gridCol w:w="450"/>
        <w:gridCol w:w="2210"/>
        <w:gridCol w:w="425"/>
        <w:gridCol w:w="284"/>
        <w:gridCol w:w="425"/>
        <w:gridCol w:w="425"/>
        <w:gridCol w:w="284"/>
        <w:gridCol w:w="425"/>
      </w:tblGrid>
      <w:tr w:rsidR="0023046A" w:rsidRPr="007F6C82" w:rsidTr="0023046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0" w:type="dxa"/>
            <w:vMerge w:val="restart"/>
            <w:vAlign w:val="center"/>
            <w:hideMark/>
          </w:tcPr>
          <w:p w:rsidR="0023046A" w:rsidRPr="007F6C82" w:rsidRDefault="0023046A" w:rsidP="0023046A">
            <w:pPr>
              <w:jc w:val="center"/>
              <w:rPr>
                <w:rFonts w:ascii="Times New Roman" w:hAnsi="Times New Roman" w:cs="Times New Roman"/>
                <w:b w:val="0"/>
                <w:bCs w:val="0"/>
                <w:color w:val="000000"/>
                <w:sz w:val="18"/>
                <w:szCs w:val="18"/>
                <w:lang w:val="en-US"/>
              </w:rPr>
            </w:pPr>
            <w:r w:rsidRPr="007F6C82">
              <w:rPr>
                <w:rFonts w:ascii="Times New Roman" w:hAnsi="Times New Roman" w:cs="Times New Roman"/>
                <w:b w:val="0"/>
                <w:bCs w:val="0"/>
                <w:color w:val="000000"/>
                <w:sz w:val="18"/>
                <w:szCs w:val="18"/>
                <w:lang w:val="en-US"/>
              </w:rPr>
              <w:t>No.</w:t>
            </w:r>
          </w:p>
        </w:tc>
        <w:tc>
          <w:tcPr>
            <w:tcW w:w="2210" w:type="dxa"/>
            <w:vMerge w:val="restart"/>
            <w:vAlign w:val="center"/>
            <w:hideMark/>
          </w:tcPr>
          <w:p w:rsidR="0023046A" w:rsidRPr="007F6C82" w:rsidRDefault="0023046A" w:rsidP="002304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lang w:val="en-US"/>
              </w:rPr>
            </w:pPr>
            <w:r w:rsidRPr="007F6C82">
              <w:rPr>
                <w:rFonts w:ascii="Times New Roman" w:hAnsi="Times New Roman" w:cs="Times New Roman"/>
                <w:b w:val="0"/>
                <w:bCs w:val="0"/>
                <w:color w:val="000000"/>
                <w:sz w:val="18"/>
                <w:szCs w:val="18"/>
                <w:lang w:val="en-US"/>
              </w:rPr>
              <w:t>Mata Kuliah</w:t>
            </w:r>
          </w:p>
        </w:tc>
        <w:tc>
          <w:tcPr>
            <w:tcW w:w="2268" w:type="dxa"/>
            <w:gridSpan w:val="6"/>
          </w:tcPr>
          <w:p w:rsidR="0023046A" w:rsidRPr="007F6C82" w:rsidRDefault="0023046A" w:rsidP="002304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lang w:val="en-US"/>
              </w:rPr>
            </w:pPr>
            <w:r w:rsidRPr="007F6C82">
              <w:rPr>
                <w:rFonts w:ascii="Times New Roman" w:hAnsi="Times New Roman" w:cs="Times New Roman"/>
                <w:b w:val="0"/>
                <w:bCs w:val="0"/>
                <w:color w:val="000000"/>
                <w:sz w:val="18"/>
                <w:szCs w:val="18"/>
                <w:lang w:val="en-US"/>
              </w:rPr>
              <w:t>Kelompok Kompetensi</w:t>
            </w: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50" w:type="dxa"/>
            <w:vMerge/>
            <w:hideMark/>
          </w:tcPr>
          <w:p w:rsidR="0023046A" w:rsidRPr="007F6C82" w:rsidRDefault="0023046A" w:rsidP="0023046A">
            <w:pPr>
              <w:jc w:val="center"/>
              <w:rPr>
                <w:rFonts w:ascii="Times New Roman" w:hAnsi="Times New Roman" w:cs="Times New Roman"/>
                <w:b w:val="0"/>
                <w:bCs w:val="0"/>
                <w:color w:val="000000"/>
                <w:sz w:val="18"/>
                <w:szCs w:val="18"/>
                <w:lang w:val="en-US"/>
              </w:rPr>
            </w:pPr>
          </w:p>
        </w:tc>
        <w:tc>
          <w:tcPr>
            <w:tcW w:w="2210" w:type="dxa"/>
            <w:vMerge/>
            <w:hideMark/>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p>
        </w:tc>
        <w:tc>
          <w:tcPr>
            <w:tcW w:w="425"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Keteknikkan</w:t>
            </w:r>
          </w:p>
        </w:tc>
        <w:tc>
          <w:tcPr>
            <w:tcW w:w="284"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Engine</w:t>
            </w:r>
          </w:p>
        </w:tc>
        <w:tc>
          <w:tcPr>
            <w:tcW w:w="425"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Transmisi</w:t>
            </w:r>
          </w:p>
        </w:tc>
        <w:tc>
          <w:tcPr>
            <w:tcW w:w="425"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Chasis dan</w:t>
            </w:r>
          </w:p>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Suspensi</w:t>
            </w:r>
          </w:p>
        </w:tc>
        <w:tc>
          <w:tcPr>
            <w:tcW w:w="284"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Kelistrikkan</w:t>
            </w:r>
          </w:p>
        </w:tc>
        <w:tc>
          <w:tcPr>
            <w:tcW w:w="425" w:type="dxa"/>
            <w:textDirection w:val="btLr"/>
            <w:vAlign w:val="center"/>
          </w:tcPr>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Bodi dan</w:t>
            </w:r>
          </w:p>
          <w:p w:rsidR="0023046A" w:rsidRPr="007F6C82" w:rsidRDefault="0023046A" w:rsidP="0023046A">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lang w:val="en-US"/>
              </w:rPr>
            </w:pPr>
            <w:r w:rsidRPr="007F6C82">
              <w:rPr>
                <w:rFonts w:ascii="Times New Roman" w:hAnsi="Times New Roman" w:cs="Times New Roman"/>
                <w:b/>
                <w:bCs/>
                <w:color w:val="000000"/>
                <w:sz w:val="18"/>
                <w:szCs w:val="18"/>
                <w:lang w:val="en-US"/>
              </w:rPr>
              <w:t>Pengecatan</w:t>
            </w: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Teknologi Motor Bensin</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lang w:val="en-US"/>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2</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Diagnosis Kend</w:t>
            </w:r>
            <w:r w:rsidRPr="007F6C82">
              <w:rPr>
                <w:rFonts w:ascii="Times New Roman" w:hAnsi="Times New Roman" w:cs="Times New Roman"/>
                <w:color w:val="000000"/>
                <w:sz w:val="18"/>
                <w:szCs w:val="18"/>
                <w:lang w:val="en-US"/>
              </w:rPr>
              <w:t>a</w:t>
            </w:r>
            <w:r w:rsidRPr="007F6C82">
              <w:rPr>
                <w:rFonts w:ascii="Times New Roman" w:hAnsi="Times New Roman" w:cs="Times New Roman"/>
                <w:color w:val="000000"/>
                <w:sz w:val="18"/>
                <w:szCs w:val="18"/>
              </w:rPr>
              <w:t>raan</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3</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Teknologi Motor Di</w:t>
            </w:r>
            <w:r w:rsidRPr="007F6C82">
              <w:rPr>
                <w:rFonts w:ascii="Times New Roman" w:hAnsi="Times New Roman" w:cs="Times New Roman"/>
                <w:color w:val="000000"/>
                <w:sz w:val="18"/>
                <w:szCs w:val="18"/>
                <w:lang w:val="en-US"/>
              </w:rPr>
              <w:t>e</w:t>
            </w:r>
            <w:r w:rsidRPr="007F6C82">
              <w:rPr>
                <w:rFonts w:ascii="Times New Roman" w:hAnsi="Times New Roman" w:cs="Times New Roman"/>
                <w:color w:val="000000"/>
                <w:sz w:val="18"/>
                <w:szCs w:val="18"/>
              </w:rPr>
              <w:t>sel</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4</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Sistim Kemudi,Rem, dan Suspensi</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5</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Bahan Bakar dan Pelumasan Motor</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6</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Kelistrikan dan Elektronika Otomotif</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7</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Sistim Pemindahan Tenaga</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8</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Mekanika Gerak</w:t>
            </w:r>
            <w:r w:rsidRPr="007F6C82">
              <w:rPr>
                <w:rFonts w:ascii="Times New Roman" w:hAnsi="Times New Roman" w:cs="Times New Roman"/>
                <w:color w:val="000000"/>
                <w:sz w:val="18"/>
                <w:szCs w:val="18"/>
              </w:rPr>
              <w:t>Kendaraan</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9</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Sistim AC</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10</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Praktek Kendaraan 1</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11</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Teknologi Pengec</w:t>
            </w:r>
            <w:r w:rsidRPr="007F6C82">
              <w:rPr>
                <w:rFonts w:ascii="Times New Roman" w:hAnsi="Times New Roman" w:cs="Times New Roman"/>
                <w:color w:val="000000"/>
                <w:sz w:val="18"/>
                <w:szCs w:val="18"/>
                <w:lang w:val="en-US"/>
              </w:rPr>
              <w:t>a</w:t>
            </w:r>
            <w:r w:rsidRPr="007F6C82">
              <w:rPr>
                <w:rFonts w:ascii="Times New Roman" w:hAnsi="Times New Roman" w:cs="Times New Roman"/>
                <w:color w:val="000000"/>
                <w:sz w:val="18"/>
                <w:szCs w:val="18"/>
              </w:rPr>
              <w:t>tan</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12</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Praktek Kendaraan 2</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13</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Gambar Teknik</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14</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Material Teknik</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15</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Pengukuran Teknik</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16</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lang w:val="en-US"/>
              </w:rPr>
              <w:t>T</w:t>
            </w:r>
            <w:r w:rsidRPr="007F6C82">
              <w:rPr>
                <w:rFonts w:ascii="Times New Roman" w:hAnsi="Times New Roman" w:cs="Times New Roman"/>
                <w:color w:val="000000"/>
                <w:sz w:val="18"/>
                <w:szCs w:val="18"/>
              </w:rPr>
              <w:t>eknologi Pembentukan Dasar</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17</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Termodinamika</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18</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Mekanika Teknik (Statika)</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19</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K3</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20</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Mekanika Fluida</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21</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Elemen Mesin</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22</w:t>
            </w:r>
          </w:p>
        </w:tc>
        <w:tc>
          <w:tcPr>
            <w:tcW w:w="2210" w:type="dxa"/>
            <w:vAlign w:val="bottom"/>
            <w:hideMark/>
          </w:tcPr>
          <w:p w:rsidR="0023046A" w:rsidRPr="007F6C82" w:rsidRDefault="0023046A" w:rsidP="002304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Perpindahan Panas</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val="en-US"/>
              </w:rPr>
            </w:pPr>
          </w:p>
        </w:tc>
      </w:tr>
      <w:tr w:rsidR="0023046A" w:rsidRPr="007F6C82" w:rsidTr="0023046A">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50" w:type="dxa"/>
            <w:hideMark/>
          </w:tcPr>
          <w:p w:rsidR="0023046A" w:rsidRPr="007F6C82" w:rsidRDefault="0023046A" w:rsidP="0023046A">
            <w:pPr>
              <w:jc w:val="center"/>
              <w:rPr>
                <w:rFonts w:ascii="Times New Roman" w:hAnsi="Times New Roman" w:cs="Times New Roman"/>
                <w:b w:val="0"/>
                <w:color w:val="000000"/>
                <w:sz w:val="18"/>
                <w:szCs w:val="18"/>
                <w:lang w:val="en-US"/>
              </w:rPr>
            </w:pPr>
            <w:r w:rsidRPr="007F6C82">
              <w:rPr>
                <w:rFonts w:ascii="Times New Roman" w:hAnsi="Times New Roman" w:cs="Times New Roman"/>
                <w:b w:val="0"/>
                <w:color w:val="000000"/>
                <w:sz w:val="18"/>
                <w:szCs w:val="18"/>
                <w:lang w:val="en-US"/>
              </w:rPr>
              <w:t>23</w:t>
            </w:r>
          </w:p>
        </w:tc>
        <w:tc>
          <w:tcPr>
            <w:tcW w:w="2210" w:type="dxa"/>
            <w:vAlign w:val="bottom"/>
            <w:hideMark/>
          </w:tcPr>
          <w:p w:rsidR="0023046A" w:rsidRPr="007F6C82" w:rsidRDefault="0023046A" w:rsidP="002304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7F6C82">
              <w:rPr>
                <w:rFonts w:ascii="Times New Roman" w:hAnsi="Times New Roman" w:cs="Times New Roman"/>
                <w:color w:val="000000"/>
                <w:sz w:val="18"/>
                <w:szCs w:val="18"/>
              </w:rPr>
              <w:t>Konstruksi Badan Kendaraan</w:t>
            </w: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r w:rsidRPr="007F6C82">
              <w:rPr>
                <w:rFonts w:ascii="Times New Roman" w:hAnsi="Times New Roman" w:cs="Times New Roman"/>
                <w:b/>
                <w:sz w:val="18"/>
                <w:szCs w:val="18"/>
                <w:lang w:val="en-US"/>
              </w:rPr>
              <w:t>√</w:t>
            </w:r>
          </w:p>
        </w:tc>
        <w:tc>
          <w:tcPr>
            <w:tcW w:w="284"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8"/>
                <w:szCs w:val="18"/>
              </w:rPr>
            </w:pPr>
          </w:p>
        </w:tc>
        <w:tc>
          <w:tcPr>
            <w:tcW w:w="425" w:type="dxa"/>
          </w:tcPr>
          <w:p w:rsidR="0023046A" w:rsidRPr="007F6C82" w:rsidRDefault="0023046A" w:rsidP="002304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18"/>
                <w:lang w:val="en-US"/>
              </w:rPr>
            </w:pPr>
            <w:r w:rsidRPr="007F6C82">
              <w:rPr>
                <w:rFonts w:ascii="Times New Roman" w:hAnsi="Times New Roman" w:cs="Times New Roman"/>
                <w:b/>
                <w:sz w:val="18"/>
                <w:szCs w:val="18"/>
                <w:lang w:val="en-US"/>
              </w:rPr>
              <w:t>√</w:t>
            </w:r>
          </w:p>
        </w:tc>
      </w:tr>
    </w:tbl>
    <w:p w:rsidR="00B670A1" w:rsidRDefault="00A05A48" w:rsidP="00980278">
      <w:pPr>
        <w:autoSpaceDE w:val="0"/>
        <w:autoSpaceDN w:val="0"/>
        <w:adjustRightInd w:val="0"/>
        <w:jc w:val="both"/>
        <w:rPr>
          <w:b/>
          <w:lang w:val="id-ID"/>
        </w:rPr>
      </w:pPr>
      <w:r w:rsidRPr="00B670A1">
        <w:rPr>
          <w:sz w:val="20"/>
          <w:szCs w:val="20"/>
        </w:rPr>
        <w:t xml:space="preserve"> </w:t>
      </w:r>
      <w:r w:rsidR="00565180" w:rsidRPr="00B670A1">
        <w:rPr>
          <w:i/>
          <w:sz w:val="20"/>
          <w:szCs w:val="20"/>
        </w:rPr>
        <w:t>Sumber: Kurikulum PTMO FKIP UNSRI 2011</w:t>
      </w:r>
    </w:p>
    <w:p w:rsidR="00980278" w:rsidRDefault="00980278" w:rsidP="00980278">
      <w:pPr>
        <w:autoSpaceDE w:val="0"/>
        <w:autoSpaceDN w:val="0"/>
        <w:adjustRightInd w:val="0"/>
        <w:jc w:val="both"/>
        <w:rPr>
          <w:b/>
          <w:lang w:val="id-ID"/>
        </w:rPr>
      </w:pPr>
    </w:p>
    <w:p w:rsidR="003210BF" w:rsidRPr="00BA1DFC" w:rsidRDefault="003210BF" w:rsidP="00980278">
      <w:pPr>
        <w:autoSpaceDE w:val="0"/>
        <w:autoSpaceDN w:val="0"/>
        <w:adjustRightInd w:val="0"/>
        <w:jc w:val="both"/>
        <w:rPr>
          <w:b/>
        </w:rPr>
      </w:pPr>
      <w:r w:rsidRPr="00BA1DFC">
        <w:rPr>
          <w:b/>
        </w:rPr>
        <w:t>Kompetensi Profesional Guru</w:t>
      </w:r>
    </w:p>
    <w:p w:rsidR="00963133" w:rsidRPr="00BA1DFC" w:rsidRDefault="00963133" w:rsidP="00980278">
      <w:pPr>
        <w:autoSpaceDE w:val="0"/>
        <w:autoSpaceDN w:val="0"/>
        <w:adjustRightInd w:val="0"/>
        <w:ind w:firstLine="567"/>
        <w:jc w:val="both"/>
      </w:pPr>
      <w:r w:rsidRPr="00BA1DFC">
        <w:t>Kompetensi profesional guru merupakan kemampuan penguasaan materi pembelajaran secara luas dan mendalam yang memungkinkan membimbing peserta didik memenuhi standar kompetensi yang ditetapkan dalam standar nasional pendidikan (Peraturan Menteri Pendidikan Nasional No.16 Tahun 2007). Menurut Slamet PH dalam Sagala (2008: 39) mengemukakan kompetensi profesional berkaitan dengan bidang studi terdiri dari sub kompetensi (1) memahami mata pelajaran yang telah dipersiapkan untuk mengajar; (2) memahami standar kompetensi dan standar isi mata pelajaran yang tertera dalam peraturan menteri serta bahan ajar yang ada dalam kurikulum tingkat satuan pendidikan (KTSP);  (3) memahami struktur, konsep, dan metode keilmuanyang menaungi materi ajar; (4) memahami hubungan konsep mata pelajaran terakait; (5) menerapkan konsep-konsep keilmuan dalam kehidupan sehari-hari.</w:t>
      </w:r>
    </w:p>
    <w:p w:rsidR="00963133" w:rsidRPr="00BA1DFC" w:rsidRDefault="00963133" w:rsidP="00980278">
      <w:pPr>
        <w:autoSpaceDE w:val="0"/>
        <w:autoSpaceDN w:val="0"/>
        <w:adjustRightInd w:val="0"/>
        <w:ind w:firstLine="567"/>
        <w:jc w:val="both"/>
      </w:pPr>
      <w:r w:rsidRPr="00BA1DFC">
        <w:t>Defenisi kompetensi profesional guru ditegaskan juga oleh Suryanarayana (2009:3) yang menyatakan “...</w:t>
      </w:r>
      <w:r w:rsidRPr="00BA1DFC">
        <w:rPr>
          <w:i/>
        </w:rPr>
        <w:t>the knowledge of subject matter, teaching skills, beliefs and feelings of teachers may be considered as the components of teacher professional competency that an effective teacher is supposed to possess</w:t>
      </w:r>
      <w:r w:rsidRPr="00BA1DFC">
        <w:t>.” Makna dari pernyataan tersebut adalah sebagai guru yang efektif seharusnya mempunyai komponen-komponen kompetensi profesional guru yang meliputi; penguasaan bidang studi, keterampilan mengajar, yakin dan percaya diri menjadi seorang guru.</w:t>
      </w:r>
    </w:p>
    <w:p w:rsidR="00963133" w:rsidRPr="00BA1DFC" w:rsidRDefault="00963133" w:rsidP="00980278">
      <w:pPr>
        <w:autoSpaceDE w:val="0"/>
        <w:autoSpaceDN w:val="0"/>
        <w:adjustRightInd w:val="0"/>
        <w:ind w:firstLine="567"/>
        <w:jc w:val="both"/>
      </w:pPr>
      <w:r w:rsidRPr="00BA1DFC">
        <w:t xml:space="preserve">Dari pendapat di atas dapat disimpulkan kompetensi profesional antara lain (1) mampu menguasai bidang studi/kompetensi keahlian, terdiri atas penguasaan bahan yang diajarkan dan kosep-konsep dasar keilmuan yang diajarkan; (2) mampu secara kreatif dalam mengembangkan materi </w:t>
      </w:r>
      <w:r w:rsidRPr="00BA1DFC">
        <w:lastRenderedPageBreak/>
        <w:t>pembelajaran; (3) dapat memanfaatkan teknologi dalam pembelajaran.</w:t>
      </w:r>
    </w:p>
    <w:p w:rsidR="00963133" w:rsidRPr="00BA1DFC" w:rsidRDefault="00963133" w:rsidP="00980278">
      <w:pPr>
        <w:autoSpaceDE w:val="0"/>
        <w:autoSpaceDN w:val="0"/>
        <w:adjustRightInd w:val="0"/>
        <w:ind w:firstLine="567"/>
        <w:jc w:val="both"/>
      </w:pPr>
      <w:r w:rsidRPr="00BA1DFC">
        <w:t>Dalam hal ini fokus penelitian kompetensi profesional yaitu penguasaan bidang studi yang di identifikasi dengan standar kompetensi dan kompetensi bahan ajar pada kurikulum program studi Pendidikan Teknik Mesin konsentrasi Otomotif FKIP Universitas Sriwijaya.</w:t>
      </w:r>
    </w:p>
    <w:p w:rsidR="00C83EE0" w:rsidRDefault="00C83EE0" w:rsidP="00980278">
      <w:pPr>
        <w:autoSpaceDE w:val="0"/>
        <w:autoSpaceDN w:val="0"/>
        <w:adjustRightInd w:val="0"/>
        <w:jc w:val="both"/>
        <w:rPr>
          <w:b/>
        </w:rPr>
      </w:pPr>
    </w:p>
    <w:p w:rsidR="00963133" w:rsidRPr="00BA1DFC" w:rsidRDefault="00963133" w:rsidP="00980278">
      <w:pPr>
        <w:autoSpaceDE w:val="0"/>
        <w:autoSpaceDN w:val="0"/>
        <w:adjustRightInd w:val="0"/>
        <w:jc w:val="both"/>
      </w:pPr>
      <w:r w:rsidRPr="00BA1DFC">
        <w:rPr>
          <w:b/>
        </w:rPr>
        <w:t>Kurikulum SMK (KTSP)</w:t>
      </w:r>
    </w:p>
    <w:p w:rsidR="00963133" w:rsidRPr="00BA1DFC" w:rsidRDefault="00963133" w:rsidP="00980278">
      <w:pPr>
        <w:pStyle w:val="ListParagraph"/>
        <w:spacing w:after="0" w:line="240" w:lineRule="auto"/>
        <w:ind w:left="0" w:firstLine="567"/>
        <w:contextualSpacing w:val="0"/>
        <w:jc w:val="both"/>
        <w:rPr>
          <w:rFonts w:ascii="Times New Roman" w:hAnsi="Times New Roman"/>
          <w:sz w:val="24"/>
          <w:szCs w:val="24"/>
        </w:rPr>
      </w:pPr>
      <w:r w:rsidRPr="00BA1DFC">
        <w:rPr>
          <w:rFonts w:ascii="Times New Roman" w:hAnsi="Times New Roman"/>
          <w:sz w:val="24"/>
          <w:szCs w:val="24"/>
        </w:rPr>
        <w:t xml:space="preserve">Kurikulum Tingkat Satuan Pendidikan (KTSP) adalah kurikulum operasional yang disusun dan dilaksanakan oleh masing-masing satuan pendidikan dengan mengacu pada rambu-rambu nasional panduan penyusunan KTSP yang disusun oleh Badan Standar Nasional Pendidikan atau BSNP (Peraturan Pemerintah NO.19 Tahun 2005). Kurikulum ini dikembangkan sesuai satuan pendidikan, potensi sekolah/daerah. sosial budaya masyarakat setempat, </w:t>
      </w:r>
      <w:r w:rsidR="00CA3CE5">
        <w:rPr>
          <w:rFonts w:ascii="Times New Roman" w:hAnsi="Times New Roman"/>
          <w:sz w:val="24"/>
          <w:szCs w:val="24"/>
        </w:rPr>
        <w:t>dan karakteristik peserta didik</w:t>
      </w:r>
      <w:r w:rsidRPr="00BA1DFC">
        <w:rPr>
          <w:rFonts w:ascii="Times New Roman" w:hAnsi="Times New Roman"/>
          <w:sz w:val="24"/>
          <w:szCs w:val="24"/>
        </w:rPr>
        <w:t xml:space="preserve"> (Mulyasa, 2009:8).</w:t>
      </w:r>
    </w:p>
    <w:p w:rsidR="00963133" w:rsidRPr="00BA1DFC" w:rsidRDefault="00963133" w:rsidP="00980278">
      <w:pPr>
        <w:pStyle w:val="ListParagraph"/>
        <w:spacing w:after="0" w:line="240" w:lineRule="auto"/>
        <w:ind w:left="0" w:firstLine="567"/>
        <w:contextualSpacing w:val="0"/>
        <w:jc w:val="both"/>
        <w:rPr>
          <w:rFonts w:ascii="Times New Roman" w:hAnsi="Times New Roman"/>
          <w:sz w:val="24"/>
          <w:szCs w:val="24"/>
        </w:rPr>
      </w:pPr>
      <w:r w:rsidRPr="00BA1DFC">
        <w:rPr>
          <w:rFonts w:ascii="Times New Roman" w:hAnsi="Times New Roman"/>
          <w:color w:val="000000"/>
          <w:sz w:val="24"/>
          <w:szCs w:val="24"/>
          <w:lang w:val="id-ID"/>
        </w:rPr>
        <w:t xml:space="preserve">Mata pelajaran Kejuruan terdiri atas beberapa mata pelajaran yang dikelompokkan dalam Dasar Kompetensi Kejuruan (DKK) dan Kompetensi Kejuruan (KK), </w:t>
      </w:r>
      <w:r w:rsidRPr="00BA1DFC">
        <w:rPr>
          <w:rFonts w:ascii="Times New Roman" w:hAnsi="Times New Roman"/>
          <w:sz w:val="24"/>
          <w:szCs w:val="24"/>
          <w:lang w:val="id-ID"/>
        </w:rPr>
        <w:t>dikembangkan mengacu pada Standar Kompetensi Kerja (SKK) melalui proses analisis.</w:t>
      </w:r>
      <w:r w:rsidRPr="00BA1DFC">
        <w:rPr>
          <w:rFonts w:ascii="Times New Roman" w:hAnsi="Times New Roman"/>
          <w:color w:val="000000"/>
          <w:sz w:val="24"/>
          <w:szCs w:val="24"/>
          <w:lang w:val="id-ID"/>
        </w:rPr>
        <w:t xml:space="preserve"> </w:t>
      </w:r>
      <w:r w:rsidRPr="00BA1DFC">
        <w:rPr>
          <w:rFonts w:ascii="Times New Roman" w:hAnsi="Times New Roman"/>
          <w:sz w:val="24"/>
          <w:szCs w:val="24"/>
          <w:lang w:val="id-ID"/>
        </w:rPr>
        <w:t xml:space="preserve">Selanjutnya kompetensi-kompetensi yang tertuang dalam DKK dan KK dikelompokkan dalam standar kompetensi baru yang menjadi nama mata pelajaran sesuai dengan </w:t>
      </w:r>
      <w:r w:rsidRPr="00BA1DFC">
        <w:rPr>
          <w:rFonts w:ascii="Times New Roman" w:hAnsi="Times New Roman"/>
          <w:sz w:val="24"/>
          <w:szCs w:val="24"/>
        </w:rPr>
        <w:t xml:space="preserve">Lampiran </w:t>
      </w:r>
      <w:r w:rsidRPr="00BA1DFC">
        <w:rPr>
          <w:rFonts w:ascii="Times New Roman" w:hAnsi="Times New Roman"/>
          <w:sz w:val="24"/>
          <w:szCs w:val="24"/>
          <w:lang w:val="id-ID"/>
        </w:rPr>
        <w:t>Spektrum Keahlian Pendidikan Menengah Kejuruan berdasarkan Keputusan Dirjen Mandikdasmen nomor 251/C/KEP/MN/2008 tanggal 22 Agustus 2008.</w:t>
      </w:r>
      <w:r w:rsidRPr="00BA1DFC">
        <w:rPr>
          <w:rFonts w:ascii="Times New Roman" w:hAnsi="Times New Roman"/>
          <w:sz w:val="24"/>
          <w:szCs w:val="24"/>
        </w:rPr>
        <w:t xml:space="preserve"> </w:t>
      </w:r>
    </w:p>
    <w:p w:rsidR="00B670A1" w:rsidRDefault="00B670A1" w:rsidP="00980278">
      <w:pPr>
        <w:jc w:val="both"/>
        <w:rPr>
          <w:b/>
          <w:lang w:val="id-ID"/>
        </w:rPr>
      </w:pPr>
    </w:p>
    <w:p w:rsidR="005F2B27" w:rsidRPr="00BA1DFC" w:rsidRDefault="005F2B27" w:rsidP="00980278">
      <w:pPr>
        <w:jc w:val="both"/>
        <w:rPr>
          <w:color w:val="000000"/>
        </w:rPr>
      </w:pPr>
      <w:r w:rsidRPr="00BA1DFC">
        <w:rPr>
          <w:b/>
        </w:rPr>
        <w:t>Uji Kompetensi Keahlian Guru SMK</w:t>
      </w:r>
    </w:p>
    <w:p w:rsidR="005F2B27" w:rsidRPr="00BA1DFC" w:rsidRDefault="005F2B27" w:rsidP="00980278">
      <w:pPr>
        <w:pStyle w:val="ListParagraph"/>
        <w:spacing w:after="0" w:line="240" w:lineRule="auto"/>
        <w:ind w:left="0" w:firstLine="567"/>
        <w:contextualSpacing w:val="0"/>
        <w:jc w:val="both"/>
        <w:rPr>
          <w:rFonts w:ascii="Times New Roman" w:hAnsi="Times New Roman"/>
          <w:sz w:val="24"/>
          <w:szCs w:val="24"/>
        </w:rPr>
      </w:pPr>
      <w:r w:rsidRPr="00BA1DFC">
        <w:rPr>
          <w:rFonts w:ascii="Times New Roman" w:hAnsi="Times New Roman"/>
          <w:sz w:val="24"/>
          <w:szCs w:val="24"/>
        </w:rPr>
        <w:t xml:space="preserve">Uji kompetensi profesional bagi guru SMK sangat penting dan berimplikasi luas, tidak hanya karena uji kompetensi profesional guru otomotif akan menggambarkan kualitas guru otomotif, tetapi juga tuntutan untuk </w:t>
      </w:r>
      <w:r w:rsidRPr="00BA1DFC">
        <w:rPr>
          <w:rFonts w:ascii="Times New Roman" w:hAnsi="Times New Roman"/>
          <w:sz w:val="24"/>
          <w:szCs w:val="24"/>
        </w:rPr>
        <w:t>meningkatkan kualitas profesional guru SMK dalam era persaingan global untuk menghasilkan lulusan SMK yang unggul. Mulyasa (2006:189-190) mendeskripsikan manfaat dari uji kompetensi guru antara lain: (1) sebagai alat mengembangkan standar kemampuan profesional guru, (2) merupakan alat seleksi penerimaan guru, (3) Untuk pengelompokkan guru, (4) sebagai bahan acuan dalam pengemb</w:t>
      </w:r>
      <w:r w:rsidR="00BA1DFC">
        <w:rPr>
          <w:rFonts w:ascii="Times New Roman" w:hAnsi="Times New Roman"/>
          <w:sz w:val="24"/>
          <w:szCs w:val="24"/>
        </w:rPr>
        <w:t>angan kurikulum,</w:t>
      </w:r>
      <w:r w:rsidRPr="00BA1DFC">
        <w:rPr>
          <w:rFonts w:ascii="Times New Roman" w:hAnsi="Times New Roman"/>
          <w:sz w:val="24"/>
          <w:szCs w:val="24"/>
        </w:rPr>
        <w:t xml:space="preserve"> (5) merupakan alat pembinaan guru, (6) mendorong kegiatan dan hasil belajar.</w:t>
      </w:r>
    </w:p>
    <w:p w:rsidR="005F2B27" w:rsidRPr="00BA1DFC" w:rsidRDefault="005F2B27" w:rsidP="00980278">
      <w:pPr>
        <w:pStyle w:val="ListParagraph"/>
        <w:spacing w:after="0" w:line="240" w:lineRule="auto"/>
        <w:ind w:left="0" w:firstLine="567"/>
        <w:contextualSpacing w:val="0"/>
        <w:jc w:val="both"/>
        <w:rPr>
          <w:rFonts w:ascii="Times New Roman" w:hAnsi="Times New Roman"/>
          <w:sz w:val="24"/>
          <w:szCs w:val="24"/>
        </w:rPr>
      </w:pPr>
      <w:r w:rsidRPr="00BA1DFC">
        <w:rPr>
          <w:rFonts w:ascii="Times New Roman" w:hAnsi="Times New Roman"/>
          <w:sz w:val="24"/>
          <w:szCs w:val="24"/>
        </w:rPr>
        <w:t>Alat uji kompetensi profesional bidang otomotif bagi guru SMK tidak hanya mengacu pada materi standar kompetensi profesional guru SMK yang telah diatur oleh Badan Standar Nasional Pendidikan (BSNP), tetapi perlu adanya pendalaman pengetahuan dan keterampilan secara spesifik yang diatur oleh Badan Nasional Sertifikasi Profesi (BNSP) yang mempunyai sub kerja yaitu Lembaga Sertifikasi Profesi (LSP) yang diatur oleh pada pasal  2 dan 18, Peraturan Pemerintah RI No.23 Tahun 2004. Dalam Pelaksanaannya Lembaga Sertifikasi Profesi (LSP) menggunakan standar kompetensi kerja sebagai acuan pelakasanaan dan pengukuran, yang disebut Standar Kompetensi Kerja Nasional Indonesia (SKKNI).</w:t>
      </w:r>
    </w:p>
    <w:p w:rsidR="003210BF" w:rsidRPr="00BA1DFC" w:rsidRDefault="005F2B27" w:rsidP="00980278">
      <w:pPr>
        <w:pStyle w:val="ListParagraph"/>
        <w:spacing w:after="0" w:line="240" w:lineRule="auto"/>
        <w:ind w:left="0" w:firstLine="567"/>
        <w:contextualSpacing w:val="0"/>
        <w:jc w:val="both"/>
        <w:rPr>
          <w:rFonts w:ascii="Times New Roman" w:hAnsi="Times New Roman"/>
          <w:sz w:val="24"/>
          <w:szCs w:val="24"/>
        </w:rPr>
      </w:pPr>
      <w:r w:rsidRPr="00BA1DFC">
        <w:rPr>
          <w:rFonts w:ascii="Times New Roman" w:hAnsi="Times New Roman"/>
          <w:sz w:val="24"/>
          <w:szCs w:val="24"/>
        </w:rPr>
        <w:t xml:space="preserve">Keputusan Menteri Tenaga Kerja dan Transmigrasi Republik Indonesia Nomor 116 Tahun 2004 pada lampiran menjelaskan rincian Standar Kompetensi Kerja Nasional Indonesia (SKKNI) sub sektor teknik kendaraan ringan yang meliputi beberapa bidang spesifikasi kerja antara lain:  1) </w:t>
      </w:r>
      <w:r w:rsidRPr="00BA1DFC">
        <w:rPr>
          <w:rFonts w:ascii="Times New Roman" w:hAnsi="Times New Roman"/>
          <w:i/>
          <w:sz w:val="24"/>
          <w:szCs w:val="24"/>
        </w:rPr>
        <w:t>General</w:t>
      </w:r>
      <w:r w:rsidRPr="00BA1DFC">
        <w:rPr>
          <w:rFonts w:ascii="Times New Roman" w:hAnsi="Times New Roman"/>
          <w:sz w:val="24"/>
          <w:szCs w:val="24"/>
        </w:rPr>
        <w:t xml:space="preserve">, 2) </w:t>
      </w:r>
      <w:r w:rsidRPr="00BA1DFC">
        <w:rPr>
          <w:rFonts w:ascii="Times New Roman" w:hAnsi="Times New Roman"/>
          <w:i/>
          <w:sz w:val="24"/>
          <w:szCs w:val="24"/>
        </w:rPr>
        <w:t>Engine</w:t>
      </w:r>
      <w:r w:rsidRPr="00BA1DFC">
        <w:rPr>
          <w:rFonts w:ascii="Times New Roman" w:hAnsi="Times New Roman"/>
          <w:sz w:val="24"/>
          <w:szCs w:val="24"/>
        </w:rPr>
        <w:t xml:space="preserve">, 3) </w:t>
      </w:r>
      <w:r w:rsidRPr="00BA1DFC">
        <w:rPr>
          <w:rFonts w:ascii="Times New Roman" w:hAnsi="Times New Roman"/>
          <w:i/>
          <w:sz w:val="24"/>
          <w:szCs w:val="24"/>
        </w:rPr>
        <w:t>Power Train</w:t>
      </w:r>
      <w:r w:rsidRPr="00BA1DFC">
        <w:rPr>
          <w:rFonts w:ascii="Times New Roman" w:hAnsi="Times New Roman"/>
          <w:sz w:val="24"/>
          <w:szCs w:val="24"/>
        </w:rPr>
        <w:t xml:space="preserve">, 4) </w:t>
      </w:r>
      <w:r w:rsidRPr="00BA1DFC">
        <w:rPr>
          <w:rFonts w:ascii="Times New Roman" w:hAnsi="Times New Roman"/>
          <w:i/>
          <w:sz w:val="24"/>
          <w:szCs w:val="24"/>
        </w:rPr>
        <w:t>Chasis and Suspension</w:t>
      </w:r>
      <w:r w:rsidRPr="00BA1DFC">
        <w:rPr>
          <w:rFonts w:ascii="Times New Roman" w:hAnsi="Times New Roman"/>
          <w:sz w:val="24"/>
          <w:szCs w:val="24"/>
        </w:rPr>
        <w:t xml:space="preserve">, </w:t>
      </w:r>
      <w:r w:rsidRPr="00BA1DFC">
        <w:rPr>
          <w:rFonts w:ascii="Times New Roman" w:hAnsi="Times New Roman"/>
          <w:i/>
          <w:sz w:val="24"/>
          <w:szCs w:val="24"/>
        </w:rPr>
        <w:t>5) Body Painting.</w:t>
      </w:r>
      <w:r w:rsidRPr="00BA1DFC">
        <w:rPr>
          <w:rFonts w:ascii="Times New Roman" w:hAnsi="Times New Roman"/>
          <w:sz w:val="24"/>
          <w:szCs w:val="24"/>
        </w:rPr>
        <w:t xml:space="preserve"> Bidang spesifikasi kerja ini merupakan kumpulan kompetensi-kompetensi yang membangun dalam suatu sistem kendaraan ringan.</w:t>
      </w:r>
    </w:p>
    <w:p w:rsidR="000B71F7" w:rsidRDefault="000B71F7" w:rsidP="00980278">
      <w:pPr>
        <w:pStyle w:val="ListParagraph"/>
        <w:spacing w:after="0" w:line="240" w:lineRule="auto"/>
        <w:ind w:left="0"/>
        <w:contextualSpacing w:val="0"/>
        <w:jc w:val="both"/>
        <w:rPr>
          <w:rFonts w:ascii="Times New Roman" w:hAnsi="Times New Roman"/>
          <w:b/>
          <w:sz w:val="24"/>
          <w:szCs w:val="24"/>
          <w:lang w:val="id-ID"/>
        </w:rPr>
      </w:pPr>
    </w:p>
    <w:p w:rsidR="00804C83" w:rsidRPr="00BA1DFC" w:rsidRDefault="00804C83" w:rsidP="00980278">
      <w:pPr>
        <w:pStyle w:val="ListParagraph"/>
        <w:spacing w:after="0" w:line="240" w:lineRule="auto"/>
        <w:ind w:left="0"/>
        <w:contextualSpacing w:val="0"/>
        <w:jc w:val="both"/>
        <w:rPr>
          <w:rFonts w:ascii="Times New Roman" w:hAnsi="Times New Roman"/>
          <w:b/>
          <w:sz w:val="24"/>
          <w:szCs w:val="24"/>
        </w:rPr>
      </w:pPr>
      <w:r w:rsidRPr="00BA1DFC">
        <w:rPr>
          <w:rFonts w:ascii="Times New Roman" w:hAnsi="Times New Roman"/>
          <w:b/>
          <w:sz w:val="24"/>
          <w:szCs w:val="24"/>
        </w:rPr>
        <w:t>METODE PENELITIAN</w:t>
      </w:r>
    </w:p>
    <w:p w:rsidR="006B6CEA" w:rsidRPr="00BA1DFC" w:rsidRDefault="006B6CEA" w:rsidP="00980278">
      <w:pPr>
        <w:autoSpaceDE w:val="0"/>
        <w:autoSpaceDN w:val="0"/>
        <w:adjustRightInd w:val="0"/>
        <w:ind w:firstLine="567"/>
        <w:jc w:val="both"/>
        <w:rPr>
          <w:color w:val="000000"/>
        </w:rPr>
      </w:pPr>
      <w:r w:rsidRPr="00BA1DFC">
        <w:t>P</w:t>
      </w:r>
      <w:r w:rsidR="00804C83" w:rsidRPr="00BA1DFC">
        <w:t xml:space="preserve">enelitian ini </w:t>
      </w:r>
      <w:r w:rsidRPr="00BA1DFC">
        <w:t>merupakan</w:t>
      </w:r>
      <w:r w:rsidR="00804C83" w:rsidRPr="00BA1DFC">
        <w:t xml:space="preserve"> penelitian deskriptif kuantitatif.</w:t>
      </w:r>
      <w:r w:rsidRPr="00BA1DFC">
        <w:rPr>
          <w:color w:val="000000"/>
        </w:rPr>
        <w:t xml:space="preserve"> Penelitian ini dilakukan di kota Palembang, tepatnya di </w:t>
      </w:r>
      <w:r w:rsidRPr="00BA1DFC">
        <w:rPr>
          <w:color w:val="000000"/>
        </w:rPr>
        <w:lastRenderedPageBreak/>
        <w:t>Program Studi PTM Otomotif FKIP UNSRI dan seluruh SMK kompetensi keahlian Teknik Kend</w:t>
      </w:r>
      <w:r w:rsidR="00421349" w:rsidRPr="00BA1DFC">
        <w:rPr>
          <w:color w:val="000000"/>
        </w:rPr>
        <w:t xml:space="preserve">araan Ringan di Kota Palembang. </w:t>
      </w:r>
      <w:r w:rsidRPr="00BA1DFC">
        <w:rPr>
          <w:color w:val="000000"/>
        </w:rPr>
        <w:t>Waktu penelitian selama 3 bulan yaitu mulai bulan Maret 2012 sampai dengan Mei 2012.</w:t>
      </w:r>
    </w:p>
    <w:p w:rsidR="00C86B43" w:rsidRPr="00BA1DFC" w:rsidRDefault="006B6CEA" w:rsidP="00980278">
      <w:pPr>
        <w:autoSpaceDE w:val="0"/>
        <w:autoSpaceDN w:val="0"/>
        <w:adjustRightInd w:val="0"/>
        <w:ind w:firstLine="567"/>
        <w:jc w:val="both"/>
        <w:rPr>
          <w:color w:val="000000"/>
        </w:rPr>
      </w:pPr>
      <w:r w:rsidRPr="00BA1DFC">
        <w:t>Dengan menggunakan teknik pengambilan sampel secara acak (</w:t>
      </w:r>
      <w:r w:rsidRPr="00BA1DFC">
        <w:rPr>
          <w:i/>
        </w:rPr>
        <w:t>simple random sampling)</w:t>
      </w:r>
      <w:r w:rsidRPr="00BA1DFC">
        <w:t xml:space="preserve">, maka sampel dari populasi sebesar 62 responden. Untuk </w:t>
      </w:r>
      <w:r w:rsidRPr="00BA1DFC">
        <w:rPr>
          <w:color w:val="000000"/>
        </w:rPr>
        <w:t xml:space="preserve">Teknik pengambilan sampel untuk populasi dosen program studi PTMO FKIP UNSRI yang mengampu rumpun </w:t>
      </w:r>
      <w:r w:rsidRPr="00BA1DFC">
        <w:t xml:space="preserve">menggunakan teknik </w:t>
      </w:r>
      <w:r w:rsidRPr="00BA1DFC">
        <w:rPr>
          <w:i/>
        </w:rPr>
        <w:t xml:space="preserve">Sampling Purposive. </w:t>
      </w:r>
      <w:r w:rsidRPr="00BA1DFC">
        <w:t xml:space="preserve">Dengan pertimbangan mata kuliah yang hanya berkaitan dengan kompetensi profesional guru SMK TKR maka sampel penelitian untuk populasi relevansi kurikulum </w:t>
      </w:r>
      <w:r w:rsidRPr="00BA1DFC">
        <w:rPr>
          <w:color w:val="000000"/>
        </w:rPr>
        <w:t>program studi PTMO FKIP UNSRI sebanyak 7 dosen.</w:t>
      </w:r>
    </w:p>
    <w:p w:rsidR="00BA1DFC" w:rsidRDefault="006B6CEA" w:rsidP="00980278">
      <w:pPr>
        <w:autoSpaceDE w:val="0"/>
        <w:autoSpaceDN w:val="0"/>
        <w:adjustRightInd w:val="0"/>
        <w:ind w:firstLine="567"/>
        <w:jc w:val="both"/>
      </w:pPr>
      <w:r w:rsidRPr="00BA1DFC">
        <w:t xml:space="preserve">Teknik pengumpulan data dalam penelitian ini dilakukan dengan menggunakan metode sebagai berikut: (1) </w:t>
      </w:r>
      <w:r w:rsidR="009A3F1D" w:rsidRPr="00BA1DFC">
        <w:t>A</w:t>
      </w:r>
      <w:r w:rsidRPr="00BA1DFC">
        <w:t xml:space="preserve">ngket kompetensi profesional guru SMK </w:t>
      </w:r>
      <w:r w:rsidR="00D63495" w:rsidRPr="00BA1DFC">
        <w:t>menggunakan</w:t>
      </w:r>
      <w:r w:rsidRPr="00BA1DFC">
        <w:t xml:space="preserve"> penggabungan antara Skala semantik differensial dan </w:t>
      </w:r>
      <w:r w:rsidRPr="00BA1DFC">
        <w:rPr>
          <w:i/>
        </w:rPr>
        <w:t>Rating Scale</w:t>
      </w:r>
      <w:r w:rsidR="009A3F1D" w:rsidRPr="00BA1DFC">
        <w:t xml:space="preserve">. </w:t>
      </w:r>
      <w:r w:rsidR="00C86B43" w:rsidRPr="00BA1DFC">
        <w:t xml:space="preserve">(2) </w:t>
      </w:r>
      <w:r w:rsidR="00C86B43" w:rsidRPr="00BA1DFC">
        <w:rPr>
          <w:i/>
        </w:rPr>
        <w:t>Forum Group Discussion</w:t>
      </w:r>
      <w:r w:rsidR="00C86B43" w:rsidRPr="00BA1DFC">
        <w:t xml:space="preserve"> dengan para dosen yang berkompeten dalam bidang yang terkait sesuai dengan pemetaan awal pada pra survey. Ditambahkan kuisioner sebagai acuan atau pedoman sehi</w:t>
      </w:r>
      <w:r w:rsidR="00BA1DFC">
        <w:t xml:space="preserve">ngga diskusi dapat terstruktur </w:t>
      </w:r>
      <w:r w:rsidR="00D63495" w:rsidRPr="00BA1DFC">
        <w:t xml:space="preserve">yang menggunakan skala </w:t>
      </w:r>
      <w:r w:rsidR="00D63495" w:rsidRPr="00BA1DFC">
        <w:rPr>
          <w:i/>
        </w:rPr>
        <w:t>Gutman</w:t>
      </w:r>
      <w:r w:rsidR="009A3F1D" w:rsidRPr="00BA1DFC">
        <w:t>.</w:t>
      </w:r>
      <w:r w:rsidR="00D63495" w:rsidRPr="00BA1DFC">
        <w:t xml:space="preserve"> </w:t>
      </w:r>
    </w:p>
    <w:p w:rsidR="00BB0641" w:rsidRPr="00BA1DFC" w:rsidRDefault="00BB0641" w:rsidP="00980278">
      <w:pPr>
        <w:autoSpaceDE w:val="0"/>
        <w:autoSpaceDN w:val="0"/>
        <w:adjustRightInd w:val="0"/>
        <w:ind w:firstLine="567"/>
        <w:jc w:val="both"/>
      </w:pPr>
      <w:r w:rsidRPr="00BA1DFC">
        <w:t>Teknik yang digunakan dalam penelitian ini menggunakan analisis data statistik deskriptif. Langkah-langkah analisis statistik deskriptif penelitian ini antara lain: (1) Deskripsi data</w:t>
      </w:r>
      <w:r w:rsidR="00BA1DFC">
        <w:t>,</w:t>
      </w:r>
      <w:r w:rsidRPr="00BA1DFC">
        <w:t xml:space="preserve"> </w:t>
      </w:r>
      <w:r w:rsidR="009A3F1D" w:rsidRPr="00BA1DFC">
        <w:t xml:space="preserve">(2) </w:t>
      </w:r>
      <w:r w:rsidRPr="00BA1DFC">
        <w:t>Analisis Data</w:t>
      </w:r>
      <w:r w:rsidR="009A3F1D" w:rsidRPr="00BA1DFC">
        <w:t xml:space="preserve">, </w:t>
      </w:r>
      <w:r w:rsidRPr="00BA1DFC">
        <w:t xml:space="preserve">memiliki dua tahap analisis yaitu </w:t>
      </w:r>
      <w:r w:rsidR="009A3F1D" w:rsidRPr="00BA1DFC">
        <w:t xml:space="preserve">(a) </w:t>
      </w:r>
      <w:r w:rsidRPr="00BA1DFC">
        <w:t xml:space="preserve">analisis cakupan kompetensi profesional guru SMK TKR di kota Palembang </w:t>
      </w:r>
      <w:r w:rsidR="009A3F1D" w:rsidRPr="00BA1DFC">
        <w:t>m</w:t>
      </w:r>
      <w:r w:rsidRPr="00BA1DFC">
        <w:t>enyusun</w:t>
      </w:r>
      <w:r w:rsidR="009A3F1D" w:rsidRPr="00BA1DFC">
        <w:t xml:space="preserve"> Tabel distribusi frekuensi, Interpretasi data dengan pengkategorian menggunakan tiga kategori (Relevan, cukup relevan, kurang relevan). (b) analisis untuk m</w:t>
      </w:r>
      <w:r w:rsidRPr="00BA1DFC">
        <w:t xml:space="preserve">engetahui relevansi kompetensi pada kurikulum Program Studi PTMO FKIP Universitas Sriwijaya yaitu dengan perhitungan </w:t>
      </w:r>
      <w:r w:rsidRPr="00BA1DFC">
        <w:t xml:space="preserve">prosentase rerata skor masing-masing bidang, standar kompetensi pada variabel ini. </w:t>
      </w:r>
    </w:p>
    <w:p w:rsidR="00FC0824" w:rsidRDefault="00FC0824" w:rsidP="00980278">
      <w:pPr>
        <w:tabs>
          <w:tab w:val="left" w:pos="426"/>
          <w:tab w:val="left" w:pos="851"/>
          <w:tab w:val="left" w:pos="1134"/>
          <w:tab w:val="left" w:pos="6379"/>
          <w:tab w:val="left" w:pos="6663"/>
        </w:tabs>
        <w:jc w:val="both"/>
        <w:outlineLvl w:val="0"/>
        <w:rPr>
          <w:b/>
          <w:iCs/>
          <w:lang w:val="id-ID"/>
        </w:rPr>
      </w:pPr>
    </w:p>
    <w:p w:rsidR="00DD7692" w:rsidRPr="00BA1DFC" w:rsidRDefault="00DD7692" w:rsidP="00980278">
      <w:pPr>
        <w:tabs>
          <w:tab w:val="left" w:pos="426"/>
          <w:tab w:val="left" w:pos="851"/>
          <w:tab w:val="left" w:pos="1134"/>
          <w:tab w:val="left" w:pos="6379"/>
          <w:tab w:val="left" w:pos="6663"/>
        </w:tabs>
        <w:jc w:val="both"/>
        <w:outlineLvl w:val="0"/>
        <w:rPr>
          <w:b/>
          <w:iCs/>
        </w:rPr>
      </w:pPr>
      <w:r w:rsidRPr="00BA1DFC">
        <w:rPr>
          <w:b/>
          <w:iCs/>
        </w:rPr>
        <w:t xml:space="preserve">HASIL </w:t>
      </w:r>
      <w:r w:rsidR="00980278">
        <w:rPr>
          <w:b/>
          <w:iCs/>
          <w:lang w:val="id-ID"/>
        </w:rPr>
        <w:t xml:space="preserve"> DAN</w:t>
      </w:r>
      <w:r w:rsidR="002225A5" w:rsidRPr="00BA1DFC">
        <w:rPr>
          <w:b/>
          <w:iCs/>
        </w:rPr>
        <w:t xml:space="preserve"> PEMBAHASAN</w:t>
      </w:r>
    </w:p>
    <w:p w:rsidR="000B71F7" w:rsidRDefault="000B71F7" w:rsidP="00980278">
      <w:pPr>
        <w:tabs>
          <w:tab w:val="left" w:pos="426"/>
          <w:tab w:val="left" w:pos="851"/>
          <w:tab w:val="left" w:pos="1134"/>
          <w:tab w:val="left" w:pos="6379"/>
          <w:tab w:val="left" w:pos="6663"/>
        </w:tabs>
        <w:jc w:val="both"/>
        <w:outlineLvl w:val="0"/>
        <w:rPr>
          <w:b/>
          <w:lang w:val="id-ID"/>
        </w:rPr>
      </w:pPr>
    </w:p>
    <w:p w:rsidR="00BA1DFC" w:rsidRDefault="00B65FF0" w:rsidP="00980278">
      <w:pPr>
        <w:tabs>
          <w:tab w:val="left" w:pos="426"/>
          <w:tab w:val="left" w:pos="851"/>
          <w:tab w:val="left" w:pos="1134"/>
          <w:tab w:val="left" w:pos="6379"/>
          <w:tab w:val="left" w:pos="6663"/>
        </w:tabs>
        <w:jc w:val="both"/>
        <w:outlineLvl w:val="0"/>
        <w:rPr>
          <w:b/>
        </w:rPr>
      </w:pPr>
      <w:r w:rsidRPr="00BA1DFC">
        <w:rPr>
          <w:b/>
        </w:rPr>
        <w:t xml:space="preserve">Cakupan atau rumusan kompetensi profesional Guru SMK kompetensi keahlian TKR di </w:t>
      </w:r>
      <w:r w:rsidR="00BA1DFC" w:rsidRPr="00BA1DFC">
        <w:rPr>
          <w:b/>
        </w:rPr>
        <w:t>Kota</w:t>
      </w:r>
      <w:r w:rsidRPr="00BA1DFC">
        <w:rPr>
          <w:b/>
        </w:rPr>
        <w:t xml:space="preserve"> Palembang</w:t>
      </w:r>
      <w:r w:rsidR="00BA1DFC">
        <w:rPr>
          <w:b/>
        </w:rPr>
        <w:t>.</w:t>
      </w:r>
    </w:p>
    <w:p w:rsidR="00EA7F9C" w:rsidRPr="00BA1DFC" w:rsidRDefault="00B65FF0" w:rsidP="00980278">
      <w:pPr>
        <w:tabs>
          <w:tab w:val="left" w:pos="426"/>
          <w:tab w:val="left" w:pos="851"/>
          <w:tab w:val="left" w:pos="1134"/>
          <w:tab w:val="left" w:pos="6379"/>
          <w:tab w:val="left" w:pos="6663"/>
        </w:tabs>
        <w:jc w:val="both"/>
        <w:outlineLvl w:val="0"/>
      </w:pPr>
      <w:r w:rsidRPr="00BA1DFC">
        <w:t xml:space="preserve">Hasil penelitian pada cakupan kompetensi profesional guru SMK keahlian TKR kota Palembang menunjukkan bahwa dari 62 guru (responden) diperoleh sebagai berikut: </w:t>
      </w:r>
    </w:p>
    <w:p w:rsidR="00EE5324" w:rsidRPr="00565180" w:rsidRDefault="00B65FF0" w:rsidP="00980278">
      <w:pPr>
        <w:pStyle w:val="ListParagraph"/>
        <w:numPr>
          <w:ilvl w:val="0"/>
          <w:numId w:val="1"/>
        </w:numPr>
        <w:spacing w:after="0" w:line="240" w:lineRule="auto"/>
        <w:ind w:left="426"/>
        <w:contextualSpacing w:val="0"/>
        <w:jc w:val="both"/>
        <w:rPr>
          <w:rFonts w:ascii="Times New Roman" w:hAnsi="Times New Roman"/>
          <w:sz w:val="24"/>
          <w:szCs w:val="24"/>
          <w:lang w:val="sv-SE"/>
        </w:rPr>
      </w:pPr>
      <w:r w:rsidRPr="00BA1DFC">
        <w:rPr>
          <w:rFonts w:ascii="Times New Roman" w:hAnsi="Times New Roman"/>
          <w:b/>
          <w:sz w:val="24"/>
          <w:szCs w:val="24"/>
        </w:rPr>
        <w:t>Bidang keteknikkan/general</w:t>
      </w:r>
      <w:r w:rsidR="00EE5324" w:rsidRPr="00BA1DFC">
        <w:rPr>
          <w:rFonts w:ascii="Times New Roman" w:hAnsi="Times New Roman"/>
          <w:sz w:val="24"/>
          <w:szCs w:val="24"/>
        </w:rPr>
        <w:t xml:space="preserve">, </w:t>
      </w:r>
      <w:r w:rsidR="00DD4583" w:rsidRPr="00E25D6B">
        <w:rPr>
          <w:rFonts w:ascii="Times New Roman" w:hAnsi="Times New Roman"/>
          <w:sz w:val="24"/>
          <w:szCs w:val="24"/>
          <w:lang w:val="sv-SE"/>
        </w:rPr>
        <w:t xml:space="preserve">Dari </w:t>
      </w:r>
      <w:r w:rsidR="00DD4583">
        <w:rPr>
          <w:rFonts w:ascii="Times New Roman" w:hAnsi="Times New Roman"/>
          <w:sz w:val="24"/>
          <w:szCs w:val="24"/>
          <w:lang w:val="sv-SE"/>
        </w:rPr>
        <w:t xml:space="preserve">hasil analisis </w:t>
      </w:r>
      <w:r w:rsidR="00DD4583" w:rsidRPr="00E25D6B">
        <w:rPr>
          <w:rFonts w:ascii="Times New Roman" w:hAnsi="Times New Roman"/>
          <w:sz w:val="24"/>
          <w:szCs w:val="24"/>
          <w:lang w:val="sv-SE"/>
        </w:rPr>
        <w:t xml:space="preserve">data </w:t>
      </w:r>
      <w:r w:rsidR="00DD4583">
        <w:rPr>
          <w:rFonts w:ascii="Times New Roman" w:hAnsi="Times New Roman"/>
          <w:sz w:val="24"/>
          <w:szCs w:val="24"/>
          <w:lang w:val="sv-SE"/>
        </w:rPr>
        <w:t xml:space="preserve">distribusi frekuensi </w:t>
      </w:r>
      <w:r w:rsidR="00DD4583" w:rsidRPr="00E25D6B">
        <w:rPr>
          <w:rFonts w:ascii="Times New Roman" w:hAnsi="Times New Roman"/>
          <w:sz w:val="24"/>
          <w:szCs w:val="24"/>
          <w:lang w:val="sv-SE"/>
        </w:rPr>
        <w:t xml:space="preserve">penelitian diperoleh </w:t>
      </w:r>
      <w:r w:rsidR="00DD4583">
        <w:rPr>
          <w:rFonts w:ascii="Times New Roman" w:hAnsi="Times New Roman"/>
          <w:sz w:val="24"/>
          <w:szCs w:val="24"/>
          <w:lang w:val="sv-SE"/>
        </w:rPr>
        <w:t>prosentase kompetensi profesional pada bidang keteknikkan sebesar 54</w:t>
      </w:r>
      <w:r w:rsidR="00733CA7">
        <w:rPr>
          <w:rFonts w:ascii="Times New Roman" w:hAnsi="Times New Roman"/>
          <w:sz w:val="24"/>
          <w:szCs w:val="24"/>
          <w:lang w:val="sv-SE"/>
        </w:rPr>
        <w:t>, 84</w:t>
      </w:r>
      <w:r w:rsidR="00DD4583">
        <w:rPr>
          <w:rFonts w:ascii="Times New Roman" w:hAnsi="Times New Roman"/>
          <w:sz w:val="24"/>
          <w:szCs w:val="24"/>
          <w:lang w:val="sv-SE"/>
        </w:rPr>
        <w:t>% termasuk dalam kategori cukup relevan</w:t>
      </w:r>
      <w:r w:rsidRPr="00BA1DFC">
        <w:rPr>
          <w:rFonts w:ascii="Times New Roman" w:hAnsi="Times New Roman"/>
          <w:sz w:val="24"/>
          <w:szCs w:val="24"/>
        </w:rPr>
        <w:t xml:space="preserve">. </w:t>
      </w:r>
      <w:r w:rsidR="00EE5324" w:rsidRPr="00BA1DFC">
        <w:rPr>
          <w:rFonts w:ascii="Times New Roman" w:hAnsi="Times New Roman"/>
          <w:sz w:val="24"/>
          <w:szCs w:val="24"/>
          <w:lang w:val="sv-SE"/>
        </w:rPr>
        <w:t>Hal ini dapat terlihat pada sub indikator-sub indikator atau standar kompetensi yang tercakup pada bidang tersebut. Bidang Keteknikkan (</w:t>
      </w:r>
      <w:r w:rsidR="00EE5324" w:rsidRPr="00BA1DFC">
        <w:rPr>
          <w:rFonts w:ascii="Times New Roman" w:hAnsi="Times New Roman"/>
          <w:i/>
          <w:sz w:val="24"/>
          <w:szCs w:val="24"/>
          <w:lang w:val="sv-SE"/>
        </w:rPr>
        <w:t>general</w:t>
      </w:r>
      <w:r w:rsidR="00EE5324" w:rsidRPr="00BA1DFC">
        <w:rPr>
          <w:rFonts w:ascii="Times New Roman" w:hAnsi="Times New Roman"/>
          <w:sz w:val="24"/>
          <w:szCs w:val="24"/>
          <w:lang w:val="sv-SE"/>
        </w:rPr>
        <w:t>) terdiri atas 7 standar kompetensi antara lain sebagai berikut: (a) Memelihara hidrolik dan pneumatik termasuk dalam kategori relevan dengan skor ketercapaian sebesar 261,57</w:t>
      </w:r>
      <w:r w:rsidR="00EE5324" w:rsidRPr="00BA1DFC">
        <w:rPr>
          <w:rFonts w:ascii="Times New Roman" w:hAnsi="Times New Roman"/>
          <w:sz w:val="24"/>
          <w:szCs w:val="24"/>
        </w:rPr>
        <w:t xml:space="preserve">, (b) </w:t>
      </w:r>
      <w:r w:rsidR="00EE5324" w:rsidRPr="00BA1DFC">
        <w:rPr>
          <w:rFonts w:ascii="Times New Roman" w:hAnsi="Times New Roman"/>
          <w:sz w:val="24"/>
          <w:szCs w:val="24"/>
          <w:lang w:val="sv-SE"/>
        </w:rPr>
        <w:t>Melaksanakan pengelasan termasuk dalam kategori relevan dengan skor ketercapaian sebesar</w:t>
      </w:r>
      <w:r w:rsidR="00EE5324" w:rsidRPr="00BA1DFC">
        <w:rPr>
          <w:rFonts w:ascii="Times New Roman" w:hAnsi="Times New Roman"/>
          <w:sz w:val="24"/>
          <w:szCs w:val="24"/>
        </w:rPr>
        <w:t xml:space="preserve"> 256,29, (c) Membaca dan menggambar teknik </w:t>
      </w:r>
      <w:r w:rsidR="00EE5324" w:rsidRPr="00BA1DFC">
        <w:rPr>
          <w:rFonts w:ascii="Times New Roman" w:hAnsi="Times New Roman"/>
          <w:sz w:val="24"/>
          <w:szCs w:val="24"/>
          <w:lang w:val="sv-SE"/>
        </w:rPr>
        <w:t>termasuk dalam kategori relevan dengan skor ketercapaian sebesar 292,60</w:t>
      </w:r>
      <w:r w:rsidR="00EE5324" w:rsidRPr="00BA1DFC">
        <w:rPr>
          <w:rFonts w:ascii="Times New Roman" w:hAnsi="Times New Roman"/>
          <w:sz w:val="24"/>
          <w:szCs w:val="24"/>
        </w:rPr>
        <w:t xml:space="preserve">, (d) </w:t>
      </w:r>
      <w:r w:rsidR="00EE5324" w:rsidRPr="00BA1DFC">
        <w:rPr>
          <w:rFonts w:ascii="Times New Roman" w:hAnsi="Times New Roman"/>
          <w:bCs/>
          <w:color w:val="000000"/>
          <w:sz w:val="24"/>
          <w:szCs w:val="24"/>
        </w:rPr>
        <w:t xml:space="preserve">Penggunaan Alat ukur dan pemeliharannya </w:t>
      </w:r>
      <w:r w:rsidR="00EE5324" w:rsidRPr="00BA1DFC">
        <w:rPr>
          <w:rFonts w:ascii="Times New Roman" w:hAnsi="Times New Roman"/>
          <w:sz w:val="24"/>
          <w:szCs w:val="24"/>
          <w:lang w:val="sv-SE"/>
        </w:rPr>
        <w:t>termasuk dalam kategori relevan dengan skor ketercapaian sebesar 303,17</w:t>
      </w:r>
      <w:r w:rsidR="00EE5324" w:rsidRPr="00BA1DFC">
        <w:rPr>
          <w:rFonts w:ascii="Times New Roman" w:hAnsi="Times New Roman"/>
          <w:sz w:val="24"/>
          <w:szCs w:val="24"/>
        </w:rPr>
        <w:t xml:space="preserve">, (e) </w:t>
      </w:r>
      <w:r w:rsidR="00EE5324" w:rsidRPr="00BA1DFC">
        <w:rPr>
          <w:rFonts w:ascii="Times New Roman" w:hAnsi="Times New Roman"/>
          <w:bCs/>
          <w:color w:val="000000"/>
          <w:sz w:val="24"/>
          <w:szCs w:val="24"/>
        </w:rPr>
        <w:t xml:space="preserve">Melaksanakan Prosedur K3 </w:t>
      </w:r>
      <w:r w:rsidR="00EE5324" w:rsidRPr="00BA1DFC">
        <w:rPr>
          <w:rFonts w:ascii="Times New Roman" w:hAnsi="Times New Roman"/>
          <w:sz w:val="24"/>
          <w:szCs w:val="24"/>
          <w:lang w:val="sv-SE"/>
        </w:rPr>
        <w:t>termasuk dalam kategori relevan dengan skor ketercapaian sebesar 314,33</w:t>
      </w:r>
      <w:r w:rsidR="00EE5324" w:rsidRPr="00BA1DFC">
        <w:rPr>
          <w:rFonts w:ascii="Times New Roman" w:hAnsi="Times New Roman"/>
          <w:sz w:val="24"/>
          <w:szCs w:val="24"/>
        </w:rPr>
        <w:t xml:space="preserve">, (f) </w:t>
      </w:r>
      <w:r w:rsidR="00EE5324" w:rsidRPr="00BA1DFC">
        <w:rPr>
          <w:rFonts w:ascii="Times New Roman" w:hAnsi="Times New Roman"/>
          <w:bCs/>
          <w:color w:val="000000"/>
          <w:sz w:val="24"/>
          <w:szCs w:val="24"/>
        </w:rPr>
        <w:t>Menjabarkan konsep konversi energi</w:t>
      </w:r>
      <w:r w:rsidR="00EE5324" w:rsidRPr="00BA1DFC">
        <w:rPr>
          <w:rFonts w:ascii="Times New Roman" w:hAnsi="Times New Roman"/>
          <w:sz w:val="24"/>
          <w:szCs w:val="24"/>
        </w:rPr>
        <w:t xml:space="preserve"> </w:t>
      </w:r>
      <w:r w:rsidR="00EE5324" w:rsidRPr="00BA1DFC">
        <w:rPr>
          <w:rFonts w:ascii="Times New Roman" w:hAnsi="Times New Roman"/>
          <w:sz w:val="24"/>
          <w:szCs w:val="24"/>
          <w:lang w:val="sv-SE"/>
        </w:rPr>
        <w:t>termasuk dalam kategori relevan dengan skor ketercapaian sebesar 289,75</w:t>
      </w:r>
      <w:r w:rsidR="00EE5324" w:rsidRPr="00BA1DFC">
        <w:rPr>
          <w:rFonts w:ascii="Times New Roman" w:hAnsi="Times New Roman"/>
          <w:sz w:val="24"/>
          <w:szCs w:val="24"/>
        </w:rPr>
        <w:t xml:space="preserve">, (g) </w:t>
      </w:r>
      <w:r w:rsidR="00EE5324" w:rsidRPr="00BA1DFC">
        <w:rPr>
          <w:rFonts w:ascii="Times New Roman" w:hAnsi="Times New Roman"/>
          <w:bCs/>
          <w:color w:val="000000"/>
          <w:sz w:val="24"/>
          <w:szCs w:val="24"/>
        </w:rPr>
        <w:t>Mendefinisikan proses pembentukkan logam</w:t>
      </w:r>
      <w:r w:rsidR="00EE5324" w:rsidRPr="00BA1DFC">
        <w:rPr>
          <w:rFonts w:ascii="Times New Roman" w:hAnsi="Times New Roman"/>
          <w:sz w:val="24"/>
          <w:szCs w:val="24"/>
        </w:rPr>
        <w:t xml:space="preserve"> </w:t>
      </w:r>
      <w:r w:rsidR="00EE5324" w:rsidRPr="00BA1DFC">
        <w:rPr>
          <w:rFonts w:ascii="Times New Roman" w:hAnsi="Times New Roman"/>
          <w:sz w:val="24"/>
          <w:szCs w:val="24"/>
          <w:lang w:val="sv-SE"/>
        </w:rPr>
        <w:t>termasuk dalam kategori cukup relevan dengan skor ketercapaian sebesar 246,67</w:t>
      </w:r>
      <w:r w:rsidR="00EE5324" w:rsidRPr="00BA1DFC">
        <w:rPr>
          <w:rFonts w:ascii="Times New Roman" w:hAnsi="Times New Roman"/>
          <w:sz w:val="24"/>
          <w:szCs w:val="24"/>
        </w:rPr>
        <w:t xml:space="preserve">. Dari </w:t>
      </w:r>
      <w:r w:rsidR="00EE5324" w:rsidRPr="00BA1DFC">
        <w:rPr>
          <w:rFonts w:ascii="Times New Roman" w:hAnsi="Times New Roman"/>
          <w:sz w:val="24"/>
          <w:szCs w:val="24"/>
        </w:rPr>
        <w:lastRenderedPageBreak/>
        <w:t>perolehan data sub indikator/standar kompetensi menunjukkan 6 Standar kompetensi berada pada kategori relevan dan 1 kategori berada pada kategori cukup relevan. Hal ini menegaskan bahwa sebagian besar guru merasa standar-standar kompetensi di atas relevan dengan kebutuhan pengetahuan dan keterampilan di sekolah, karena bidang ini merupakan bidang kompetensi yang digunakan oleh SMK bidang kejuruan teknologi dan rekayasa lainnya.</w:t>
      </w:r>
    </w:p>
    <w:p w:rsidR="00541C3B" w:rsidRPr="000B71F7" w:rsidRDefault="00541C3B" w:rsidP="00980278">
      <w:pPr>
        <w:pStyle w:val="ListParagraph"/>
        <w:numPr>
          <w:ilvl w:val="0"/>
          <w:numId w:val="1"/>
        </w:numPr>
        <w:spacing w:after="0" w:line="240" w:lineRule="auto"/>
        <w:ind w:left="426"/>
        <w:contextualSpacing w:val="0"/>
        <w:jc w:val="both"/>
        <w:rPr>
          <w:rFonts w:ascii="Times New Roman" w:hAnsi="Times New Roman"/>
          <w:sz w:val="24"/>
          <w:szCs w:val="24"/>
          <w:lang w:val="sv-SE"/>
        </w:rPr>
      </w:pPr>
      <w:r w:rsidRPr="00BA1DFC">
        <w:rPr>
          <w:rFonts w:ascii="Times New Roman" w:hAnsi="Times New Roman"/>
          <w:b/>
          <w:sz w:val="24"/>
          <w:szCs w:val="24"/>
        </w:rPr>
        <w:t>Bidang Engine</w:t>
      </w:r>
      <w:r w:rsidRPr="00BA1DFC">
        <w:rPr>
          <w:rFonts w:ascii="Times New Roman" w:hAnsi="Times New Roman"/>
          <w:sz w:val="24"/>
          <w:szCs w:val="24"/>
        </w:rPr>
        <w:t xml:space="preserve">, </w:t>
      </w:r>
      <w:r w:rsidR="00DD4583" w:rsidRPr="00E25D6B">
        <w:rPr>
          <w:rFonts w:ascii="Times New Roman" w:hAnsi="Times New Roman"/>
          <w:sz w:val="24"/>
          <w:szCs w:val="24"/>
          <w:lang w:val="sv-SE"/>
        </w:rPr>
        <w:t xml:space="preserve">Dari </w:t>
      </w:r>
      <w:r w:rsidR="00DD4583">
        <w:rPr>
          <w:rFonts w:ascii="Times New Roman" w:hAnsi="Times New Roman"/>
          <w:sz w:val="24"/>
          <w:szCs w:val="24"/>
          <w:lang w:val="sv-SE"/>
        </w:rPr>
        <w:t xml:space="preserve">hasil analisis </w:t>
      </w:r>
      <w:r w:rsidR="00DD4583" w:rsidRPr="00E25D6B">
        <w:rPr>
          <w:rFonts w:ascii="Times New Roman" w:hAnsi="Times New Roman"/>
          <w:sz w:val="24"/>
          <w:szCs w:val="24"/>
          <w:lang w:val="sv-SE"/>
        </w:rPr>
        <w:t xml:space="preserve">data </w:t>
      </w:r>
      <w:r w:rsidR="00DD4583">
        <w:rPr>
          <w:rFonts w:ascii="Times New Roman" w:hAnsi="Times New Roman"/>
          <w:sz w:val="24"/>
          <w:szCs w:val="24"/>
          <w:lang w:val="sv-SE"/>
        </w:rPr>
        <w:t xml:space="preserve">distribusi frekuensi </w:t>
      </w:r>
      <w:r w:rsidR="00DD4583" w:rsidRPr="00E25D6B">
        <w:rPr>
          <w:rFonts w:ascii="Times New Roman" w:hAnsi="Times New Roman"/>
          <w:sz w:val="24"/>
          <w:szCs w:val="24"/>
          <w:lang w:val="sv-SE"/>
        </w:rPr>
        <w:t xml:space="preserve">penelitian diperoleh </w:t>
      </w:r>
      <w:r w:rsidR="00DD4583">
        <w:rPr>
          <w:rFonts w:ascii="Times New Roman" w:hAnsi="Times New Roman"/>
          <w:sz w:val="24"/>
          <w:szCs w:val="24"/>
          <w:lang w:val="sv-SE"/>
        </w:rPr>
        <w:t xml:space="preserve">prosentase kompetensi profesional pada bidang </w:t>
      </w:r>
      <w:r w:rsidR="00DD4583" w:rsidRPr="00F7126F">
        <w:rPr>
          <w:rFonts w:ascii="Times New Roman" w:hAnsi="Times New Roman"/>
          <w:sz w:val="24"/>
          <w:szCs w:val="24"/>
          <w:lang w:val="sv-SE"/>
        </w:rPr>
        <w:t>engine</w:t>
      </w:r>
      <w:r w:rsidR="00DD4583">
        <w:rPr>
          <w:rFonts w:ascii="Times New Roman" w:hAnsi="Times New Roman"/>
          <w:sz w:val="24"/>
          <w:szCs w:val="24"/>
          <w:lang w:val="sv-SE"/>
        </w:rPr>
        <w:t xml:space="preserve"> sebesar </w:t>
      </w:r>
      <w:r w:rsidR="00DD4583" w:rsidRPr="00F64FB1">
        <w:rPr>
          <w:rFonts w:ascii="Times New Roman" w:hAnsi="Times New Roman"/>
          <w:sz w:val="24"/>
          <w:szCs w:val="24"/>
        </w:rPr>
        <w:t>58,06</w:t>
      </w:r>
      <w:r w:rsidR="00DD4583">
        <w:rPr>
          <w:rFonts w:ascii="Times New Roman" w:hAnsi="Times New Roman"/>
          <w:sz w:val="24"/>
          <w:szCs w:val="24"/>
          <w:lang w:val="sv-SE"/>
        </w:rPr>
        <w:t>% termasuk dalam kategori cukup relevan</w:t>
      </w:r>
      <w:r w:rsidRPr="00BA1DFC">
        <w:rPr>
          <w:rFonts w:ascii="Times New Roman" w:hAnsi="Times New Roman"/>
          <w:sz w:val="24"/>
          <w:szCs w:val="24"/>
          <w:lang w:val="it-IT"/>
        </w:rPr>
        <w:t xml:space="preserve">. </w:t>
      </w:r>
      <w:r w:rsidRPr="00BA1DFC">
        <w:rPr>
          <w:rFonts w:ascii="Times New Roman" w:hAnsi="Times New Roman"/>
          <w:sz w:val="24"/>
          <w:szCs w:val="24"/>
          <w:lang w:val="sv-SE"/>
        </w:rPr>
        <w:t>Hal ini dapat terlihat pada sub indikator-sub indikator atau standar kompetensi yang tercakup pada bidang tersebut. Bidang engine terdiri atas 5 standar kompetensi. Dalam penelitian ini diperoleh data masing-masing indikator/standar kompetensi antara lain sebagai berikut; (a) Membongkar-pasang dan memelihara engine dan komponennya termasuk dalam kategori relevan dengan skor ketercapaian sebesar 318,57</w:t>
      </w:r>
      <w:r w:rsidRPr="00BA1DFC">
        <w:rPr>
          <w:rFonts w:ascii="Times New Roman" w:hAnsi="Times New Roman"/>
          <w:sz w:val="24"/>
          <w:szCs w:val="24"/>
        </w:rPr>
        <w:t>, (</w:t>
      </w:r>
      <w:r w:rsidR="003B31E4" w:rsidRPr="00BA1DFC">
        <w:rPr>
          <w:rFonts w:ascii="Times New Roman" w:hAnsi="Times New Roman"/>
          <w:sz w:val="24"/>
          <w:szCs w:val="24"/>
        </w:rPr>
        <w:t>b</w:t>
      </w:r>
      <w:r w:rsidRPr="00BA1DFC">
        <w:rPr>
          <w:rFonts w:ascii="Times New Roman" w:hAnsi="Times New Roman"/>
          <w:sz w:val="24"/>
          <w:szCs w:val="24"/>
        </w:rPr>
        <w:t xml:space="preserve">) </w:t>
      </w:r>
      <w:r w:rsidRPr="00BA1DFC">
        <w:rPr>
          <w:rFonts w:ascii="Times New Roman" w:hAnsi="Times New Roman"/>
          <w:bCs/>
          <w:color w:val="000000"/>
          <w:sz w:val="24"/>
          <w:szCs w:val="24"/>
        </w:rPr>
        <w:t>Memelihara sistem pendingin</w:t>
      </w:r>
      <w:r w:rsidRPr="00BA1DFC">
        <w:rPr>
          <w:rFonts w:ascii="Times New Roman" w:hAnsi="Times New Roman"/>
          <w:sz w:val="24"/>
          <w:szCs w:val="24"/>
          <w:lang w:val="sv-SE"/>
        </w:rPr>
        <w:t xml:space="preserve"> termasuk dalam kategori relevan dengan skor ketercapaian sebesar</w:t>
      </w:r>
      <w:r w:rsidRPr="00BA1DFC">
        <w:rPr>
          <w:rFonts w:ascii="Times New Roman" w:hAnsi="Times New Roman"/>
          <w:sz w:val="24"/>
          <w:szCs w:val="24"/>
        </w:rPr>
        <w:t xml:space="preserve"> 310,6, (</w:t>
      </w:r>
      <w:r w:rsidR="003B31E4" w:rsidRPr="00BA1DFC">
        <w:rPr>
          <w:rFonts w:ascii="Times New Roman" w:hAnsi="Times New Roman"/>
          <w:sz w:val="24"/>
          <w:szCs w:val="24"/>
        </w:rPr>
        <w:t>c</w:t>
      </w:r>
      <w:r w:rsidRPr="00BA1DFC">
        <w:rPr>
          <w:rFonts w:ascii="Times New Roman" w:hAnsi="Times New Roman"/>
          <w:sz w:val="24"/>
          <w:szCs w:val="24"/>
        </w:rPr>
        <w:t xml:space="preserve">) </w:t>
      </w:r>
      <w:r w:rsidRPr="00BA1DFC">
        <w:rPr>
          <w:rFonts w:ascii="Times New Roman" w:hAnsi="Times New Roman"/>
          <w:bCs/>
          <w:color w:val="000000"/>
          <w:sz w:val="24"/>
          <w:szCs w:val="24"/>
        </w:rPr>
        <w:t>Memelihara dan Memperbaiki sistem bahan bakar</w:t>
      </w:r>
      <w:r w:rsidRPr="00BA1DFC">
        <w:rPr>
          <w:rFonts w:ascii="Times New Roman" w:hAnsi="Times New Roman"/>
          <w:sz w:val="24"/>
          <w:szCs w:val="24"/>
          <w:lang w:val="sv-SE"/>
        </w:rPr>
        <w:t xml:space="preserve"> termasuk dalam kategori relevan dengan skor ketercapaian sebesar 291,25</w:t>
      </w:r>
      <w:r w:rsidRPr="00BA1DFC">
        <w:rPr>
          <w:rFonts w:ascii="Times New Roman" w:hAnsi="Times New Roman"/>
          <w:sz w:val="24"/>
          <w:szCs w:val="24"/>
        </w:rPr>
        <w:t>, (</w:t>
      </w:r>
      <w:r w:rsidR="003B31E4" w:rsidRPr="00BA1DFC">
        <w:rPr>
          <w:rFonts w:ascii="Times New Roman" w:hAnsi="Times New Roman"/>
          <w:sz w:val="24"/>
          <w:szCs w:val="24"/>
        </w:rPr>
        <w:t>d</w:t>
      </w:r>
      <w:r w:rsidRPr="00BA1DFC">
        <w:rPr>
          <w:rFonts w:ascii="Times New Roman" w:hAnsi="Times New Roman"/>
          <w:sz w:val="24"/>
          <w:szCs w:val="24"/>
        </w:rPr>
        <w:t xml:space="preserve">) </w:t>
      </w:r>
      <w:r w:rsidRPr="00BA1DFC">
        <w:rPr>
          <w:rFonts w:ascii="Times New Roman" w:hAnsi="Times New Roman"/>
          <w:bCs/>
          <w:color w:val="000000"/>
          <w:sz w:val="24"/>
          <w:szCs w:val="24"/>
        </w:rPr>
        <w:t>Memelihara dan Memperbaiki sistem kontrol emisi</w:t>
      </w:r>
      <w:r w:rsidRPr="00BA1DFC">
        <w:rPr>
          <w:rFonts w:ascii="Times New Roman" w:hAnsi="Times New Roman"/>
          <w:sz w:val="24"/>
          <w:szCs w:val="24"/>
          <w:lang w:val="sv-SE"/>
        </w:rPr>
        <w:t xml:space="preserve"> termasuk dalam kategori cukup relevan dengan skor ketercapaian sebesar 230,33</w:t>
      </w:r>
      <w:r w:rsidRPr="00BA1DFC">
        <w:rPr>
          <w:rFonts w:ascii="Times New Roman" w:hAnsi="Times New Roman"/>
          <w:sz w:val="24"/>
          <w:szCs w:val="24"/>
        </w:rPr>
        <w:t>, (</w:t>
      </w:r>
      <w:r w:rsidR="003B31E4" w:rsidRPr="00BA1DFC">
        <w:rPr>
          <w:rFonts w:ascii="Times New Roman" w:hAnsi="Times New Roman"/>
          <w:sz w:val="24"/>
          <w:szCs w:val="24"/>
        </w:rPr>
        <w:t>e</w:t>
      </w:r>
      <w:r w:rsidRPr="00BA1DFC">
        <w:rPr>
          <w:rFonts w:ascii="Times New Roman" w:hAnsi="Times New Roman"/>
          <w:sz w:val="24"/>
          <w:szCs w:val="24"/>
        </w:rPr>
        <w:t xml:space="preserve">) </w:t>
      </w:r>
      <w:r w:rsidRPr="00BA1DFC">
        <w:rPr>
          <w:rFonts w:ascii="Times New Roman" w:hAnsi="Times New Roman"/>
          <w:bCs/>
          <w:color w:val="000000"/>
          <w:sz w:val="24"/>
          <w:szCs w:val="24"/>
        </w:rPr>
        <w:t xml:space="preserve">Memeriksa dan Memperbaiki </w:t>
      </w:r>
      <w:r w:rsidRPr="00BA1DFC">
        <w:rPr>
          <w:rFonts w:ascii="Times New Roman" w:hAnsi="Times New Roman"/>
          <w:bCs/>
          <w:iCs/>
          <w:color w:val="000000"/>
          <w:sz w:val="24"/>
          <w:szCs w:val="24"/>
        </w:rPr>
        <w:t>engine</w:t>
      </w:r>
      <w:r w:rsidRPr="00BA1DFC">
        <w:rPr>
          <w:rFonts w:ascii="Times New Roman" w:hAnsi="Times New Roman"/>
          <w:bCs/>
          <w:color w:val="000000"/>
          <w:sz w:val="24"/>
          <w:szCs w:val="24"/>
        </w:rPr>
        <w:t xml:space="preserve"> turbo</w:t>
      </w:r>
      <w:r w:rsidRPr="00BA1DFC">
        <w:rPr>
          <w:rFonts w:ascii="Times New Roman" w:hAnsi="Times New Roman"/>
          <w:sz w:val="24"/>
          <w:szCs w:val="24"/>
          <w:lang w:val="sv-SE"/>
        </w:rPr>
        <w:t xml:space="preserve"> termasuk dalam kategori cukup relevan dengan skor ketercapaian sebesar 194,75</w:t>
      </w:r>
      <w:r w:rsidRPr="00BA1DFC">
        <w:rPr>
          <w:rFonts w:ascii="Times New Roman" w:hAnsi="Times New Roman"/>
          <w:sz w:val="24"/>
          <w:szCs w:val="24"/>
        </w:rPr>
        <w:t xml:space="preserve">. Dari perolehan data di atas bahwa sub indikator/standar kompetensi menunjukkan 3 Standar kompetensi </w:t>
      </w:r>
      <w:r w:rsidRPr="00BA1DFC">
        <w:rPr>
          <w:rFonts w:ascii="Times New Roman" w:hAnsi="Times New Roman"/>
          <w:sz w:val="24"/>
          <w:szCs w:val="24"/>
        </w:rPr>
        <w:t xml:space="preserve">berada pada kategori relevan dan 2 kategori berada pada kategori cukup relevan. Hal ini menegaskan bahwa sebagian besar guru merasa standar - standar kompetensi di atas relevan dengan kebutuhan pengetahuan dan keterampilan di sekolah, karena bidang ini merupakan bidang kompetensi utama khususnya pada kompetensi keahlian Teknik kendaraan ringan. Namun banyak juga sekolah yang belum melaksanakan standar kompetensi di atas, khususnya pada kompetensi </w:t>
      </w:r>
      <w:r w:rsidRPr="00BA1DFC">
        <w:rPr>
          <w:rFonts w:ascii="Times New Roman" w:hAnsi="Times New Roman"/>
          <w:bCs/>
          <w:color w:val="000000"/>
          <w:sz w:val="24"/>
          <w:szCs w:val="24"/>
        </w:rPr>
        <w:t xml:space="preserve">Memelihara dan Memperbaiki sistem kontrol emisi dan Memeriksa dan Memperbaiki </w:t>
      </w:r>
      <w:r w:rsidRPr="00BA1DFC">
        <w:rPr>
          <w:rFonts w:ascii="Times New Roman" w:hAnsi="Times New Roman"/>
          <w:bCs/>
          <w:iCs/>
          <w:color w:val="000000"/>
          <w:sz w:val="24"/>
          <w:szCs w:val="24"/>
        </w:rPr>
        <w:t>engine</w:t>
      </w:r>
      <w:r w:rsidRPr="00BA1DFC">
        <w:rPr>
          <w:rFonts w:ascii="Times New Roman" w:hAnsi="Times New Roman"/>
          <w:bCs/>
          <w:color w:val="000000"/>
          <w:sz w:val="24"/>
          <w:szCs w:val="24"/>
        </w:rPr>
        <w:t xml:space="preserve"> turbo. Hal ini terkait dengan sarana dan prasarana yang di sediakan oleh sekolah masing-masing, dan sekolah baru berdiri yang masih proses akreditasi.</w:t>
      </w:r>
    </w:p>
    <w:p w:rsidR="000C621A" w:rsidRPr="000B71F7" w:rsidRDefault="00541C3B" w:rsidP="00980278">
      <w:pPr>
        <w:pStyle w:val="ListParagraph"/>
        <w:numPr>
          <w:ilvl w:val="0"/>
          <w:numId w:val="1"/>
        </w:numPr>
        <w:spacing w:after="0" w:line="240" w:lineRule="auto"/>
        <w:ind w:left="426"/>
        <w:contextualSpacing w:val="0"/>
        <w:jc w:val="both"/>
        <w:rPr>
          <w:rFonts w:ascii="Times New Roman" w:hAnsi="Times New Roman"/>
          <w:sz w:val="24"/>
          <w:szCs w:val="24"/>
        </w:rPr>
      </w:pPr>
      <w:r w:rsidRPr="00BA1DFC">
        <w:rPr>
          <w:rFonts w:ascii="Times New Roman" w:hAnsi="Times New Roman"/>
          <w:b/>
          <w:sz w:val="24"/>
          <w:szCs w:val="24"/>
        </w:rPr>
        <w:t>Bidang Transmisi</w:t>
      </w:r>
      <w:r w:rsidRPr="00BA1DFC">
        <w:rPr>
          <w:rFonts w:ascii="Times New Roman" w:hAnsi="Times New Roman"/>
          <w:sz w:val="24"/>
          <w:szCs w:val="24"/>
        </w:rPr>
        <w:t xml:space="preserve">, </w:t>
      </w:r>
      <w:r w:rsidR="00733CA7" w:rsidRPr="002D7CA2">
        <w:rPr>
          <w:rFonts w:ascii="Times New Roman" w:hAnsi="Times New Roman"/>
          <w:sz w:val="24"/>
          <w:szCs w:val="24"/>
          <w:lang w:val="sv-SE"/>
        </w:rPr>
        <w:t xml:space="preserve">Dari hasil analisis data distribusi frekuensi penelitian diperoleh prosentase kompetensi profesional pada bidang Transmisi sebesar </w:t>
      </w:r>
      <w:r w:rsidR="00733CA7" w:rsidRPr="005906A1">
        <w:rPr>
          <w:rFonts w:ascii="Times New Roman" w:hAnsi="Times New Roman"/>
          <w:sz w:val="24"/>
          <w:szCs w:val="24"/>
        </w:rPr>
        <w:t>58,07</w:t>
      </w:r>
      <w:r w:rsidR="00733CA7" w:rsidRPr="002D7CA2">
        <w:rPr>
          <w:rFonts w:ascii="Times New Roman" w:hAnsi="Times New Roman"/>
          <w:sz w:val="24"/>
          <w:szCs w:val="24"/>
          <w:lang w:val="sv-SE"/>
        </w:rPr>
        <w:t>% termasuk dalam kategori relevan.</w:t>
      </w:r>
      <w:r w:rsidR="000C621A" w:rsidRPr="00BA1DFC">
        <w:rPr>
          <w:rFonts w:ascii="Times New Roman" w:hAnsi="Times New Roman"/>
          <w:sz w:val="24"/>
          <w:szCs w:val="24"/>
          <w:lang w:val="sv-SE"/>
        </w:rPr>
        <w:t xml:space="preserve"> Hal ini dapat terlihat pada sub indikator - sub indikator atau standar kompetensi yang tercakup pada bidang tersebut. Bidang Transmisi terdiri atas 4 standar kompetensi. Dalam penelitian ini diperoleh data masing-masing indikator/standar kompetensi antara lain sebagai berikut; (</w:t>
      </w:r>
      <w:r w:rsidR="003B31E4" w:rsidRPr="00BA1DFC">
        <w:rPr>
          <w:rFonts w:ascii="Times New Roman" w:hAnsi="Times New Roman"/>
          <w:sz w:val="24"/>
          <w:szCs w:val="24"/>
          <w:lang w:val="sv-SE"/>
        </w:rPr>
        <w:t>a</w:t>
      </w:r>
      <w:r w:rsidR="000C621A" w:rsidRPr="00BA1DFC">
        <w:rPr>
          <w:rFonts w:ascii="Times New Roman" w:hAnsi="Times New Roman"/>
          <w:sz w:val="24"/>
          <w:szCs w:val="24"/>
          <w:lang w:val="sv-SE"/>
        </w:rPr>
        <w:t xml:space="preserve">) </w:t>
      </w:r>
      <w:r w:rsidR="000C621A" w:rsidRPr="00BA1DFC">
        <w:rPr>
          <w:rFonts w:ascii="Times New Roman" w:hAnsi="Times New Roman"/>
          <w:bCs/>
          <w:color w:val="000000"/>
          <w:sz w:val="24"/>
          <w:szCs w:val="24"/>
        </w:rPr>
        <w:t>Memelihara dan Memperbaiki sistem kopling</w:t>
      </w:r>
      <w:r w:rsidR="000C621A" w:rsidRPr="00BA1DFC">
        <w:rPr>
          <w:rFonts w:ascii="Times New Roman" w:hAnsi="Times New Roman"/>
          <w:sz w:val="24"/>
          <w:szCs w:val="24"/>
          <w:lang w:val="sv-SE"/>
        </w:rPr>
        <w:t xml:space="preserve"> termasuk dalam kategori relevan dengan skor ketercapaian sebesar 321</w:t>
      </w:r>
      <w:r w:rsidR="000C621A" w:rsidRPr="00BA1DFC">
        <w:rPr>
          <w:rFonts w:ascii="Times New Roman" w:hAnsi="Times New Roman"/>
          <w:sz w:val="24"/>
          <w:szCs w:val="24"/>
        </w:rPr>
        <w:t>, (</w:t>
      </w:r>
      <w:r w:rsidR="003B31E4" w:rsidRPr="00BA1DFC">
        <w:rPr>
          <w:rFonts w:ascii="Times New Roman" w:hAnsi="Times New Roman"/>
          <w:sz w:val="24"/>
          <w:szCs w:val="24"/>
        </w:rPr>
        <w:t>b</w:t>
      </w:r>
      <w:r w:rsidR="000C621A" w:rsidRPr="00BA1DFC">
        <w:rPr>
          <w:rFonts w:ascii="Times New Roman" w:hAnsi="Times New Roman"/>
          <w:sz w:val="24"/>
          <w:szCs w:val="24"/>
        </w:rPr>
        <w:t xml:space="preserve">) </w:t>
      </w:r>
      <w:r w:rsidR="000C621A" w:rsidRPr="00BA1DFC">
        <w:rPr>
          <w:rFonts w:ascii="Times New Roman" w:hAnsi="Times New Roman"/>
          <w:bCs/>
          <w:color w:val="000000"/>
          <w:sz w:val="24"/>
          <w:szCs w:val="24"/>
        </w:rPr>
        <w:t>Memelihara dan Memperbaiki transmisi manual dan otomatis</w:t>
      </w:r>
      <w:r w:rsidR="000C621A" w:rsidRPr="00BA1DFC">
        <w:rPr>
          <w:rFonts w:ascii="Times New Roman" w:hAnsi="Times New Roman"/>
          <w:sz w:val="24"/>
          <w:szCs w:val="24"/>
          <w:lang w:val="sv-SE"/>
        </w:rPr>
        <w:t xml:space="preserve"> termasuk dalam kategori relevan dengan skor ketercapaian sebesar</w:t>
      </w:r>
      <w:r w:rsidR="000C621A" w:rsidRPr="00BA1DFC">
        <w:rPr>
          <w:rFonts w:ascii="Times New Roman" w:hAnsi="Times New Roman"/>
          <w:sz w:val="24"/>
          <w:szCs w:val="24"/>
        </w:rPr>
        <w:t xml:space="preserve"> </w:t>
      </w:r>
      <w:r w:rsidR="000C621A" w:rsidRPr="00BA1DFC">
        <w:rPr>
          <w:rFonts w:ascii="Times New Roman" w:hAnsi="Times New Roman"/>
          <w:sz w:val="24"/>
          <w:szCs w:val="24"/>
          <w:lang w:val="sv-SE"/>
        </w:rPr>
        <w:t>297,17</w:t>
      </w:r>
      <w:r w:rsidR="000C621A" w:rsidRPr="00BA1DFC">
        <w:rPr>
          <w:rFonts w:ascii="Times New Roman" w:hAnsi="Times New Roman"/>
          <w:sz w:val="24"/>
          <w:szCs w:val="24"/>
        </w:rPr>
        <w:t>, (</w:t>
      </w:r>
      <w:r w:rsidR="003B31E4" w:rsidRPr="00BA1DFC">
        <w:rPr>
          <w:rFonts w:ascii="Times New Roman" w:hAnsi="Times New Roman"/>
          <w:sz w:val="24"/>
          <w:szCs w:val="24"/>
        </w:rPr>
        <w:t>c</w:t>
      </w:r>
      <w:r w:rsidR="000C621A" w:rsidRPr="00BA1DFC">
        <w:rPr>
          <w:rFonts w:ascii="Times New Roman" w:hAnsi="Times New Roman"/>
          <w:sz w:val="24"/>
          <w:szCs w:val="24"/>
        </w:rPr>
        <w:t xml:space="preserve">) </w:t>
      </w:r>
      <w:r w:rsidR="000C621A" w:rsidRPr="00BA1DFC">
        <w:rPr>
          <w:rFonts w:ascii="Times New Roman" w:hAnsi="Times New Roman"/>
          <w:bCs/>
          <w:color w:val="000000"/>
          <w:sz w:val="24"/>
          <w:szCs w:val="24"/>
        </w:rPr>
        <w:t xml:space="preserve">Memperbaiki dan Memelihara Unit </w:t>
      </w:r>
      <w:r w:rsidR="000C621A" w:rsidRPr="00BA1DFC">
        <w:rPr>
          <w:rFonts w:ascii="Times New Roman" w:hAnsi="Times New Roman"/>
          <w:bCs/>
          <w:i/>
          <w:iCs/>
          <w:color w:val="000000"/>
          <w:sz w:val="24"/>
          <w:szCs w:val="24"/>
        </w:rPr>
        <w:t>Final Drive</w:t>
      </w:r>
      <w:r w:rsidR="000C621A" w:rsidRPr="00BA1DFC">
        <w:rPr>
          <w:rFonts w:ascii="Times New Roman" w:hAnsi="Times New Roman"/>
          <w:bCs/>
          <w:color w:val="000000"/>
          <w:sz w:val="24"/>
          <w:szCs w:val="24"/>
        </w:rPr>
        <w:t>/Gardan</w:t>
      </w:r>
      <w:r w:rsidR="000C621A" w:rsidRPr="00BA1DFC">
        <w:rPr>
          <w:rFonts w:ascii="Times New Roman" w:hAnsi="Times New Roman"/>
          <w:sz w:val="24"/>
          <w:szCs w:val="24"/>
          <w:lang w:val="sv-SE"/>
        </w:rPr>
        <w:t xml:space="preserve"> termasuk dalam kategori relevan dengan skor ketercapaian sebesar 313</w:t>
      </w:r>
      <w:r w:rsidR="000C621A" w:rsidRPr="00BA1DFC">
        <w:rPr>
          <w:rFonts w:ascii="Times New Roman" w:hAnsi="Times New Roman"/>
          <w:sz w:val="24"/>
          <w:szCs w:val="24"/>
        </w:rPr>
        <w:t>, (</w:t>
      </w:r>
      <w:r w:rsidR="003B31E4" w:rsidRPr="00BA1DFC">
        <w:rPr>
          <w:rFonts w:ascii="Times New Roman" w:hAnsi="Times New Roman"/>
          <w:sz w:val="24"/>
          <w:szCs w:val="24"/>
        </w:rPr>
        <w:t>d</w:t>
      </w:r>
      <w:r w:rsidR="000C621A" w:rsidRPr="00BA1DFC">
        <w:rPr>
          <w:rFonts w:ascii="Times New Roman" w:hAnsi="Times New Roman"/>
          <w:sz w:val="24"/>
          <w:szCs w:val="24"/>
        </w:rPr>
        <w:t xml:space="preserve">) </w:t>
      </w:r>
      <w:r w:rsidR="000C621A" w:rsidRPr="00BA1DFC">
        <w:rPr>
          <w:rFonts w:ascii="Times New Roman" w:hAnsi="Times New Roman"/>
          <w:bCs/>
          <w:color w:val="000000"/>
          <w:sz w:val="24"/>
          <w:szCs w:val="24"/>
        </w:rPr>
        <w:t>Memperbaiki poros penggerak roda</w:t>
      </w:r>
      <w:r w:rsidR="000C621A" w:rsidRPr="00BA1DFC">
        <w:rPr>
          <w:rFonts w:ascii="Times New Roman" w:hAnsi="Times New Roman"/>
          <w:sz w:val="24"/>
          <w:szCs w:val="24"/>
          <w:lang w:val="sv-SE"/>
        </w:rPr>
        <w:t xml:space="preserve"> termasuk dalam kategori relevan dengan skor ketercapaian sebesar 317</w:t>
      </w:r>
      <w:r w:rsidR="000C621A" w:rsidRPr="00BA1DFC">
        <w:rPr>
          <w:rFonts w:ascii="Times New Roman" w:hAnsi="Times New Roman"/>
          <w:sz w:val="24"/>
          <w:szCs w:val="24"/>
        </w:rPr>
        <w:t xml:space="preserve">. Dari </w:t>
      </w:r>
      <w:r w:rsidR="000C621A" w:rsidRPr="00BA1DFC">
        <w:rPr>
          <w:rFonts w:ascii="Times New Roman" w:hAnsi="Times New Roman"/>
          <w:sz w:val="24"/>
          <w:szCs w:val="24"/>
        </w:rPr>
        <w:lastRenderedPageBreak/>
        <w:t>perolehan data di atas bahwa semua sub indikator/standar kompetensi berada pada kategori relevan. Hal ini menegaskan bahwa hampir semua guru atau responden merasa standar - standar kompetensi di atas relevan dengan kebutuhan pengetahuan dan keterampilan di sekolah. Hal ini dikarenakan bidang ini merupakan termasuk bidang utama dalam kejuruan teknik kendaraan ringan.</w:t>
      </w:r>
    </w:p>
    <w:p w:rsidR="000B71F7" w:rsidRPr="00565180" w:rsidRDefault="000C621A" w:rsidP="000B71F7">
      <w:pPr>
        <w:pStyle w:val="ListParagraph"/>
        <w:numPr>
          <w:ilvl w:val="0"/>
          <w:numId w:val="1"/>
        </w:numPr>
        <w:spacing w:after="0" w:line="240" w:lineRule="auto"/>
        <w:ind w:left="426"/>
        <w:contextualSpacing w:val="0"/>
        <w:jc w:val="both"/>
        <w:rPr>
          <w:rFonts w:ascii="Times New Roman" w:hAnsi="Times New Roman"/>
          <w:sz w:val="24"/>
          <w:szCs w:val="24"/>
          <w:lang w:val="sv-SE"/>
        </w:rPr>
      </w:pPr>
      <w:r w:rsidRPr="00BA1DFC">
        <w:rPr>
          <w:rFonts w:ascii="Times New Roman" w:hAnsi="Times New Roman"/>
          <w:b/>
          <w:sz w:val="24"/>
          <w:szCs w:val="24"/>
        </w:rPr>
        <w:t xml:space="preserve">Bidang </w:t>
      </w:r>
      <w:r w:rsidR="003B31E4" w:rsidRPr="00BA1DFC">
        <w:rPr>
          <w:rFonts w:ascii="Times New Roman" w:hAnsi="Times New Roman"/>
          <w:b/>
          <w:sz w:val="24"/>
          <w:szCs w:val="24"/>
        </w:rPr>
        <w:t>Chasis</w:t>
      </w:r>
      <w:r w:rsidRPr="00BA1DFC">
        <w:rPr>
          <w:rFonts w:ascii="Times New Roman" w:hAnsi="Times New Roman"/>
          <w:b/>
          <w:sz w:val="24"/>
          <w:szCs w:val="24"/>
        </w:rPr>
        <w:t xml:space="preserve">, </w:t>
      </w:r>
      <w:r w:rsidR="00733CA7" w:rsidRPr="002D7CA2">
        <w:rPr>
          <w:rFonts w:ascii="Times New Roman" w:hAnsi="Times New Roman"/>
          <w:sz w:val="24"/>
          <w:szCs w:val="24"/>
          <w:lang w:val="sv-SE"/>
        </w:rPr>
        <w:t xml:space="preserve">Dari hasil analisis data distribusi frekuensi penelitian diperoleh prosentase kompetensi profesional pada bidang </w:t>
      </w:r>
      <w:r w:rsidR="00733CA7">
        <w:rPr>
          <w:rFonts w:ascii="Times New Roman" w:hAnsi="Times New Roman"/>
          <w:sz w:val="24"/>
          <w:szCs w:val="24"/>
          <w:lang w:val="sv-SE"/>
        </w:rPr>
        <w:t>chasis</w:t>
      </w:r>
      <w:r w:rsidR="00733CA7" w:rsidRPr="002D7CA2">
        <w:rPr>
          <w:rFonts w:ascii="Times New Roman" w:hAnsi="Times New Roman"/>
          <w:sz w:val="24"/>
          <w:szCs w:val="24"/>
          <w:lang w:val="sv-SE"/>
        </w:rPr>
        <w:t xml:space="preserve"> sebesar </w:t>
      </w:r>
      <w:r w:rsidR="00733CA7" w:rsidRPr="00067912">
        <w:rPr>
          <w:rFonts w:ascii="Times New Roman" w:hAnsi="Times New Roman"/>
          <w:sz w:val="24"/>
          <w:szCs w:val="24"/>
        </w:rPr>
        <w:t>61,29</w:t>
      </w:r>
      <w:r w:rsidR="00733CA7" w:rsidRPr="002D7CA2">
        <w:rPr>
          <w:rFonts w:ascii="Times New Roman" w:hAnsi="Times New Roman"/>
          <w:sz w:val="24"/>
          <w:szCs w:val="24"/>
          <w:lang w:val="sv-SE"/>
        </w:rPr>
        <w:t>% termasuk dalam kategori relevan.</w:t>
      </w:r>
      <w:r w:rsidR="003B31E4" w:rsidRPr="00BA1DFC">
        <w:rPr>
          <w:rFonts w:ascii="Times New Roman" w:hAnsi="Times New Roman"/>
          <w:sz w:val="24"/>
          <w:szCs w:val="24"/>
          <w:lang w:val="sv-SE"/>
        </w:rPr>
        <w:t xml:space="preserve"> Hal ini dapat terlihat pada sub indikator - sub indikator atau standar kompetensi yang tercakup pada bidang tersebut. Bidang chasis terdiri atas 4 standar kompetensi. Dalam penelitian ini diperoleh data masing-masing indikator/standar kompetensi antara lain sebagai berikut; (a) </w:t>
      </w:r>
      <w:r w:rsidR="003B31E4" w:rsidRPr="00BA1DFC">
        <w:rPr>
          <w:rFonts w:ascii="Times New Roman" w:hAnsi="Times New Roman"/>
          <w:bCs/>
          <w:color w:val="000000"/>
          <w:sz w:val="24"/>
          <w:szCs w:val="24"/>
        </w:rPr>
        <w:t>Memelihara dan Memperbaiki sistem rem dan komponen-komponennya</w:t>
      </w:r>
      <w:r w:rsidR="003B31E4" w:rsidRPr="00BA1DFC">
        <w:rPr>
          <w:rFonts w:ascii="Times New Roman" w:hAnsi="Times New Roman"/>
          <w:sz w:val="24"/>
          <w:szCs w:val="24"/>
          <w:lang w:val="sv-SE"/>
        </w:rPr>
        <w:t xml:space="preserve"> termasuk dalam kategori relevan dengan skor ketercapaian sebesar </w:t>
      </w:r>
      <w:r w:rsidR="003B31E4" w:rsidRPr="00BA1DFC">
        <w:rPr>
          <w:rFonts w:ascii="Times New Roman" w:hAnsi="Times New Roman"/>
          <w:color w:val="000000"/>
          <w:sz w:val="24"/>
          <w:szCs w:val="24"/>
        </w:rPr>
        <w:t>326</w:t>
      </w:r>
      <w:r w:rsidR="003B31E4" w:rsidRPr="00BA1DFC">
        <w:rPr>
          <w:rFonts w:ascii="Times New Roman" w:hAnsi="Times New Roman"/>
          <w:sz w:val="24"/>
          <w:szCs w:val="24"/>
        </w:rPr>
        <w:t xml:space="preserve">, (b) </w:t>
      </w:r>
      <w:r w:rsidR="003B31E4" w:rsidRPr="00BA1DFC">
        <w:rPr>
          <w:rFonts w:ascii="Times New Roman" w:hAnsi="Times New Roman"/>
          <w:bCs/>
          <w:color w:val="000000"/>
          <w:sz w:val="24"/>
          <w:szCs w:val="24"/>
        </w:rPr>
        <w:t>Memelihara dan Memperbaiki sistem kemudi</w:t>
      </w:r>
      <w:r w:rsidR="003B31E4" w:rsidRPr="00BA1DFC">
        <w:rPr>
          <w:rFonts w:ascii="Times New Roman" w:hAnsi="Times New Roman"/>
          <w:sz w:val="24"/>
          <w:szCs w:val="24"/>
          <w:lang w:val="sv-SE"/>
        </w:rPr>
        <w:t xml:space="preserve"> termasuk dalam kategori relevan dengan skor ketercapaian sebesar</w:t>
      </w:r>
      <w:r w:rsidR="003B31E4" w:rsidRPr="00BA1DFC">
        <w:rPr>
          <w:rFonts w:ascii="Times New Roman" w:hAnsi="Times New Roman"/>
          <w:sz w:val="24"/>
          <w:szCs w:val="24"/>
        </w:rPr>
        <w:t xml:space="preserve"> </w:t>
      </w:r>
      <w:r w:rsidR="003B31E4" w:rsidRPr="00BA1DFC">
        <w:rPr>
          <w:rFonts w:ascii="Times New Roman" w:hAnsi="Times New Roman"/>
          <w:color w:val="000000"/>
          <w:sz w:val="24"/>
          <w:szCs w:val="24"/>
        </w:rPr>
        <w:t>307,5</w:t>
      </w:r>
      <w:r w:rsidR="003B31E4" w:rsidRPr="00BA1DFC">
        <w:rPr>
          <w:rFonts w:ascii="Times New Roman" w:hAnsi="Times New Roman"/>
          <w:sz w:val="24"/>
          <w:szCs w:val="24"/>
        </w:rPr>
        <w:t xml:space="preserve">, (c) </w:t>
      </w:r>
      <w:r w:rsidR="003B31E4" w:rsidRPr="00BA1DFC">
        <w:rPr>
          <w:rFonts w:ascii="Times New Roman" w:hAnsi="Times New Roman"/>
          <w:bCs/>
          <w:color w:val="000000"/>
          <w:sz w:val="24"/>
          <w:szCs w:val="24"/>
        </w:rPr>
        <w:t>Memelihara dan memperbaiki sistem suspensi</w:t>
      </w:r>
      <w:r w:rsidR="003B31E4" w:rsidRPr="00BA1DFC">
        <w:rPr>
          <w:rFonts w:ascii="Times New Roman" w:hAnsi="Times New Roman"/>
          <w:sz w:val="24"/>
          <w:szCs w:val="24"/>
          <w:lang w:val="sv-SE"/>
        </w:rPr>
        <w:t xml:space="preserve"> termasuk dalam kategori relevan dengan skor ketercapaian sebesar </w:t>
      </w:r>
      <w:r w:rsidR="003B31E4" w:rsidRPr="00BA1DFC">
        <w:rPr>
          <w:rFonts w:ascii="Times New Roman" w:hAnsi="Times New Roman"/>
          <w:color w:val="000000"/>
          <w:sz w:val="24"/>
          <w:szCs w:val="24"/>
        </w:rPr>
        <w:t>310,5</w:t>
      </w:r>
      <w:r w:rsidR="003B31E4" w:rsidRPr="00BA1DFC">
        <w:rPr>
          <w:rFonts w:ascii="Times New Roman" w:hAnsi="Times New Roman"/>
          <w:sz w:val="24"/>
          <w:szCs w:val="24"/>
        </w:rPr>
        <w:t xml:space="preserve">, (d) </w:t>
      </w:r>
      <w:r w:rsidR="003B31E4" w:rsidRPr="00BA1DFC">
        <w:rPr>
          <w:rFonts w:ascii="Times New Roman" w:hAnsi="Times New Roman"/>
          <w:bCs/>
          <w:color w:val="000000"/>
          <w:sz w:val="24"/>
          <w:szCs w:val="24"/>
        </w:rPr>
        <w:t>Memelihara dan menyetel roda/ban</w:t>
      </w:r>
      <w:r w:rsidR="003B31E4" w:rsidRPr="00BA1DFC">
        <w:rPr>
          <w:rFonts w:ascii="Times New Roman" w:hAnsi="Times New Roman"/>
          <w:sz w:val="24"/>
          <w:szCs w:val="24"/>
          <w:lang w:val="sv-SE"/>
        </w:rPr>
        <w:t xml:space="preserve"> termasuk dalam kategori relevan dengan skor ketercapaian sebesar 294,6</w:t>
      </w:r>
      <w:r w:rsidR="003B31E4" w:rsidRPr="00BA1DFC">
        <w:rPr>
          <w:rFonts w:ascii="Times New Roman" w:hAnsi="Times New Roman"/>
          <w:sz w:val="24"/>
          <w:szCs w:val="24"/>
        </w:rPr>
        <w:t xml:space="preserve">.Dari perolehan data di atas bahwa semua sub indikator/standar kompetensi berada pada kategori relevan. Hal ini menegaskan bahwa hampir semua guru atau responden merasa standar - standar kompetensi di atas relevan dengan kebutuhan pengetahuan dan keterampilan di sekolah. Hal ini dikarenakan bidang ini merupakan </w:t>
      </w:r>
      <w:r w:rsidR="003B31E4" w:rsidRPr="00BA1DFC">
        <w:rPr>
          <w:rFonts w:ascii="Times New Roman" w:hAnsi="Times New Roman"/>
          <w:sz w:val="24"/>
          <w:szCs w:val="24"/>
        </w:rPr>
        <w:t>termasuk bidang yang vital dalam kejuruan teknik kendaraan ringan.</w:t>
      </w:r>
    </w:p>
    <w:p w:rsidR="008F07B5" w:rsidRPr="000B71F7" w:rsidRDefault="003B31E4" w:rsidP="00980278">
      <w:pPr>
        <w:pStyle w:val="ListParagraph"/>
        <w:numPr>
          <w:ilvl w:val="0"/>
          <w:numId w:val="1"/>
        </w:numPr>
        <w:spacing w:after="0" w:line="240" w:lineRule="auto"/>
        <w:ind w:left="426"/>
        <w:contextualSpacing w:val="0"/>
        <w:jc w:val="both"/>
        <w:rPr>
          <w:rFonts w:ascii="Times New Roman" w:hAnsi="Times New Roman"/>
          <w:sz w:val="24"/>
          <w:szCs w:val="24"/>
          <w:lang w:val="sv-SE"/>
        </w:rPr>
      </w:pPr>
      <w:r w:rsidRPr="00733CA7">
        <w:rPr>
          <w:rFonts w:ascii="Times New Roman" w:hAnsi="Times New Roman"/>
          <w:b/>
          <w:sz w:val="24"/>
          <w:szCs w:val="24"/>
        </w:rPr>
        <w:t xml:space="preserve">Bidang Kelistrikkan, </w:t>
      </w:r>
      <w:r w:rsidR="00733CA7" w:rsidRPr="00733CA7">
        <w:rPr>
          <w:rFonts w:ascii="Times New Roman" w:hAnsi="Times New Roman"/>
          <w:sz w:val="24"/>
          <w:szCs w:val="24"/>
          <w:lang w:val="sv-SE"/>
        </w:rPr>
        <w:t xml:space="preserve">Dari hasil analisis data distribusi frekuensi penelitian diperoleh prosentase kompetensi profesional pada bidang kelistrikkan sebesar </w:t>
      </w:r>
      <w:r w:rsidR="00733CA7" w:rsidRPr="00733CA7">
        <w:rPr>
          <w:rFonts w:ascii="Times New Roman" w:hAnsi="Times New Roman"/>
          <w:sz w:val="24"/>
          <w:szCs w:val="24"/>
        </w:rPr>
        <w:t>46,77</w:t>
      </w:r>
      <w:r w:rsidR="00733CA7" w:rsidRPr="00733CA7">
        <w:rPr>
          <w:rFonts w:ascii="Times New Roman" w:hAnsi="Times New Roman"/>
          <w:sz w:val="24"/>
          <w:szCs w:val="24"/>
          <w:lang w:val="sv-SE"/>
        </w:rPr>
        <w:t>% termasuk dalam kategori cukup relevan. Hal ini dapat terlihat pada sub indikator - sub indikator atau standar kompetensi yang tercakup pada bidang tersebut. Bidang kelistrikkan terdiri atas 6 standar kompetensi. Dalam penelitian ini diperoleh data masing-masing indikator/standar kompetensi antara lain sebagai berikut; (</w:t>
      </w:r>
      <w:r w:rsidR="00733CA7">
        <w:rPr>
          <w:rFonts w:ascii="Times New Roman" w:hAnsi="Times New Roman"/>
          <w:sz w:val="24"/>
          <w:szCs w:val="24"/>
          <w:lang w:val="sv-SE"/>
        </w:rPr>
        <w:t>a</w:t>
      </w:r>
      <w:r w:rsidR="00733CA7" w:rsidRPr="00733CA7">
        <w:rPr>
          <w:rFonts w:ascii="Times New Roman" w:hAnsi="Times New Roman"/>
          <w:sz w:val="24"/>
          <w:szCs w:val="24"/>
          <w:lang w:val="sv-SE"/>
        </w:rPr>
        <w:t xml:space="preserve">) </w:t>
      </w:r>
      <w:r w:rsidR="00733CA7" w:rsidRPr="00733CA7">
        <w:rPr>
          <w:rFonts w:ascii="Times New Roman" w:hAnsi="Times New Roman"/>
          <w:bCs/>
          <w:color w:val="000000"/>
          <w:sz w:val="24"/>
          <w:szCs w:val="24"/>
        </w:rPr>
        <w:t>Memelihara sistem kelistrikkan kendaraan dan sumber tegangan</w:t>
      </w:r>
      <w:r w:rsidR="00733CA7" w:rsidRPr="00733CA7">
        <w:rPr>
          <w:rFonts w:ascii="Times New Roman" w:hAnsi="Times New Roman"/>
          <w:sz w:val="24"/>
          <w:szCs w:val="24"/>
          <w:lang w:val="sv-SE"/>
        </w:rPr>
        <w:t xml:space="preserve"> termasuk dalam kategori relevan dengan skor ketercapaian sebesar </w:t>
      </w:r>
      <w:r w:rsidR="00733CA7" w:rsidRPr="00733CA7">
        <w:rPr>
          <w:rFonts w:ascii="Times New Roman" w:hAnsi="Times New Roman"/>
          <w:color w:val="000000"/>
          <w:sz w:val="24"/>
          <w:szCs w:val="24"/>
        </w:rPr>
        <w:t>323</w:t>
      </w:r>
      <w:r w:rsidR="00733CA7">
        <w:rPr>
          <w:rFonts w:ascii="Times New Roman" w:hAnsi="Times New Roman"/>
          <w:sz w:val="24"/>
          <w:szCs w:val="24"/>
        </w:rPr>
        <w:t xml:space="preserve">, </w:t>
      </w:r>
      <w:r w:rsidR="00733CA7" w:rsidRPr="00733CA7">
        <w:rPr>
          <w:rFonts w:ascii="Times New Roman" w:hAnsi="Times New Roman"/>
          <w:sz w:val="24"/>
          <w:szCs w:val="24"/>
        </w:rPr>
        <w:t>(</w:t>
      </w:r>
      <w:r w:rsidR="00733CA7">
        <w:rPr>
          <w:rFonts w:ascii="Times New Roman" w:hAnsi="Times New Roman"/>
          <w:sz w:val="24"/>
          <w:szCs w:val="24"/>
        </w:rPr>
        <w:t>b</w:t>
      </w:r>
      <w:r w:rsidR="00733CA7" w:rsidRPr="00733CA7">
        <w:rPr>
          <w:rFonts w:ascii="Times New Roman" w:hAnsi="Times New Roman"/>
          <w:sz w:val="24"/>
          <w:szCs w:val="24"/>
        </w:rPr>
        <w:t xml:space="preserve">) </w:t>
      </w:r>
      <w:r w:rsidR="00733CA7" w:rsidRPr="00733CA7">
        <w:rPr>
          <w:rFonts w:ascii="Times New Roman" w:hAnsi="Times New Roman"/>
          <w:bCs/>
          <w:color w:val="000000"/>
          <w:sz w:val="24"/>
          <w:szCs w:val="24"/>
        </w:rPr>
        <w:t>Memeriksa dan memperbaiki sistem kelistrikkan mesin</w:t>
      </w:r>
      <w:r w:rsidR="00733CA7" w:rsidRPr="00733CA7">
        <w:rPr>
          <w:rFonts w:ascii="Times New Roman" w:hAnsi="Times New Roman"/>
          <w:sz w:val="24"/>
          <w:szCs w:val="24"/>
          <w:lang w:val="sv-SE"/>
        </w:rPr>
        <w:t xml:space="preserve"> termasuk dalam kategori relevan dengan skor ketercapaian sebesar</w:t>
      </w:r>
      <w:r w:rsidR="00733CA7" w:rsidRPr="00733CA7">
        <w:rPr>
          <w:rFonts w:ascii="Times New Roman" w:hAnsi="Times New Roman"/>
          <w:sz w:val="24"/>
          <w:szCs w:val="24"/>
        </w:rPr>
        <w:t xml:space="preserve"> </w:t>
      </w:r>
      <w:r w:rsidR="00733CA7" w:rsidRPr="00733CA7">
        <w:rPr>
          <w:rFonts w:ascii="Times New Roman" w:hAnsi="Times New Roman"/>
          <w:color w:val="000000"/>
          <w:sz w:val="24"/>
          <w:szCs w:val="24"/>
        </w:rPr>
        <w:t>323</w:t>
      </w:r>
      <w:r w:rsidR="00733CA7" w:rsidRPr="00733CA7">
        <w:rPr>
          <w:rFonts w:ascii="Times New Roman" w:hAnsi="Times New Roman"/>
          <w:sz w:val="24"/>
          <w:szCs w:val="24"/>
        </w:rPr>
        <w:t xml:space="preserve">, </w:t>
      </w:r>
      <w:r w:rsidR="00733CA7">
        <w:rPr>
          <w:rFonts w:ascii="Times New Roman" w:hAnsi="Times New Roman"/>
          <w:sz w:val="24"/>
          <w:szCs w:val="24"/>
        </w:rPr>
        <w:t xml:space="preserve">      </w:t>
      </w:r>
      <w:r w:rsidR="00733CA7" w:rsidRPr="00733CA7">
        <w:rPr>
          <w:rFonts w:ascii="Times New Roman" w:hAnsi="Times New Roman"/>
          <w:sz w:val="24"/>
          <w:szCs w:val="24"/>
        </w:rPr>
        <w:t>(</w:t>
      </w:r>
      <w:r w:rsidR="00733CA7">
        <w:rPr>
          <w:rFonts w:ascii="Times New Roman" w:hAnsi="Times New Roman"/>
          <w:sz w:val="24"/>
          <w:szCs w:val="24"/>
        </w:rPr>
        <w:t>c</w:t>
      </w:r>
      <w:r w:rsidR="00733CA7" w:rsidRPr="00733CA7">
        <w:rPr>
          <w:rFonts w:ascii="Times New Roman" w:hAnsi="Times New Roman"/>
          <w:sz w:val="24"/>
          <w:szCs w:val="24"/>
        </w:rPr>
        <w:t xml:space="preserve">) </w:t>
      </w:r>
      <w:r w:rsidR="00733CA7" w:rsidRPr="00733CA7">
        <w:rPr>
          <w:rFonts w:ascii="Times New Roman" w:hAnsi="Times New Roman"/>
          <w:bCs/>
          <w:color w:val="000000"/>
          <w:sz w:val="24"/>
          <w:szCs w:val="24"/>
        </w:rPr>
        <w:t>Memelihara dan memperbaiki sistem listrik bodi</w:t>
      </w:r>
      <w:r w:rsidR="00733CA7" w:rsidRPr="00733CA7">
        <w:rPr>
          <w:rFonts w:ascii="Times New Roman" w:hAnsi="Times New Roman"/>
          <w:sz w:val="24"/>
          <w:szCs w:val="24"/>
          <w:lang w:val="sv-SE"/>
        </w:rPr>
        <w:t xml:space="preserve"> termasuk dalam kategori relevan dengan skor ketercapaian sebesar </w:t>
      </w:r>
      <w:r w:rsidR="00733CA7" w:rsidRPr="00733CA7">
        <w:rPr>
          <w:rFonts w:ascii="Times New Roman" w:hAnsi="Times New Roman"/>
          <w:color w:val="000000"/>
          <w:sz w:val="24"/>
          <w:szCs w:val="24"/>
        </w:rPr>
        <w:t>293,17</w:t>
      </w:r>
      <w:r w:rsidR="00733CA7">
        <w:rPr>
          <w:rFonts w:ascii="Times New Roman" w:hAnsi="Times New Roman"/>
          <w:sz w:val="24"/>
          <w:szCs w:val="24"/>
        </w:rPr>
        <w:t xml:space="preserve">, </w:t>
      </w:r>
      <w:r w:rsidR="00733CA7" w:rsidRPr="00733CA7">
        <w:rPr>
          <w:rFonts w:ascii="Times New Roman" w:hAnsi="Times New Roman"/>
          <w:sz w:val="24"/>
          <w:szCs w:val="24"/>
        </w:rPr>
        <w:t>(</w:t>
      </w:r>
      <w:r w:rsidR="00733CA7">
        <w:rPr>
          <w:rFonts w:ascii="Times New Roman" w:hAnsi="Times New Roman"/>
          <w:sz w:val="24"/>
          <w:szCs w:val="24"/>
        </w:rPr>
        <w:t>d</w:t>
      </w:r>
      <w:r w:rsidR="00733CA7" w:rsidRPr="00733CA7">
        <w:rPr>
          <w:rFonts w:ascii="Times New Roman" w:hAnsi="Times New Roman"/>
          <w:sz w:val="24"/>
          <w:szCs w:val="24"/>
        </w:rPr>
        <w:t xml:space="preserve">) </w:t>
      </w:r>
      <w:r w:rsidR="00733CA7" w:rsidRPr="00733CA7">
        <w:rPr>
          <w:rFonts w:ascii="Times New Roman" w:hAnsi="Times New Roman"/>
          <w:bCs/>
          <w:color w:val="000000"/>
          <w:sz w:val="24"/>
          <w:szCs w:val="24"/>
        </w:rPr>
        <w:t>Memelihara dan memperbaiki EMS</w:t>
      </w:r>
      <w:r w:rsidR="00733CA7" w:rsidRPr="00733CA7">
        <w:rPr>
          <w:rFonts w:ascii="Times New Roman" w:hAnsi="Times New Roman"/>
          <w:sz w:val="24"/>
          <w:szCs w:val="24"/>
          <w:lang w:val="sv-SE"/>
        </w:rPr>
        <w:t xml:space="preserve"> termasuk dalam kategori cukup relevan dengan skor ketercapaian sebesar </w:t>
      </w:r>
      <w:r w:rsidR="00733CA7" w:rsidRPr="00733CA7">
        <w:rPr>
          <w:rFonts w:ascii="Times New Roman" w:hAnsi="Times New Roman"/>
          <w:color w:val="000000"/>
          <w:sz w:val="24"/>
          <w:szCs w:val="24"/>
        </w:rPr>
        <w:t>243,</w:t>
      </w:r>
      <w:r w:rsidR="00733CA7" w:rsidRPr="00733CA7">
        <w:rPr>
          <w:rFonts w:ascii="Times New Roman" w:hAnsi="Times New Roman"/>
          <w:sz w:val="24"/>
          <w:szCs w:val="24"/>
        </w:rPr>
        <w:t xml:space="preserve"> (</w:t>
      </w:r>
      <w:r w:rsidR="00733CA7">
        <w:rPr>
          <w:rFonts w:ascii="Times New Roman" w:hAnsi="Times New Roman"/>
          <w:sz w:val="24"/>
          <w:szCs w:val="24"/>
        </w:rPr>
        <w:t>e</w:t>
      </w:r>
      <w:r w:rsidR="00733CA7" w:rsidRPr="00733CA7">
        <w:rPr>
          <w:rFonts w:ascii="Times New Roman" w:hAnsi="Times New Roman"/>
          <w:sz w:val="24"/>
          <w:szCs w:val="24"/>
        </w:rPr>
        <w:t xml:space="preserve">) </w:t>
      </w:r>
      <w:r w:rsidR="00733CA7" w:rsidRPr="00733CA7">
        <w:rPr>
          <w:rFonts w:ascii="Times New Roman" w:hAnsi="Times New Roman"/>
          <w:bCs/>
          <w:color w:val="000000"/>
          <w:sz w:val="24"/>
          <w:szCs w:val="24"/>
        </w:rPr>
        <w:t>Memelihara dan Memperbaiki ABS (</w:t>
      </w:r>
      <w:r w:rsidR="00733CA7" w:rsidRPr="00733CA7">
        <w:rPr>
          <w:rFonts w:ascii="Times New Roman" w:hAnsi="Times New Roman"/>
          <w:bCs/>
          <w:i/>
          <w:iCs/>
          <w:color w:val="000000"/>
          <w:sz w:val="24"/>
          <w:szCs w:val="24"/>
        </w:rPr>
        <w:t>Anti –Lock Brake System</w:t>
      </w:r>
      <w:r w:rsidR="00733CA7" w:rsidRPr="00733CA7">
        <w:rPr>
          <w:rFonts w:ascii="Times New Roman" w:hAnsi="Times New Roman"/>
          <w:bCs/>
          <w:color w:val="000000"/>
          <w:sz w:val="24"/>
          <w:szCs w:val="24"/>
        </w:rPr>
        <w:t>)</w:t>
      </w:r>
      <w:r w:rsidR="00733CA7" w:rsidRPr="00733CA7">
        <w:rPr>
          <w:rFonts w:ascii="Times New Roman" w:hAnsi="Times New Roman"/>
          <w:sz w:val="24"/>
          <w:szCs w:val="24"/>
          <w:lang w:val="sv-SE"/>
        </w:rPr>
        <w:t xml:space="preserve"> termasuk dalam kategori cukup relevan dengan skor ketercapaian sebesar </w:t>
      </w:r>
      <w:r w:rsidR="00733CA7" w:rsidRPr="00733CA7">
        <w:rPr>
          <w:rFonts w:ascii="Times New Roman" w:hAnsi="Times New Roman"/>
          <w:color w:val="000000"/>
          <w:sz w:val="24"/>
          <w:szCs w:val="24"/>
        </w:rPr>
        <w:t>206</w:t>
      </w:r>
      <w:r w:rsidR="00733CA7">
        <w:rPr>
          <w:rFonts w:ascii="Times New Roman" w:hAnsi="Times New Roman"/>
          <w:color w:val="000000"/>
          <w:sz w:val="24"/>
          <w:szCs w:val="24"/>
        </w:rPr>
        <w:t xml:space="preserve">, </w:t>
      </w:r>
      <w:r w:rsidR="00733CA7" w:rsidRPr="00733CA7">
        <w:rPr>
          <w:rFonts w:ascii="Times New Roman" w:hAnsi="Times New Roman"/>
          <w:sz w:val="24"/>
          <w:szCs w:val="24"/>
        </w:rPr>
        <w:t>(</w:t>
      </w:r>
      <w:r w:rsidR="00733CA7">
        <w:rPr>
          <w:rFonts w:ascii="Times New Roman" w:hAnsi="Times New Roman"/>
          <w:sz w:val="24"/>
          <w:szCs w:val="24"/>
        </w:rPr>
        <w:t>f</w:t>
      </w:r>
      <w:r w:rsidR="00733CA7" w:rsidRPr="00733CA7">
        <w:rPr>
          <w:rFonts w:ascii="Times New Roman" w:hAnsi="Times New Roman"/>
          <w:sz w:val="24"/>
          <w:szCs w:val="24"/>
        </w:rPr>
        <w:t xml:space="preserve">) </w:t>
      </w:r>
      <w:r w:rsidR="00733CA7" w:rsidRPr="00733CA7">
        <w:rPr>
          <w:rFonts w:ascii="Times New Roman" w:hAnsi="Times New Roman"/>
          <w:bCs/>
          <w:color w:val="000000"/>
          <w:sz w:val="24"/>
          <w:szCs w:val="24"/>
        </w:rPr>
        <w:t>Memelihara dan Memperbaiki AC (</w:t>
      </w:r>
      <w:r w:rsidR="00733CA7" w:rsidRPr="00733CA7">
        <w:rPr>
          <w:rFonts w:ascii="Times New Roman" w:hAnsi="Times New Roman"/>
          <w:bCs/>
          <w:i/>
          <w:iCs/>
          <w:color w:val="000000"/>
          <w:sz w:val="24"/>
          <w:szCs w:val="24"/>
        </w:rPr>
        <w:t>Air Conditioner</w:t>
      </w:r>
      <w:r w:rsidR="00733CA7" w:rsidRPr="00733CA7">
        <w:rPr>
          <w:rFonts w:ascii="Times New Roman" w:hAnsi="Times New Roman"/>
          <w:bCs/>
          <w:color w:val="000000"/>
          <w:sz w:val="24"/>
          <w:szCs w:val="24"/>
        </w:rPr>
        <w:t xml:space="preserve">) </w:t>
      </w:r>
      <w:r w:rsidR="00733CA7" w:rsidRPr="00733CA7">
        <w:rPr>
          <w:rFonts w:ascii="Times New Roman" w:hAnsi="Times New Roman"/>
          <w:sz w:val="24"/>
          <w:szCs w:val="24"/>
          <w:lang w:val="sv-SE"/>
        </w:rPr>
        <w:t xml:space="preserve">termasuk dalam kategori relevan dengan skor ketercapaian sebesar </w:t>
      </w:r>
      <w:r w:rsidR="00733CA7" w:rsidRPr="00733CA7">
        <w:rPr>
          <w:rFonts w:ascii="Times New Roman" w:hAnsi="Times New Roman"/>
          <w:color w:val="000000"/>
          <w:sz w:val="24"/>
          <w:szCs w:val="24"/>
        </w:rPr>
        <w:t>262</w:t>
      </w:r>
      <w:r w:rsidR="00733CA7" w:rsidRPr="00733CA7">
        <w:rPr>
          <w:rFonts w:ascii="Times New Roman" w:hAnsi="Times New Roman"/>
          <w:sz w:val="24"/>
          <w:szCs w:val="24"/>
        </w:rPr>
        <w:t>.</w:t>
      </w:r>
      <w:r w:rsidR="008F07B5">
        <w:rPr>
          <w:rFonts w:ascii="Times New Roman" w:hAnsi="Times New Roman"/>
          <w:sz w:val="24"/>
          <w:szCs w:val="24"/>
        </w:rPr>
        <w:t xml:space="preserve"> </w:t>
      </w:r>
      <w:r w:rsidR="00733CA7" w:rsidRPr="00733CA7">
        <w:rPr>
          <w:rFonts w:ascii="Times New Roman" w:hAnsi="Times New Roman"/>
          <w:sz w:val="24"/>
          <w:szCs w:val="24"/>
        </w:rPr>
        <w:t xml:space="preserve">Dari perolehan data di atas menunjukkan 4 sub indikator/standar kompetensi berada pada kategori relevan dan 2 sub indikator/standar kompetensi berada pada kategori cukup relevan. Hal ini menegaskan bahwa sebagian besar guru atau responden merasa standar - standar kompetensi di atas relevan dengan kebutuhan pengetahuan dan keterampilan di sekolah. Namun beberapa kompetensi </w:t>
      </w:r>
      <w:r w:rsidR="00733CA7" w:rsidRPr="00733CA7">
        <w:rPr>
          <w:rFonts w:ascii="Times New Roman" w:hAnsi="Times New Roman"/>
          <w:sz w:val="24"/>
          <w:szCs w:val="24"/>
        </w:rPr>
        <w:lastRenderedPageBreak/>
        <w:t xml:space="preserve">yang belum terlaksana di beberapa SMK, khususnya standar kompetensi </w:t>
      </w:r>
      <w:r w:rsidR="00733CA7" w:rsidRPr="00733CA7">
        <w:rPr>
          <w:rFonts w:ascii="Times New Roman" w:hAnsi="Times New Roman"/>
          <w:bCs/>
          <w:color w:val="000000"/>
          <w:sz w:val="24"/>
          <w:szCs w:val="24"/>
        </w:rPr>
        <w:t>Memelihara dan memperbaiki EMS dan Memelihara dan Memperbaiki ABS (</w:t>
      </w:r>
      <w:r w:rsidR="00733CA7" w:rsidRPr="00733CA7">
        <w:rPr>
          <w:rFonts w:ascii="Times New Roman" w:hAnsi="Times New Roman"/>
          <w:bCs/>
          <w:i/>
          <w:iCs/>
          <w:color w:val="000000"/>
          <w:sz w:val="24"/>
          <w:szCs w:val="24"/>
        </w:rPr>
        <w:t>Anti –Lock Brake System</w:t>
      </w:r>
      <w:r w:rsidR="00733CA7" w:rsidRPr="00733CA7">
        <w:rPr>
          <w:rFonts w:ascii="Times New Roman" w:hAnsi="Times New Roman"/>
          <w:bCs/>
          <w:color w:val="000000"/>
          <w:sz w:val="24"/>
          <w:szCs w:val="24"/>
        </w:rPr>
        <w:t>). Dua kompetensi tersebut merupakan kompetensi terbaru dari bidang kelistrikkan dimana di era teknologi semakin canggih, hampir semua sistem kelistrikkan pada teknik kendaraan ringan di kontrol dan di perintah menggunakan program aplikasi yang menggunakan teknologi dan komunikasi yang mutakhir, sudah barang tentu peralatan dan pembiayaan perawatan alat lebioh mahal dan cepat berubah, hal ini yang membuat beberapa sekolah masih belum melaksanakan dan menggunakan dalam proses pembelajaran.</w:t>
      </w:r>
    </w:p>
    <w:p w:rsidR="008F07B5" w:rsidRPr="008F07B5" w:rsidRDefault="008F07B5" w:rsidP="00980278">
      <w:pPr>
        <w:pStyle w:val="ListParagraph"/>
        <w:numPr>
          <w:ilvl w:val="0"/>
          <w:numId w:val="1"/>
        </w:numPr>
        <w:spacing w:after="0" w:line="240" w:lineRule="auto"/>
        <w:ind w:left="426"/>
        <w:contextualSpacing w:val="0"/>
        <w:jc w:val="both"/>
        <w:rPr>
          <w:rFonts w:ascii="Times New Roman" w:hAnsi="Times New Roman"/>
          <w:sz w:val="24"/>
          <w:szCs w:val="24"/>
          <w:lang w:val="sv-SE"/>
        </w:rPr>
      </w:pPr>
      <w:r w:rsidRPr="008F07B5">
        <w:rPr>
          <w:rFonts w:ascii="Times New Roman" w:hAnsi="Times New Roman"/>
          <w:b/>
          <w:bCs/>
          <w:sz w:val="24"/>
          <w:szCs w:val="24"/>
        </w:rPr>
        <w:t>Bidang Bodi dan Pengecatan,</w:t>
      </w:r>
      <w:r w:rsidRPr="008F07B5">
        <w:rPr>
          <w:rFonts w:ascii="Times New Roman" w:hAnsi="Times New Roman"/>
          <w:bCs/>
          <w:sz w:val="24"/>
          <w:szCs w:val="24"/>
        </w:rPr>
        <w:t xml:space="preserve"> </w:t>
      </w:r>
      <w:r w:rsidRPr="008F07B5">
        <w:rPr>
          <w:rFonts w:ascii="Times New Roman" w:hAnsi="Times New Roman"/>
          <w:sz w:val="24"/>
          <w:szCs w:val="24"/>
          <w:lang w:val="sv-SE"/>
        </w:rPr>
        <w:t xml:space="preserve">Dari hasil analisis data distribusi frekuensi penelitian diperoleh prosentase kompetensi profesional pada bidang bodi dan pengecatan  sebesar </w:t>
      </w:r>
      <w:r w:rsidRPr="008F07B5">
        <w:rPr>
          <w:rFonts w:ascii="Times New Roman" w:hAnsi="Times New Roman"/>
          <w:sz w:val="24"/>
          <w:szCs w:val="24"/>
        </w:rPr>
        <w:t>35,48</w:t>
      </w:r>
      <w:r w:rsidRPr="008F07B5">
        <w:rPr>
          <w:rFonts w:ascii="Times New Roman" w:hAnsi="Times New Roman"/>
          <w:sz w:val="24"/>
          <w:szCs w:val="24"/>
          <w:lang w:val="sv-SE"/>
        </w:rPr>
        <w:t xml:space="preserve">% termasuk dalam kategori cukup relevan. Hal ini dapat terlihat pada sub indikator - sub indikator atau standar kompetensi yang tercakup pada bidang tersebut. Bidang bodi dan pengecatan terdiri atas 3 standar kompetensi. Dalam penelitian ini diperoleh data masing-masing indikator/standar kompetensi antara lain sebagai berikut; (a) </w:t>
      </w:r>
      <w:r w:rsidRPr="008F07B5">
        <w:rPr>
          <w:rFonts w:ascii="Times New Roman" w:hAnsi="Times New Roman"/>
          <w:bCs/>
          <w:color w:val="000000"/>
          <w:sz w:val="24"/>
          <w:szCs w:val="24"/>
        </w:rPr>
        <w:t>Bongkar –pasang bodi kendaraan</w:t>
      </w:r>
      <w:r w:rsidRPr="008F07B5">
        <w:rPr>
          <w:rFonts w:ascii="Times New Roman" w:hAnsi="Times New Roman"/>
          <w:sz w:val="24"/>
          <w:szCs w:val="24"/>
          <w:lang w:val="sv-SE"/>
        </w:rPr>
        <w:t xml:space="preserve"> termasuk dalam kategori cukup relevan dengan skor ketercapaian sebesar </w:t>
      </w:r>
      <w:r w:rsidRPr="008F07B5">
        <w:rPr>
          <w:rFonts w:ascii="Times New Roman" w:hAnsi="Times New Roman"/>
          <w:color w:val="000000"/>
          <w:sz w:val="24"/>
          <w:szCs w:val="24"/>
        </w:rPr>
        <w:t>233,75</w:t>
      </w:r>
      <w:r w:rsidRPr="008F07B5">
        <w:rPr>
          <w:rFonts w:ascii="Times New Roman" w:hAnsi="Times New Roman"/>
          <w:sz w:val="24"/>
          <w:szCs w:val="24"/>
        </w:rPr>
        <w:t xml:space="preserve">, (2) </w:t>
      </w:r>
      <w:r w:rsidRPr="008F07B5">
        <w:rPr>
          <w:rFonts w:ascii="Times New Roman" w:hAnsi="Times New Roman"/>
          <w:bCs/>
          <w:color w:val="000000"/>
          <w:sz w:val="24"/>
          <w:szCs w:val="24"/>
        </w:rPr>
        <w:t>Pemasangan Sealer dan Prosedur masking</w:t>
      </w:r>
      <w:r w:rsidRPr="008F07B5">
        <w:rPr>
          <w:rFonts w:ascii="Times New Roman" w:hAnsi="Times New Roman"/>
          <w:sz w:val="24"/>
          <w:szCs w:val="24"/>
          <w:lang w:val="sv-SE"/>
        </w:rPr>
        <w:t xml:space="preserve"> termasuk dalam kategori cukup relevan dengan skor ketercapaian sebesar</w:t>
      </w:r>
      <w:r w:rsidRPr="008F07B5">
        <w:rPr>
          <w:rFonts w:ascii="Times New Roman" w:hAnsi="Times New Roman"/>
          <w:sz w:val="24"/>
          <w:szCs w:val="24"/>
        </w:rPr>
        <w:t xml:space="preserve"> </w:t>
      </w:r>
      <w:r w:rsidRPr="008F07B5">
        <w:rPr>
          <w:rFonts w:ascii="Times New Roman" w:hAnsi="Times New Roman"/>
          <w:color w:val="000000"/>
          <w:sz w:val="24"/>
          <w:szCs w:val="24"/>
        </w:rPr>
        <w:t>222,67</w:t>
      </w:r>
      <w:r w:rsidRPr="008F07B5">
        <w:rPr>
          <w:rFonts w:ascii="Times New Roman" w:hAnsi="Times New Roman"/>
          <w:sz w:val="24"/>
          <w:szCs w:val="24"/>
        </w:rPr>
        <w:t xml:space="preserve">, (3) </w:t>
      </w:r>
      <w:r w:rsidRPr="008F07B5">
        <w:rPr>
          <w:rFonts w:ascii="Times New Roman" w:hAnsi="Times New Roman"/>
          <w:bCs/>
          <w:color w:val="000000"/>
          <w:sz w:val="24"/>
          <w:szCs w:val="24"/>
        </w:rPr>
        <w:t>Melakukan Prosedur pengecatan</w:t>
      </w:r>
      <w:r w:rsidRPr="008F07B5">
        <w:rPr>
          <w:rFonts w:ascii="Times New Roman" w:hAnsi="Times New Roman"/>
          <w:sz w:val="24"/>
          <w:szCs w:val="24"/>
          <w:lang w:val="sv-SE"/>
        </w:rPr>
        <w:t xml:space="preserve"> termasuk dalam kategori relevan dengan skor ketercapaian sebesar </w:t>
      </w:r>
      <w:r w:rsidRPr="008F07B5">
        <w:rPr>
          <w:rFonts w:ascii="Times New Roman" w:hAnsi="Times New Roman"/>
          <w:color w:val="000000"/>
          <w:sz w:val="24"/>
          <w:szCs w:val="24"/>
        </w:rPr>
        <w:t xml:space="preserve">221,80, </w:t>
      </w:r>
      <w:r w:rsidRPr="008F07B5">
        <w:rPr>
          <w:rFonts w:ascii="Times New Roman" w:hAnsi="Times New Roman"/>
          <w:sz w:val="24"/>
          <w:szCs w:val="24"/>
        </w:rPr>
        <w:t xml:space="preserve">Dari perolehan data di atas bahwa semua sub indikator/standar kompetensi berada pada kategori cukup relevan. Hal ini menegaskan </w:t>
      </w:r>
      <w:r w:rsidRPr="008F07B5">
        <w:rPr>
          <w:rFonts w:ascii="Times New Roman" w:hAnsi="Times New Roman"/>
          <w:sz w:val="24"/>
          <w:szCs w:val="24"/>
        </w:rPr>
        <w:t>bahwa hampir semua guru atau responden merasa standar - standar kompetensi di atas cukup relevan dengan kebutuhan pengetahuan dan keterampilan di sekolah. Sebagian besar SMK masih belum optimal dalam melaksanakan bidang kompetensi ini, ini ditegaskan ada tumpang tindih kompetensi hal ini ditegaskan pada Surat keputusan Direktur Jenderal Manajemen Pendidikan Dasar Dan Menengah</w:t>
      </w:r>
      <w:r w:rsidRPr="008F07B5">
        <w:rPr>
          <w:rFonts w:ascii="Arial" w:hAnsi="Arial" w:cs="Arial"/>
          <w:bCs/>
        </w:rPr>
        <w:t xml:space="preserve"> </w:t>
      </w:r>
      <w:r w:rsidRPr="008F07B5">
        <w:rPr>
          <w:rFonts w:ascii="Times New Roman" w:hAnsi="Times New Roman"/>
          <w:sz w:val="24"/>
          <w:szCs w:val="24"/>
        </w:rPr>
        <w:t xml:space="preserve">menempatkan kompetensi keahlian Teknik perbaikan bodi otomotif tersendiri atau terpisah dari teknik kendaraan ringan (Lampiran SK: </w:t>
      </w:r>
      <w:r w:rsidRPr="008F07B5">
        <w:rPr>
          <w:rFonts w:ascii="Times New Roman" w:hAnsi="Times New Roman"/>
          <w:bCs/>
          <w:sz w:val="24"/>
          <w:szCs w:val="24"/>
        </w:rPr>
        <w:t>NO: 251/C/KEP/MN/2008)</w:t>
      </w:r>
      <w:r w:rsidR="00A11687">
        <w:rPr>
          <w:rFonts w:ascii="Times New Roman" w:hAnsi="Times New Roman"/>
          <w:bCs/>
          <w:sz w:val="24"/>
          <w:szCs w:val="24"/>
        </w:rPr>
        <w:t>.</w:t>
      </w:r>
    </w:p>
    <w:p w:rsidR="008F07B5" w:rsidRDefault="008F07B5" w:rsidP="00980278">
      <w:pPr>
        <w:ind w:firstLine="567"/>
        <w:jc w:val="both"/>
      </w:pPr>
      <w:r>
        <w:t>Berdasarkan hasil tersebut cukup diyakini 6 bidang keahlian yang terdiri dari 29 standar kompetensi dan 142 kompetensi dasar masih termasuk kedalam kategori cukup relevan, dan oleh karena itu semua bidang beserta semua isi kompetensinya layak digunakan sebagai reflektifitas dalam melihat relevansi kompetensi profesional guru SMK TKR di kota Palembang dengan kompetensi pada kurikulum prodi PTMO FKIP UNSRI.</w:t>
      </w:r>
    </w:p>
    <w:p w:rsidR="00FC69C4" w:rsidRDefault="00FC69C4" w:rsidP="00980278">
      <w:pPr>
        <w:ind w:firstLine="567"/>
        <w:jc w:val="both"/>
      </w:pPr>
    </w:p>
    <w:p w:rsidR="00FC69C4" w:rsidRDefault="00565180" w:rsidP="00565180">
      <w:pPr>
        <w:jc w:val="both"/>
      </w:pPr>
      <w:r>
        <w:t>Tabel</w:t>
      </w:r>
      <w:r>
        <w:rPr>
          <w:lang w:val="id-ID"/>
        </w:rPr>
        <w:t xml:space="preserve"> </w:t>
      </w:r>
      <w:r w:rsidR="00FC69C4">
        <w:t>Data relevansi kompetensi profesional guru SMK di kota</w:t>
      </w:r>
      <w:r w:rsidR="00FC0824">
        <w:rPr>
          <w:lang w:val="id-ID"/>
        </w:rPr>
        <w:t xml:space="preserve"> </w:t>
      </w:r>
      <w:r w:rsidR="00FC69C4">
        <w:t>Palembang dengan Kurikulum prodi PTMO FKIP UNSRI</w:t>
      </w:r>
    </w:p>
    <w:tbl>
      <w:tblPr>
        <w:tblpPr w:leftFromText="180" w:rightFromText="180" w:vertAnchor="text" w:horzAnchor="margin" w:tblpXSpec="right" w:tblpY="203"/>
        <w:tblW w:w="4644" w:type="dxa"/>
        <w:tblLayout w:type="fixed"/>
        <w:tblLook w:val="04A0" w:firstRow="1" w:lastRow="0" w:firstColumn="1" w:lastColumn="0" w:noHBand="0" w:noVBand="1"/>
      </w:tblPr>
      <w:tblGrid>
        <w:gridCol w:w="392"/>
        <w:gridCol w:w="1276"/>
        <w:gridCol w:w="425"/>
        <w:gridCol w:w="709"/>
        <w:gridCol w:w="567"/>
        <w:gridCol w:w="708"/>
        <w:gridCol w:w="567"/>
      </w:tblGrid>
      <w:tr w:rsidR="00C5668E" w:rsidRPr="00FC0824" w:rsidTr="00C5668E">
        <w:trPr>
          <w:trHeight w:val="1685"/>
        </w:trPr>
        <w:tc>
          <w:tcPr>
            <w:tcW w:w="392" w:type="dxa"/>
            <w:tcBorders>
              <w:top w:val="single" w:sz="4" w:space="0" w:color="auto"/>
              <w:left w:val="single" w:sz="4" w:space="0" w:color="auto"/>
              <w:bottom w:val="single" w:sz="4" w:space="0" w:color="auto"/>
              <w:right w:val="single" w:sz="4" w:space="0" w:color="auto"/>
            </w:tcBorders>
            <w:noWrap/>
            <w:textDirection w:val="btLr"/>
            <w:vAlign w:val="center"/>
            <w:hideMark/>
          </w:tcPr>
          <w:p w:rsidR="00C5668E" w:rsidRDefault="00C5668E" w:rsidP="00C5668E">
            <w:pPr>
              <w:rPr>
                <w:b/>
                <w:bCs/>
                <w:color w:val="000000"/>
                <w:sz w:val="18"/>
                <w:szCs w:val="18"/>
                <w:lang w:val="id-ID"/>
              </w:rPr>
            </w:pPr>
          </w:p>
          <w:p w:rsidR="00C5668E" w:rsidRPr="00E86C63" w:rsidRDefault="00C5668E" w:rsidP="00C5668E">
            <w:pPr>
              <w:rPr>
                <w:b/>
                <w:bCs/>
                <w:color w:val="000000"/>
                <w:sz w:val="18"/>
                <w:szCs w:val="18"/>
                <w:lang w:val="id-ID"/>
              </w:rPr>
            </w:pPr>
          </w:p>
          <w:p w:rsidR="00C5668E" w:rsidRPr="00FC0824" w:rsidRDefault="00C5668E" w:rsidP="00C5668E">
            <w:pPr>
              <w:rPr>
                <w:b/>
                <w:bCs/>
                <w:color w:val="000000"/>
                <w:sz w:val="18"/>
                <w:szCs w:val="18"/>
              </w:rPr>
            </w:pPr>
          </w:p>
          <w:p w:rsidR="00C5668E" w:rsidRPr="00FC0824" w:rsidRDefault="00C5668E" w:rsidP="00C5668E">
            <w:pPr>
              <w:rPr>
                <w:b/>
                <w:bCs/>
                <w:color w:val="000000"/>
                <w:sz w:val="18"/>
                <w:szCs w:val="18"/>
              </w:rPr>
            </w:pPr>
            <w:r w:rsidRPr="00FC0824">
              <w:rPr>
                <w:b/>
                <w:bCs/>
                <w:color w:val="000000"/>
                <w:sz w:val="18"/>
                <w:szCs w:val="18"/>
              </w:rPr>
              <w:t>No.</w:t>
            </w:r>
          </w:p>
          <w:p w:rsidR="00C5668E" w:rsidRPr="00FC0824" w:rsidRDefault="00C5668E" w:rsidP="00C5668E">
            <w:pPr>
              <w:rPr>
                <w:b/>
                <w:bCs/>
                <w:color w:val="000000"/>
                <w:sz w:val="18"/>
                <w:szCs w:val="18"/>
              </w:rPr>
            </w:pPr>
          </w:p>
          <w:p w:rsidR="00C5668E" w:rsidRPr="00FC0824" w:rsidRDefault="00C5668E" w:rsidP="00C5668E">
            <w:pPr>
              <w:rPr>
                <w:b/>
                <w:bCs/>
                <w:color w:val="000000"/>
                <w:sz w:val="18"/>
                <w:szCs w:val="18"/>
              </w:rPr>
            </w:pPr>
            <w:r w:rsidRPr="00FC0824">
              <w:rPr>
                <w:b/>
                <w:bCs/>
                <w:color w:val="000000"/>
                <w:sz w:val="18"/>
                <w:szCs w:val="18"/>
              </w:rPr>
              <w:t>No.</w:t>
            </w:r>
          </w:p>
        </w:tc>
        <w:tc>
          <w:tcPr>
            <w:tcW w:w="1276" w:type="dxa"/>
            <w:tcBorders>
              <w:top w:val="single" w:sz="4" w:space="0" w:color="auto"/>
              <w:left w:val="nil"/>
              <w:bottom w:val="single" w:sz="4" w:space="0" w:color="auto"/>
              <w:right w:val="single" w:sz="4" w:space="0" w:color="auto"/>
            </w:tcBorders>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 xml:space="preserve">Deskripsi </w:t>
            </w:r>
          </w:p>
          <w:p w:rsidR="00C5668E" w:rsidRPr="00FC0824" w:rsidRDefault="00C5668E" w:rsidP="00C5668E">
            <w:pPr>
              <w:rPr>
                <w:b/>
                <w:bCs/>
                <w:color w:val="000000"/>
                <w:sz w:val="18"/>
                <w:szCs w:val="18"/>
              </w:rPr>
            </w:pPr>
            <w:r w:rsidRPr="00FC0824">
              <w:rPr>
                <w:b/>
                <w:bCs/>
                <w:color w:val="000000"/>
                <w:sz w:val="18"/>
                <w:szCs w:val="18"/>
              </w:rPr>
              <w:t>Bidang Kompetensi</w:t>
            </w:r>
          </w:p>
        </w:tc>
        <w:tc>
          <w:tcPr>
            <w:tcW w:w="425" w:type="dxa"/>
            <w:tcBorders>
              <w:top w:val="single" w:sz="4" w:space="0" w:color="auto"/>
              <w:left w:val="nil"/>
              <w:bottom w:val="single" w:sz="4" w:space="0" w:color="auto"/>
              <w:right w:val="single" w:sz="4" w:space="0" w:color="auto"/>
            </w:tcBorders>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Total kompetensi yang tersedia</w:t>
            </w:r>
          </w:p>
        </w:tc>
        <w:tc>
          <w:tcPr>
            <w:tcW w:w="709" w:type="dxa"/>
            <w:tcBorders>
              <w:top w:val="single" w:sz="4" w:space="0" w:color="auto"/>
              <w:left w:val="nil"/>
              <w:bottom w:val="single" w:sz="4" w:space="0" w:color="auto"/>
              <w:right w:val="single" w:sz="4" w:space="0" w:color="auto"/>
            </w:tcBorders>
            <w:noWrap/>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Prosentase Kompetensi yang tersedia</w:t>
            </w:r>
          </w:p>
        </w:tc>
        <w:tc>
          <w:tcPr>
            <w:tcW w:w="567" w:type="dxa"/>
            <w:tcBorders>
              <w:top w:val="single" w:sz="4" w:space="0" w:color="auto"/>
              <w:left w:val="nil"/>
              <w:bottom w:val="single" w:sz="4" w:space="0" w:color="auto"/>
              <w:right w:val="single" w:sz="4" w:space="0" w:color="auto"/>
            </w:tcBorders>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 xml:space="preserve">Total kompetensi yang </w:t>
            </w:r>
          </w:p>
          <w:p w:rsidR="00C5668E" w:rsidRPr="00FC0824" w:rsidRDefault="00C5668E" w:rsidP="00C5668E">
            <w:pPr>
              <w:rPr>
                <w:b/>
                <w:bCs/>
                <w:color w:val="000000"/>
                <w:sz w:val="18"/>
                <w:szCs w:val="18"/>
              </w:rPr>
            </w:pPr>
            <w:r w:rsidRPr="00FC0824">
              <w:rPr>
                <w:b/>
                <w:bCs/>
                <w:color w:val="000000"/>
                <w:sz w:val="18"/>
                <w:szCs w:val="18"/>
              </w:rPr>
              <w:t>tidak tersedia</w:t>
            </w:r>
          </w:p>
        </w:tc>
        <w:tc>
          <w:tcPr>
            <w:tcW w:w="708" w:type="dxa"/>
            <w:tcBorders>
              <w:top w:val="single" w:sz="4" w:space="0" w:color="auto"/>
              <w:left w:val="nil"/>
              <w:bottom w:val="single" w:sz="4" w:space="0" w:color="auto"/>
              <w:right w:val="single" w:sz="4" w:space="0" w:color="auto"/>
            </w:tcBorders>
            <w:noWrap/>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 xml:space="preserve">Prosentase Kompetensi yang tidak tersedia </w:t>
            </w:r>
          </w:p>
        </w:tc>
        <w:tc>
          <w:tcPr>
            <w:tcW w:w="567" w:type="dxa"/>
            <w:tcBorders>
              <w:top w:val="single" w:sz="4" w:space="0" w:color="auto"/>
              <w:left w:val="nil"/>
              <w:bottom w:val="single" w:sz="4" w:space="0" w:color="auto"/>
              <w:right w:val="single" w:sz="4" w:space="0" w:color="auto"/>
            </w:tcBorders>
            <w:textDirection w:val="btLr"/>
            <w:vAlign w:val="center"/>
            <w:hideMark/>
          </w:tcPr>
          <w:p w:rsidR="00C5668E" w:rsidRPr="00FC0824" w:rsidRDefault="00C5668E" w:rsidP="00C5668E">
            <w:pPr>
              <w:rPr>
                <w:b/>
                <w:bCs/>
                <w:color w:val="000000"/>
                <w:sz w:val="18"/>
                <w:szCs w:val="18"/>
              </w:rPr>
            </w:pPr>
            <w:r w:rsidRPr="00FC0824">
              <w:rPr>
                <w:b/>
                <w:bCs/>
                <w:color w:val="000000"/>
                <w:sz w:val="18"/>
                <w:szCs w:val="18"/>
              </w:rPr>
              <w:t>Total butir kompetensi</w:t>
            </w:r>
          </w:p>
        </w:tc>
      </w:tr>
      <w:tr w:rsidR="00C5668E" w:rsidRPr="00FC0824" w:rsidTr="00C5668E">
        <w:trPr>
          <w:trHeight w:val="264"/>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1</w:t>
            </w:r>
          </w:p>
        </w:tc>
        <w:tc>
          <w:tcPr>
            <w:tcW w:w="1276" w:type="dxa"/>
            <w:tcBorders>
              <w:top w:val="nil"/>
              <w:left w:val="nil"/>
              <w:bottom w:val="single" w:sz="4" w:space="0" w:color="auto"/>
              <w:right w:val="single" w:sz="4" w:space="0" w:color="auto"/>
            </w:tcBorders>
            <w:vAlign w:val="center"/>
            <w:hideMark/>
          </w:tcPr>
          <w:p w:rsidR="00C5668E" w:rsidRPr="00FC0824" w:rsidRDefault="00C5668E" w:rsidP="00C5668E">
            <w:pPr>
              <w:rPr>
                <w:color w:val="000000"/>
                <w:sz w:val="18"/>
                <w:szCs w:val="18"/>
              </w:rPr>
            </w:pPr>
            <w:r w:rsidRPr="00FC0824">
              <w:rPr>
                <w:color w:val="000000"/>
                <w:sz w:val="18"/>
                <w:szCs w:val="18"/>
              </w:rPr>
              <w:t>Keteknikkan (</w:t>
            </w:r>
            <w:r w:rsidRPr="00FC0824">
              <w:rPr>
                <w:i/>
                <w:iCs/>
                <w:color w:val="000000"/>
                <w:sz w:val="18"/>
                <w:szCs w:val="18"/>
              </w:rPr>
              <w:t>General</w:t>
            </w:r>
            <w:r w:rsidRPr="00FC0824">
              <w:rPr>
                <w:color w:val="000000"/>
                <w:sz w:val="18"/>
                <w:szCs w:val="18"/>
              </w:rPr>
              <w:t>)</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27</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71,05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11</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28,95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38</w:t>
            </w:r>
          </w:p>
        </w:tc>
      </w:tr>
      <w:tr w:rsidR="00C5668E" w:rsidRPr="00FC0824" w:rsidTr="00C5668E">
        <w:trPr>
          <w:trHeight w:val="172"/>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2</w:t>
            </w:r>
          </w:p>
        </w:tc>
        <w:tc>
          <w:tcPr>
            <w:tcW w:w="1276" w:type="dxa"/>
            <w:tcBorders>
              <w:top w:val="nil"/>
              <w:left w:val="nil"/>
              <w:bottom w:val="single" w:sz="4" w:space="0" w:color="auto"/>
              <w:right w:val="single" w:sz="4" w:space="0" w:color="auto"/>
            </w:tcBorders>
            <w:noWrap/>
            <w:vAlign w:val="center"/>
            <w:hideMark/>
          </w:tcPr>
          <w:p w:rsidR="00C5668E" w:rsidRPr="00FC0824" w:rsidRDefault="00C5668E" w:rsidP="00C5668E">
            <w:pPr>
              <w:rPr>
                <w:iCs/>
                <w:color w:val="000000"/>
                <w:sz w:val="18"/>
                <w:szCs w:val="18"/>
              </w:rPr>
            </w:pPr>
            <w:r w:rsidRPr="00FC0824">
              <w:rPr>
                <w:iCs/>
                <w:color w:val="000000"/>
                <w:sz w:val="18"/>
                <w:szCs w:val="18"/>
              </w:rPr>
              <w:t>Engine</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14</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51,85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13</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48,15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27</w:t>
            </w:r>
          </w:p>
        </w:tc>
      </w:tr>
      <w:tr w:rsidR="00C5668E" w:rsidRPr="00FC0824" w:rsidTr="00C5668E">
        <w:trPr>
          <w:trHeight w:val="94"/>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3</w:t>
            </w:r>
          </w:p>
        </w:tc>
        <w:tc>
          <w:tcPr>
            <w:tcW w:w="1276" w:type="dxa"/>
            <w:tcBorders>
              <w:top w:val="nil"/>
              <w:left w:val="nil"/>
              <w:bottom w:val="single" w:sz="4" w:space="0" w:color="auto"/>
              <w:right w:val="single" w:sz="4" w:space="0" w:color="auto"/>
            </w:tcBorders>
            <w:noWrap/>
            <w:vAlign w:val="center"/>
            <w:hideMark/>
          </w:tcPr>
          <w:p w:rsidR="00C5668E" w:rsidRPr="00FC0824" w:rsidRDefault="00C5668E" w:rsidP="00C5668E">
            <w:pPr>
              <w:rPr>
                <w:color w:val="000000"/>
                <w:sz w:val="18"/>
                <w:szCs w:val="18"/>
              </w:rPr>
            </w:pPr>
            <w:r w:rsidRPr="00FC0824">
              <w:rPr>
                <w:color w:val="000000"/>
                <w:sz w:val="18"/>
                <w:szCs w:val="18"/>
              </w:rPr>
              <w:t>Transmisi</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9</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56,25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7</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43,75</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16</w:t>
            </w:r>
          </w:p>
        </w:tc>
      </w:tr>
      <w:tr w:rsidR="00C5668E" w:rsidRPr="00FC0824" w:rsidTr="00C5668E">
        <w:trPr>
          <w:trHeight w:val="315"/>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4</w:t>
            </w:r>
          </w:p>
        </w:tc>
        <w:tc>
          <w:tcPr>
            <w:tcW w:w="1276" w:type="dxa"/>
            <w:tcBorders>
              <w:top w:val="nil"/>
              <w:left w:val="nil"/>
              <w:bottom w:val="single" w:sz="4" w:space="0" w:color="auto"/>
              <w:right w:val="single" w:sz="4" w:space="0" w:color="auto"/>
            </w:tcBorders>
            <w:noWrap/>
            <w:vAlign w:val="center"/>
            <w:hideMark/>
          </w:tcPr>
          <w:p w:rsidR="00C5668E" w:rsidRPr="00FC0824" w:rsidRDefault="00C5668E" w:rsidP="00C5668E">
            <w:pPr>
              <w:rPr>
                <w:i/>
                <w:iCs/>
                <w:color w:val="000000"/>
                <w:sz w:val="18"/>
                <w:szCs w:val="18"/>
              </w:rPr>
            </w:pPr>
            <w:r w:rsidRPr="00FC0824">
              <w:rPr>
                <w:i/>
                <w:iCs/>
                <w:color w:val="000000"/>
                <w:sz w:val="18"/>
                <w:szCs w:val="18"/>
              </w:rPr>
              <w:t>Chasis</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10</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52,63</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9</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47,37</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19</w:t>
            </w:r>
          </w:p>
        </w:tc>
      </w:tr>
      <w:tr w:rsidR="00C5668E" w:rsidRPr="00FC0824" w:rsidTr="00C5668E">
        <w:trPr>
          <w:trHeight w:val="363"/>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5</w:t>
            </w:r>
          </w:p>
        </w:tc>
        <w:tc>
          <w:tcPr>
            <w:tcW w:w="1276" w:type="dxa"/>
            <w:tcBorders>
              <w:top w:val="nil"/>
              <w:left w:val="nil"/>
              <w:bottom w:val="single" w:sz="4" w:space="0" w:color="auto"/>
              <w:right w:val="single" w:sz="4" w:space="0" w:color="auto"/>
            </w:tcBorders>
            <w:noWrap/>
            <w:vAlign w:val="center"/>
            <w:hideMark/>
          </w:tcPr>
          <w:p w:rsidR="00C5668E" w:rsidRPr="00FC0824" w:rsidRDefault="00C5668E" w:rsidP="00C5668E">
            <w:pPr>
              <w:rPr>
                <w:color w:val="000000"/>
                <w:sz w:val="18"/>
                <w:szCs w:val="18"/>
              </w:rPr>
            </w:pPr>
            <w:r w:rsidRPr="00FC0824">
              <w:rPr>
                <w:color w:val="000000"/>
                <w:sz w:val="18"/>
                <w:szCs w:val="18"/>
              </w:rPr>
              <w:t>Kelistrikkan</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4</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13,33</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26</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86,67</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30</w:t>
            </w:r>
          </w:p>
        </w:tc>
      </w:tr>
      <w:tr w:rsidR="00C5668E" w:rsidRPr="00FC0824" w:rsidTr="00C5668E">
        <w:trPr>
          <w:trHeight w:val="299"/>
        </w:trPr>
        <w:tc>
          <w:tcPr>
            <w:tcW w:w="392" w:type="dxa"/>
            <w:tcBorders>
              <w:top w:val="nil"/>
              <w:left w:val="single" w:sz="4" w:space="0" w:color="auto"/>
              <w:bottom w:val="single" w:sz="4" w:space="0" w:color="auto"/>
              <w:right w:val="single" w:sz="4" w:space="0" w:color="auto"/>
            </w:tcBorders>
            <w:noWrap/>
            <w:vAlign w:val="center"/>
            <w:hideMark/>
          </w:tcPr>
          <w:p w:rsidR="00C5668E" w:rsidRPr="00FC0824" w:rsidRDefault="00C5668E" w:rsidP="00C5668E">
            <w:pPr>
              <w:jc w:val="right"/>
              <w:rPr>
                <w:color w:val="000000"/>
                <w:sz w:val="18"/>
                <w:szCs w:val="18"/>
              </w:rPr>
            </w:pPr>
            <w:r w:rsidRPr="00FC0824">
              <w:rPr>
                <w:color w:val="000000"/>
                <w:sz w:val="18"/>
                <w:szCs w:val="18"/>
              </w:rPr>
              <w:t>6</w:t>
            </w:r>
          </w:p>
        </w:tc>
        <w:tc>
          <w:tcPr>
            <w:tcW w:w="1276" w:type="dxa"/>
            <w:tcBorders>
              <w:top w:val="nil"/>
              <w:left w:val="nil"/>
              <w:bottom w:val="single" w:sz="4" w:space="0" w:color="auto"/>
              <w:right w:val="single" w:sz="4" w:space="0" w:color="auto"/>
            </w:tcBorders>
            <w:vAlign w:val="center"/>
            <w:hideMark/>
          </w:tcPr>
          <w:p w:rsidR="00C5668E" w:rsidRPr="00FC0824" w:rsidRDefault="00C5668E" w:rsidP="00C5668E">
            <w:pPr>
              <w:rPr>
                <w:color w:val="000000"/>
                <w:sz w:val="18"/>
                <w:szCs w:val="18"/>
              </w:rPr>
            </w:pPr>
            <w:r w:rsidRPr="00FC0824">
              <w:rPr>
                <w:color w:val="000000"/>
                <w:sz w:val="18"/>
                <w:szCs w:val="18"/>
              </w:rPr>
              <w:t>Bodi dan Pengecatan</w:t>
            </w:r>
          </w:p>
        </w:tc>
        <w:tc>
          <w:tcPr>
            <w:tcW w:w="425"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11</w:t>
            </w:r>
          </w:p>
        </w:tc>
        <w:tc>
          <w:tcPr>
            <w:tcW w:w="709"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91,67</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8,33</w:t>
            </w:r>
          </w:p>
        </w:tc>
        <w:tc>
          <w:tcPr>
            <w:tcW w:w="567"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12</w:t>
            </w:r>
          </w:p>
        </w:tc>
      </w:tr>
      <w:tr w:rsidR="00C5668E" w:rsidRPr="00FC0824" w:rsidTr="00C5668E">
        <w:trPr>
          <w:trHeight w:val="223"/>
        </w:trPr>
        <w:tc>
          <w:tcPr>
            <w:tcW w:w="392" w:type="dxa"/>
            <w:tcBorders>
              <w:top w:val="nil"/>
              <w:left w:val="nil"/>
              <w:bottom w:val="nil"/>
              <w:right w:val="single" w:sz="4" w:space="0" w:color="auto"/>
            </w:tcBorders>
            <w:noWrap/>
            <w:vAlign w:val="bottom"/>
            <w:hideMark/>
          </w:tcPr>
          <w:p w:rsidR="00C5668E" w:rsidRPr="00FC0824" w:rsidRDefault="00C5668E" w:rsidP="00C5668E">
            <w:pPr>
              <w:rPr>
                <w:color w:val="000000"/>
                <w:sz w:val="18"/>
                <w:szCs w:val="18"/>
              </w:rPr>
            </w:pPr>
            <w:r w:rsidRPr="00FC0824">
              <w:rPr>
                <w:color w:val="000000"/>
                <w:sz w:val="18"/>
                <w:szCs w:val="18"/>
              </w:rPr>
              <w:t> </w:t>
            </w:r>
          </w:p>
        </w:tc>
        <w:tc>
          <w:tcPr>
            <w:tcW w:w="1276" w:type="dxa"/>
            <w:tcBorders>
              <w:top w:val="nil"/>
              <w:left w:val="nil"/>
              <w:bottom w:val="single" w:sz="4" w:space="0" w:color="auto"/>
              <w:right w:val="single" w:sz="4" w:space="0" w:color="auto"/>
            </w:tcBorders>
            <w:noWrap/>
            <w:vAlign w:val="bottom"/>
            <w:hideMark/>
          </w:tcPr>
          <w:p w:rsidR="00C5668E" w:rsidRPr="00FC0824" w:rsidRDefault="00C5668E" w:rsidP="00C5668E">
            <w:pPr>
              <w:rPr>
                <w:b/>
                <w:bCs/>
                <w:color w:val="000000"/>
                <w:sz w:val="18"/>
                <w:szCs w:val="18"/>
              </w:rPr>
            </w:pPr>
            <w:r w:rsidRPr="00FC0824">
              <w:rPr>
                <w:b/>
                <w:bCs/>
                <w:color w:val="000000"/>
                <w:sz w:val="18"/>
                <w:szCs w:val="18"/>
              </w:rPr>
              <w:t xml:space="preserve">Total </w:t>
            </w:r>
          </w:p>
        </w:tc>
        <w:tc>
          <w:tcPr>
            <w:tcW w:w="425" w:type="dxa"/>
            <w:tcBorders>
              <w:top w:val="nil"/>
              <w:left w:val="nil"/>
              <w:bottom w:val="single" w:sz="4" w:space="0" w:color="auto"/>
              <w:right w:val="single" w:sz="4" w:space="0" w:color="auto"/>
            </w:tcBorders>
            <w:noWrap/>
            <w:vAlign w:val="bottom"/>
            <w:hideMark/>
          </w:tcPr>
          <w:p w:rsidR="00C5668E" w:rsidRPr="00FC0824" w:rsidRDefault="00C5668E" w:rsidP="00C5668E">
            <w:pPr>
              <w:jc w:val="center"/>
              <w:rPr>
                <w:b/>
                <w:bCs/>
                <w:color w:val="000000"/>
                <w:sz w:val="18"/>
                <w:szCs w:val="18"/>
              </w:rPr>
            </w:pPr>
            <w:r w:rsidRPr="00FC0824">
              <w:rPr>
                <w:b/>
                <w:bCs/>
                <w:color w:val="000000"/>
                <w:sz w:val="18"/>
                <w:szCs w:val="18"/>
              </w:rPr>
              <w:t>75</w:t>
            </w:r>
          </w:p>
        </w:tc>
        <w:tc>
          <w:tcPr>
            <w:tcW w:w="709" w:type="dxa"/>
            <w:tcBorders>
              <w:top w:val="nil"/>
              <w:left w:val="nil"/>
              <w:bottom w:val="single" w:sz="4" w:space="0" w:color="auto"/>
              <w:right w:val="single" w:sz="4" w:space="0" w:color="auto"/>
            </w:tcBorders>
            <w:vAlign w:val="center"/>
            <w:hideMark/>
          </w:tcPr>
          <w:p w:rsidR="00C5668E" w:rsidRPr="00FC0824" w:rsidRDefault="00C5668E" w:rsidP="00C5668E">
            <w:pPr>
              <w:jc w:val="center"/>
              <w:rPr>
                <w:b/>
                <w:bCs/>
                <w:color w:val="000000"/>
                <w:sz w:val="18"/>
                <w:szCs w:val="18"/>
              </w:rPr>
            </w:pPr>
            <w:r w:rsidRPr="00FC0824">
              <w:rPr>
                <w:b/>
                <w:bCs/>
                <w:color w:val="000000"/>
                <w:sz w:val="18"/>
                <w:szCs w:val="18"/>
              </w:rPr>
              <w:t>52,82</w:t>
            </w:r>
          </w:p>
        </w:tc>
        <w:tc>
          <w:tcPr>
            <w:tcW w:w="567" w:type="dxa"/>
            <w:tcBorders>
              <w:top w:val="nil"/>
              <w:left w:val="nil"/>
              <w:bottom w:val="single" w:sz="4" w:space="0" w:color="auto"/>
              <w:right w:val="single" w:sz="4" w:space="0" w:color="auto"/>
            </w:tcBorders>
            <w:noWrap/>
            <w:vAlign w:val="bottom"/>
            <w:hideMark/>
          </w:tcPr>
          <w:p w:rsidR="00C5668E" w:rsidRPr="00FC0824" w:rsidRDefault="00C5668E" w:rsidP="00C5668E">
            <w:pPr>
              <w:jc w:val="center"/>
              <w:rPr>
                <w:b/>
                <w:bCs/>
                <w:color w:val="000000"/>
                <w:sz w:val="18"/>
                <w:szCs w:val="18"/>
              </w:rPr>
            </w:pPr>
            <w:r w:rsidRPr="00FC0824">
              <w:rPr>
                <w:b/>
                <w:bCs/>
                <w:color w:val="000000"/>
                <w:sz w:val="18"/>
                <w:szCs w:val="18"/>
              </w:rPr>
              <w:t>67</w:t>
            </w:r>
          </w:p>
        </w:tc>
        <w:tc>
          <w:tcPr>
            <w:tcW w:w="708" w:type="dxa"/>
            <w:tcBorders>
              <w:top w:val="nil"/>
              <w:left w:val="nil"/>
              <w:bottom w:val="single" w:sz="4" w:space="0" w:color="auto"/>
              <w:right w:val="single" w:sz="4" w:space="0" w:color="auto"/>
            </w:tcBorders>
            <w:noWrap/>
            <w:vAlign w:val="center"/>
            <w:hideMark/>
          </w:tcPr>
          <w:p w:rsidR="00C5668E" w:rsidRPr="00FC0824" w:rsidRDefault="00C5668E" w:rsidP="00C5668E">
            <w:pPr>
              <w:jc w:val="center"/>
              <w:rPr>
                <w:color w:val="000000"/>
                <w:sz w:val="18"/>
                <w:szCs w:val="18"/>
              </w:rPr>
            </w:pPr>
            <w:r w:rsidRPr="00FC0824">
              <w:rPr>
                <w:color w:val="000000"/>
                <w:sz w:val="18"/>
                <w:szCs w:val="18"/>
              </w:rPr>
              <w:t>47,18</w:t>
            </w:r>
          </w:p>
        </w:tc>
        <w:tc>
          <w:tcPr>
            <w:tcW w:w="567" w:type="dxa"/>
            <w:tcBorders>
              <w:top w:val="nil"/>
              <w:left w:val="nil"/>
              <w:bottom w:val="single" w:sz="4" w:space="0" w:color="auto"/>
              <w:right w:val="single" w:sz="4" w:space="0" w:color="auto"/>
            </w:tcBorders>
            <w:noWrap/>
            <w:vAlign w:val="bottom"/>
            <w:hideMark/>
          </w:tcPr>
          <w:p w:rsidR="00C5668E" w:rsidRPr="00FC0824" w:rsidRDefault="00C5668E" w:rsidP="00C5668E">
            <w:pPr>
              <w:jc w:val="center"/>
              <w:rPr>
                <w:b/>
                <w:bCs/>
                <w:color w:val="000000"/>
                <w:sz w:val="18"/>
                <w:szCs w:val="18"/>
              </w:rPr>
            </w:pPr>
            <w:r w:rsidRPr="00FC0824">
              <w:rPr>
                <w:b/>
                <w:bCs/>
                <w:color w:val="000000"/>
                <w:sz w:val="18"/>
                <w:szCs w:val="18"/>
              </w:rPr>
              <w:t>142</w:t>
            </w:r>
          </w:p>
        </w:tc>
      </w:tr>
    </w:tbl>
    <w:p w:rsidR="00C5668E" w:rsidRDefault="00C5668E" w:rsidP="00980278">
      <w:pPr>
        <w:ind w:firstLine="567"/>
        <w:jc w:val="both"/>
        <w:rPr>
          <w:bCs/>
          <w:lang w:val="id-ID"/>
        </w:rPr>
      </w:pPr>
    </w:p>
    <w:p w:rsidR="00E555AD" w:rsidRDefault="00FD4635" w:rsidP="00980278">
      <w:pPr>
        <w:ind w:firstLine="567"/>
        <w:jc w:val="both"/>
        <w:rPr>
          <w:bCs/>
          <w:lang w:val="id-ID"/>
        </w:rPr>
      </w:pPr>
      <w:r>
        <w:rPr>
          <w:bCs/>
        </w:rPr>
        <w:lastRenderedPageBreak/>
        <w:t xml:space="preserve">Dari penjabaran di atas, diperoleh prosentase relevansi masing-masing bidang kompetensi antara lain sebagai berikut: </w:t>
      </w:r>
    </w:p>
    <w:p w:rsidR="00E86C63" w:rsidRPr="00E86C63" w:rsidRDefault="00E555AD"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lang w:val="id-ID"/>
        </w:rPr>
        <w:t>B</w:t>
      </w:r>
      <w:r w:rsidR="00FD4635" w:rsidRPr="00E555AD">
        <w:rPr>
          <w:rFonts w:ascii="Times New Roman" w:hAnsi="Times New Roman"/>
          <w:b/>
          <w:sz w:val="24"/>
          <w:szCs w:val="24"/>
        </w:rPr>
        <w:t>idang keteknikkan (</w:t>
      </w:r>
      <w:r w:rsidR="00FD4635" w:rsidRPr="00E555AD">
        <w:rPr>
          <w:rFonts w:ascii="Times New Roman" w:hAnsi="Times New Roman"/>
          <w:b/>
          <w:i/>
          <w:sz w:val="24"/>
          <w:szCs w:val="24"/>
        </w:rPr>
        <w:t>general</w:t>
      </w:r>
      <w:r w:rsidR="00FD4635" w:rsidRPr="00E555AD">
        <w:rPr>
          <w:rFonts w:ascii="Times New Roman" w:hAnsi="Times New Roman"/>
          <w:b/>
          <w:sz w:val="24"/>
          <w:szCs w:val="24"/>
        </w:rPr>
        <w:t>)</w:t>
      </w:r>
      <w:r w:rsidR="00FD4635" w:rsidRPr="00E555AD">
        <w:rPr>
          <w:rFonts w:ascii="Times New Roman" w:hAnsi="Times New Roman"/>
          <w:sz w:val="24"/>
          <w:szCs w:val="24"/>
        </w:rPr>
        <w:t>, Pada bidang ini hasil prosentase kecenderungan tingkat relevansi sebesar 71,05%, meskipun termasuk dalam kategori relevan namun masih banyak standar kompetensi yang tidak tersedia diantaranya disebabkan karena tidak ada mata kuliah yang mencakup langsung dalam standar kompetensi tersebut. Selain itu ada juga beberapa standar kompetensi yang beberapa butir kompetensi dasarnya tidak tersedia disebabkan oleh alat dan sarana belum memadai, demi ketercapaian tingkat relevansi yang baik di harapkan ada solusi untuk menghadirkan sarana untuk mengoptimalkan dan ketercapaian standar kompetensi ini.</w:t>
      </w:r>
    </w:p>
    <w:p w:rsidR="00E86C63" w:rsidRPr="00E86C63" w:rsidRDefault="00FD4635"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rPr>
        <w:t xml:space="preserve">Bidang </w:t>
      </w:r>
      <w:r w:rsidRPr="00E555AD">
        <w:rPr>
          <w:rFonts w:ascii="Times New Roman" w:hAnsi="Times New Roman"/>
          <w:b/>
          <w:i/>
          <w:sz w:val="24"/>
          <w:szCs w:val="24"/>
        </w:rPr>
        <w:t>engine</w:t>
      </w:r>
      <w:r w:rsidRPr="00E555AD">
        <w:rPr>
          <w:rFonts w:ascii="Times New Roman" w:hAnsi="Times New Roman"/>
          <w:sz w:val="24"/>
          <w:szCs w:val="24"/>
        </w:rPr>
        <w:t xml:space="preserve">, Untuk bidang engine ini hasil prosentase kecenderungan tingkat relevansi sebesar 51,85% dan termasuk dalam kategori relevan. Dikarenakan secara umum semua standar kompetensi pada bidang ini memiliki sudah terwakili langsung dengan tersedianya dari beberapa matakuliah, namun masih banyak butir kompetensi dasar yang belum tersedia pada kurikulum prodi PTMO FKIP UNSRI. Hal ini sebagian besar disebabkan oleh kurangnya tersedianya alat dan prasarana dalam mencapai kompetensi atau keterampilan masing-masing standar kompetensi. Ini sangat perlu menjadi perhatian guna meningkatkan tingkat relevansi atau ketercapaian kurikulum pada keterampilan bidang engine. Selain itu ada beberapa butir kompetensi dasar yang belum tersedia, hal ini diharapkan menjadi pertimbangan bagi kaprodi dan dosen pengampu mata kuliah yang berkaitan pada bidang engine ini. Untuk mencapai tingkat relevansi </w:t>
      </w:r>
      <w:r w:rsidRPr="00E555AD">
        <w:rPr>
          <w:rFonts w:ascii="Times New Roman" w:hAnsi="Times New Roman"/>
          <w:sz w:val="24"/>
          <w:szCs w:val="24"/>
        </w:rPr>
        <w:t>yang baik, diharapkan dosen dapat memperkaya pengetahuan dan keterampilan bidang ini dengan mengikuti pelatihan (</w:t>
      </w:r>
      <w:r w:rsidRPr="00E555AD">
        <w:rPr>
          <w:rFonts w:ascii="Times New Roman" w:hAnsi="Times New Roman"/>
          <w:i/>
          <w:sz w:val="24"/>
          <w:szCs w:val="24"/>
        </w:rPr>
        <w:t>Workshop</w:t>
      </w:r>
      <w:r w:rsidRPr="00E555AD">
        <w:rPr>
          <w:rFonts w:ascii="Times New Roman" w:hAnsi="Times New Roman"/>
          <w:sz w:val="24"/>
          <w:szCs w:val="24"/>
        </w:rPr>
        <w:t xml:space="preserve">) dan pengetahuan lain, disamping itu perlu ada terobosan pada program studi ini untuk mengembangkan kerja sama/kemitraan dengan dunia industri sebagai salah satu </w:t>
      </w:r>
      <w:r w:rsidRPr="00E555AD">
        <w:rPr>
          <w:rFonts w:ascii="Times New Roman" w:hAnsi="Times New Roman"/>
          <w:i/>
          <w:sz w:val="24"/>
          <w:szCs w:val="24"/>
        </w:rPr>
        <w:t>stakeholder</w:t>
      </w:r>
      <w:r w:rsidRPr="00E555AD">
        <w:rPr>
          <w:rFonts w:ascii="Times New Roman" w:hAnsi="Times New Roman"/>
          <w:sz w:val="24"/>
          <w:szCs w:val="24"/>
        </w:rPr>
        <w:t xml:space="preserve"> dari program studi ini. Upaya ini sangat menbantu dalam mengembangkan inovasi dan pengembangan pengetah</w:t>
      </w:r>
      <w:r w:rsidR="00E86C63">
        <w:rPr>
          <w:rFonts w:ascii="Times New Roman" w:hAnsi="Times New Roman"/>
          <w:sz w:val="24"/>
          <w:szCs w:val="24"/>
        </w:rPr>
        <w:t>uan dan keterampilan.</w:t>
      </w:r>
    </w:p>
    <w:p w:rsidR="00E86C63" w:rsidRPr="00E86C63" w:rsidRDefault="00FD4635"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rPr>
        <w:t>Bidang Transmisi</w:t>
      </w:r>
      <w:r w:rsidRPr="00E555AD">
        <w:rPr>
          <w:rFonts w:ascii="Times New Roman" w:hAnsi="Times New Roman"/>
          <w:sz w:val="24"/>
          <w:szCs w:val="24"/>
        </w:rPr>
        <w:t>, Pada bidang transmisi ini perolehan prosentase kecenderungan tingakt relevansi sebesar 56,25%, dan termasuk dalam kategori relevan. Hal ini ditunjukkan hampir semua standar kompetensi pada bidang ini telah disediakan kurikulum prodi PTMO FKIP UNSRI, hanya ada satu standar kompetensi yang belum tersedia. Hal ini sangat perlu mejadi perhatian sebab standar ini sangat diperlukan atau dibutuhkan oleh mahasiswa sebagai calon guru.  Dalam hal ini kaprodi dan dosen diharapkan dapat menambahkan standar kompetensi ini ke dalam matakuliah Mekanika Gerak Kendaraan atau Praktek Kendaraan agar ketercapaian keterampilan pada bidang ini optimal. Namun tidak terlepas dari pengetahuan dan keterampilan dosen sebagai tenaga pengajar yang perlu di kembangkan, juga perlu adanya peralatan yang cukup membantu dalam ketercapaian kompetensi ini dalam proses pembelajaran.</w:t>
      </w:r>
    </w:p>
    <w:p w:rsidR="00E86C63" w:rsidRPr="00E86C63" w:rsidRDefault="00FD4635"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rPr>
        <w:t>Bidang Chasis</w:t>
      </w:r>
      <w:r w:rsidRPr="00E555AD">
        <w:rPr>
          <w:rFonts w:ascii="Times New Roman" w:hAnsi="Times New Roman"/>
          <w:sz w:val="24"/>
          <w:szCs w:val="24"/>
        </w:rPr>
        <w:t xml:space="preserve">, Perolehan prosentase kecenderungan tingkat relevansi sebesar 52,63% dan termasuk dalam kategori relevan. Hal ini ditunjukkan semua standar kompetensi sudah tersedia pada kurikulum prodi PTMO FKIP UNSRI. Namun masih banyak dari butir kompetensi dasar yang belum tersedia disebabkan keterbatasan sarana dan prasarana </w:t>
      </w:r>
      <w:r w:rsidRPr="00E555AD">
        <w:rPr>
          <w:rFonts w:ascii="Times New Roman" w:hAnsi="Times New Roman"/>
          <w:sz w:val="24"/>
          <w:szCs w:val="24"/>
        </w:rPr>
        <w:lastRenderedPageBreak/>
        <w:t>sehingga tidak memungkinkan untuk melaksanakan beberapa butir kompetensi dasar tersebut. Upaya program studi untuk memfalisitasi sarana dan prasarana peratatan penunjang keterampilan kompetensi pada bidang ini diharapkan segera terwujud, ini memungkan dosen untuk dapat mengembangka kompetensi yang belum tersedia pada mata kuliah praktek kendaraan dan kontruksi badan kendaraan.</w:t>
      </w:r>
    </w:p>
    <w:p w:rsidR="00E86C63" w:rsidRPr="00E86C63" w:rsidRDefault="00FD4635"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rPr>
        <w:t>Bidang kelistrikkan</w:t>
      </w:r>
      <w:r w:rsidRPr="00E555AD">
        <w:rPr>
          <w:rFonts w:ascii="Times New Roman" w:hAnsi="Times New Roman"/>
          <w:sz w:val="24"/>
          <w:szCs w:val="24"/>
        </w:rPr>
        <w:t>, Bidang kompetensi ini yang paling tidak relevan diantara bidang yang lain, dilihat dari perolehan prosentase kecenderungan tingkat relevansi sebesar 13,33%. Hal ini disebabkan banyak Standar kompetensi yang tidak tersedia, pada kurikulum Prodi PTMO FKIP UNSRI. Kondisi ini sangat memperihatinkan dikarenakan sebgaian besar kompetensi sanagat memerlukan media yang relevan dalam menunjang ketercapaian kompetensi pada bidang ini. Ditambah dengan semakin meningkatnya teknologi yang terbarukan dalam bidang kelistrikkan otomotif, sangat diharapkan untuk mengutamakan dalam memfalisistasi semua sarana dan alat guna sesuai dengan komptensi profesional guru saat ini, sehingga tidak terjadi ketidakmampuan lulusan dalam bidang kompetensi tersebut.</w:t>
      </w:r>
    </w:p>
    <w:p w:rsidR="00FD4635" w:rsidRPr="00E555AD" w:rsidRDefault="00FD4635" w:rsidP="00E555AD">
      <w:pPr>
        <w:pStyle w:val="ListParagraph"/>
        <w:numPr>
          <w:ilvl w:val="0"/>
          <w:numId w:val="3"/>
        </w:numPr>
        <w:spacing w:line="240" w:lineRule="auto"/>
        <w:ind w:left="426"/>
        <w:jc w:val="both"/>
        <w:rPr>
          <w:rFonts w:ascii="Times New Roman" w:hAnsi="Times New Roman"/>
          <w:bCs/>
          <w:sz w:val="24"/>
          <w:szCs w:val="24"/>
          <w:lang w:val="id-ID"/>
        </w:rPr>
      </w:pPr>
      <w:r w:rsidRPr="00E555AD">
        <w:rPr>
          <w:rFonts w:ascii="Times New Roman" w:hAnsi="Times New Roman"/>
          <w:b/>
          <w:sz w:val="24"/>
          <w:szCs w:val="24"/>
        </w:rPr>
        <w:t>Bidang Bodi dan Pengecatan</w:t>
      </w:r>
      <w:r w:rsidRPr="00E555AD">
        <w:rPr>
          <w:rFonts w:ascii="Times New Roman" w:hAnsi="Times New Roman"/>
          <w:sz w:val="24"/>
          <w:szCs w:val="24"/>
        </w:rPr>
        <w:t xml:space="preserve">, Meskipun bidang ini merupakan bidang yang paling tinggi tingkat kecenderungan relevansinya dimana dari hasil diperoleh sebesar 91,61%, dan termasuk kategori relevan. Namun sudah sepatutnya standar kompetensi yang ada dapat lebih mengoptimalkan dengan menyediakann beberapa butir kompetensi dasar yang belum tersedia dengan di iringi kelengkapan peralatan yang cukup menunjang </w:t>
      </w:r>
      <w:r w:rsidRPr="00E555AD">
        <w:rPr>
          <w:rFonts w:ascii="Times New Roman" w:hAnsi="Times New Roman"/>
          <w:sz w:val="24"/>
          <w:szCs w:val="24"/>
        </w:rPr>
        <w:t>sesuai dengan keterampilan yang harapkan.</w:t>
      </w:r>
    </w:p>
    <w:p w:rsidR="00980278" w:rsidRPr="00E555AD" w:rsidRDefault="00980278" w:rsidP="00980278">
      <w:pPr>
        <w:tabs>
          <w:tab w:val="left" w:pos="1276"/>
          <w:tab w:val="left" w:pos="6379"/>
          <w:tab w:val="left" w:pos="6663"/>
        </w:tabs>
        <w:jc w:val="both"/>
        <w:outlineLvl w:val="0"/>
        <w:rPr>
          <w:b/>
          <w:lang w:val="id-ID"/>
        </w:rPr>
      </w:pPr>
    </w:p>
    <w:p w:rsidR="001021E6" w:rsidRPr="00E555AD" w:rsidRDefault="00F034A7" w:rsidP="00980278">
      <w:pPr>
        <w:tabs>
          <w:tab w:val="left" w:pos="1276"/>
          <w:tab w:val="left" w:pos="6379"/>
          <w:tab w:val="left" w:pos="6663"/>
        </w:tabs>
        <w:jc w:val="both"/>
        <w:outlineLvl w:val="0"/>
        <w:rPr>
          <w:b/>
        </w:rPr>
      </w:pPr>
      <w:r w:rsidRPr="00E555AD">
        <w:rPr>
          <w:b/>
        </w:rPr>
        <w:t>SIMPULAN</w:t>
      </w:r>
    </w:p>
    <w:p w:rsidR="00C83EE0" w:rsidRPr="00E555AD" w:rsidRDefault="00C83EE0" w:rsidP="00980278">
      <w:pPr>
        <w:pStyle w:val="ListParagraph"/>
        <w:autoSpaceDE w:val="0"/>
        <w:autoSpaceDN w:val="0"/>
        <w:adjustRightInd w:val="0"/>
        <w:spacing w:after="0" w:line="240" w:lineRule="auto"/>
        <w:ind w:left="0" w:firstLine="567"/>
        <w:contextualSpacing w:val="0"/>
        <w:jc w:val="both"/>
        <w:rPr>
          <w:rFonts w:ascii="Times New Roman" w:hAnsi="Times New Roman"/>
          <w:color w:val="FF0000"/>
          <w:sz w:val="24"/>
          <w:szCs w:val="24"/>
        </w:rPr>
      </w:pPr>
      <w:r w:rsidRPr="00E555AD">
        <w:rPr>
          <w:rFonts w:ascii="Times New Roman" w:hAnsi="Times New Roman"/>
          <w:sz w:val="24"/>
          <w:szCs w:val="24"/>
        </w:rPr>
        <w:t>Berdasarkan penelitian yang telah dilakukan dapat diambil simpulan mengenai cakupan kompetensi profesional guru SMK di kota Palembang, dan relevansi kurikulum prodi PTMO FKIP UNSRI dengan kompetensi profesional guru SMK di Kota Palembang sebagai berikut:</w:t>
      </w:r>
    </w:p>
    <w:p w:rsidR="00980278" w:rsidRPr="00E555AD" w:rsidRDefault="00980278" w:rsidP="00980278">
      <w:pPr>
        <w:autoSpaceDE w:val="0"/>
        <w:autoSpaceDN w:val="0"/>
        <w:adjustRightInd w:val="0"/>
        <w:jc w:val="both"/>
        <w:rPr>
          <w:b/>
          <w:lang w:val="id-ID"/>
        </w:rPr>
      </w:pPr>
    </w:p>
    <w:p w:rsidR="00C83EE0" w:rsidRPr="00E555AD" w:rsidRDefault="00C83EE0" w:rsidP="00980278">
      <w:pPr>
        <w:autoSpaceDE w:val="0"/>
        <w:autoSpaceDN w:val="0"/>
        <w:adjustRightInd w:val="0"/>
        <w:jc w:val="both"/>
        <w:rPr>
          <w:b/>
        </w:rPr>
      </w:pPr>
      <w:r w:rsidRPr="00E555AD">
        <w:rPr>
          <w:b/>
        </w:rPr>
        <w:t>Cakupan kompetensi profesional guru SMK kompetensi keahlian Teknik Kendaraan Ringan di kota Palembang.</w:t>
      </w:r>
    </w:p>
    <w:p w:rsidR="00C83EE0" w:rsidRPr="00E555AD" w:rsidRDefault="00C83EE0" w:rsidP="00980278">
      <w:pPr>
        <w:autoSpaceDE w:val="0"/>
        <w:autoSpaceDN w:val="0"/>
        <w:adjustRightInd w:val="0"/>
        <w:ind w:firstLine="567"/>
        <w:jc w:val="both"/>
      </w:pPr>
      <w:r w:rsidRPr="00E555AD">
        <w:t xml:space="preserve">Berdasarkan hasil analisis dan pembahasan penelitian ini bahwa cakupan kompetensi profesional guru SMK TKR di kota Palembang pada 6 bidang kompetensi diperoleh hasil 2 bidang kompetensi yang termasuk kategori relevan dan 4 bidang kompetensi dalam kategori cukup relevan. Untuk level standar kompetensi, terdapat 29 kompetensi yang tercakup dalam ke-enam bidang tersebut, dan diperoleh hasil 22 standar kompetensi termasuk dalam kategori relevan dan 7 standar kompetensi dalam kategori cukup relevan. Begitu pula pada level butir kompetensi dasar, dimana dari 142 butir kompetensi yang tercakup dalam ke-enam bidang tersebut, diperoleh 106 butir kompetensi dasar termasuk dalam kategori relevan , 36 butir kompetensi dasar cukup relevan dan tidak ada kompetensi yang kurang relevan, dapat disimpulkan bahwa sebagian besar Sekolah dan guru SMK TKR di kota Palembang berpendapat seluruh standar kompetensi dan kompetensi dasar pada 6 bidang yang ada pada kompetensi profesional guru adalah sesuai atau relevan dengan kebutuhan dan kemampuan yang guru saat ini. </w:t>
      </w:r>
    </w:p>
    <w:p w:rsidR="00C83EE0" w:rsidRDefault="00C83EE0" w:rsidP="00980278">
      <w:pPr>
        <w:autoSpaceDE w:val="0"/>
        <w:autoSpaceDN w:val="0"/>
        <w:adjustRightInd w:val="0"/>
        <w:ind w:firstLine="567"/>
        <w:jc w:val="both"/>
      </w:pPr>
      <w:r>
        <w:t xml:space="preserve">Dari cakupan kompetensi di atas di peroleh 142 kompetensi dasar termasuk kedalam kategori cukup relevan dan relevan, ini berarti semua butir </w:t>
      </w:r>
      <w:r>
        <w:lastRenderedPageBreak/>
        <w:t xml:space="preserve">kompetensi dasar tersebut digunakan sebagai alat ukur relevansi kompetensi pada kurikulum prodi PTMO FKIP UNSRI. </w:t>
      </w:r>
    </w:p>
    <w:p w:rsidR="00980278" w:rsidRDefault="00980278" w:rsidP="00980278">
      <w:pPr>
        <w:autoSpaceDE w:val="0"/>
        <w:autoSpaceDN w:val="0"/>
        <w:adjustRightInd w:val="0"/>
        <w:jc w:val="both"/>
        <w:rPr>
          <w:b/>
          <w:lang w:val="id-ID"/>
        </w:rPr>
      </w:pPr>
    </w:p>
    <w:p w:rsidR="00C83EE0" w:rsidRPr="00C83EE0" w:rsidRDefault="00C83EE0" w:rsidP="00980278">
      <w:pPr>
        <w:autoSpaceDE w:val="0"/>
        <w:autoSpaceDN w:val="0"/>
        <w:adjustRightInd w:val="0"/>
        <w:jc w:val="both"/>
        <w:rPr>
          <w:b/>
        </w:rPr>
      </w:pPr>
      <w:r w:rsidRPr="00C83EE0">
        <w:rPr>
          <w:b/>
        </w:rPr>
        <w:t>Relevansi kurikulum program studi PTMO FKIP UNSRI dengan kompetensi profesional guru SMK kompetensi keahlian Teknik Kendaraan Ringan di kota Palembang</w:t>
      </w:r>
    </w:p>
    <w:p w:rsidR="00C83EE0" w:rsidRDefault="00C83EE0" w:rsidP="00980278">
      <w:pPr>
        <w:pStyle w:val="ListParagraph"/>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Dari hasil analisis dan pembahasan diperoleh Relevansi kurikulum program studi PTMO FKIP UNSRI dengan kompetensi profesional guru SMK kompetensi keahlian Teknik Kendaraan Ringan di kota Palembang pada masing-masing bidang kompetensi sebagai berikut; (1) Prosentase tingkat relevansi bidang keteknikkan (</w:t>
      </w:r>
      <w:r w:rsidRPr="00F875D2">
        <w:rPr>
          <w:rFonts w:ascii="Times New Roman" w:hAnsi="Times New Roman"/>
          <w:i/>
          <w:sz w:val="24"/>
          <w:szCs w:val="24"/>
        </w:rPr>
        <w:t>general</w:t>
      </w:r>
      <w:r>
        <w:rPr>
          <w:rFonts w:ascii="Times New Roman" w:hAnsi="Times New Roman"/>
          <w:sz w:val="24"/>
          <w:szCs w:val="24"/>
        </w:rPr>
        <w:t>) diperoleh sebesar 71,05% dengan kategori relevan; (2) Prosentase tingkat relevansi bidang engine diperoleh sebesar 51,85% dengan kategori relevan; (3) Prosentase tingkat relevansi bidang transmisi diperoleh sebesar 56,25% dengan kategori relevan; (4) Prosentase tingkat relevansi bidang chasis diperoleh sebesar 52,63% dengan kategori relevan; (5) Prosentase tingkat relevansi bidang kelistrikkan diperoleh sebesar 13,33% dengan kategori tidak relevan; (6) Prosentase tingkat relevansi bidang bodi dan pengecatan diperoleh sebesar 91,67% dengan kategori relevan.</w:t>
      </w:r>
    </w:p>
    <w:p w:rsidR="00C83EE0" w:rsidRDefault="00C83EE0" w:rsidP="00980278">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Dari tingkat relevansi kurikulum program studi PTMO FKIP UNSRI dengan kompetensi profesional guru SMK kompetensi keahlian TKR di kota Palembang pada masing-masing bidang kompetensi di atas, diperoleh prosentase sebesar 52,82% dimana hasil ini di dapat dari 75 butir kompetensi dasar yang tersedia pada kurikulum prodi PTMO FKIP UNSRI dari 142 kompetensi dasar yang tercakup pada kompetensi profesional guru SMK TKR dikota Palembang. </w:t>
      </w:r>
    </w:p>
    <w:p w:rsidR="00C83EE0" w:rsidRPr="0009408C" w:rsidRDefault="00C83EE0" w:rsidP="00980278">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Dari</w:t>
      </w:r>
      <w:r w:rsidRPr="0009408C">
        <w:rPr>
          <w:rFonts w:ascii="Times New Roman" w:hAnsi="Times New Roman"/>
          <w:sz w:val="24"/>
          <w:szCs w:val="24"/>
        </w:rPr>
        <w:t xml:space="preserve"> prosentase di atas </w:t>
      </w:r>
      <w:r>
        <w:rPr>
          <w:rFonts w:ascii="Times New Roman" w:hAnsi="Times New Roman"/>
          <w:sz w:val="24"/>
          <w:szCs w:val="24"/>
        </w:rPr>
        <w:t xml:space="preserve">secara umum </w:t>
      </w:r>
      <w:r w:rsidRPr="0009408C">
        <w:rPr>
          <w:rFonts w:ascii="Times New Roman" w:hAnsi="Times New Roman"/>
          <w:sz w:val="24"/>
          <w:szCs w:val="24"/>
        </w:rPr>
        <w:t xml:space="preserve">disimpulkan bahwa Tingkat relevansi kurikulum prodi PTMO FKIP UNSRI dengan kompetensi profesional guru SMK </w:t>
      </w:r>
      <w:r w:rsidRPr="0009408C">
        <w:rPr>
          <w:rFonts w:ascii="Times New Roman" w:hAnsi="Times New Roman"/>
          <w:sz w:val="24"/>
          <w:szCs w:val="24"/>
        </w:rPr>
        <w:t>TKR di kota Palembang adalah relevan, namun masih banyak kompetensi yang belum tersedia pada kurikulum</w:t>
      </w:r>
      <w:r w:rsidRPr="003E43FF">
        <w:rPr>
          <w:rFonts w:ascii="Times New Roman" w:hAnsi="Times New Roman"/>
          <w:sz w:val="24"/>
          <w:szCs w:val="24"/>
        </w:rPr>
        <w:t xml:space="preserve"> </w:t>
      </w:r>
      <w:r w:rsidRPr="0009408C">
        <w:rPr>
          <w:rFonts w:ascii="Times New Roman" w:hAnsi="Times New Roman"/>
          <w:sz w:val="24"/>
          <w:szCs w:val="24"/>
        </w:rPr>
        <w:t>prodi PTMO FKIP UNSRI.</w:t>
      </w:r>
    </w:p>
    <w:p w:rsidR="00980278" w:rsidRDefault="00980278" w:rsidP="00980278">
      <w:pPr>
        <w:outlineLvl w:val="0"/>
        <w:rPr>
          <w:b/>
          <w:lang w:val="id-ID"/>
        </w:rPr>
      </w:pPr>
    </w:p>
    <w:p w:rsidR="00DC2EAA" w:rsidRDefault="003A631F" w:rsidP="00980278">
      <w:pPr>
        <w:outlineLvl w:val="0"/>
        <w:rPr>
          <w:b/>
        </w:rPr>
      </w:pPr>
      <w:r w:rsidRPr="00BA1DFC">
        <w:rPr>
          <w:b/>
        </w:rPr>
        <w:t>DAFTAR PUSTAKA</w:t>
      </w:r>
    </w:p>
    <w:p w:rsidR="00AF24AC" w:rsidRDefault="00AF24AC" w:rsidP="00980278">
      <w:pPr>
        <w:ind w:left="720" w:hanging="720"/>
        <w:jc w:val="both"/>
        <w:outlineLvl w:val="0"/>
      </w:pPr>
      <w:r>
        <w:t xml:space="preserve">Azwar, S. (2003). </w:t>
      </w:r>
      <w:r w:rsidRPr="004B3281">
        <w:rPr>
          <w:i/>
        </w:rPr>
        <w:t>Penyusunan skala psikologi</w:t>
      </w:r>
      <w:r>
        <w:t>. Yogyakarta: Pustaka Pelajar.</w:t>
      </w:r>
    </w:p>
    <w:p w:rsidR="00AF24AC" w:rsidRDefault="00AF24AC" w:rsidP="00980278">
      <w:pPr>
        <w:ind w:left="720" w:hanging="720"/>
        <w:jc w:val="both"/>
      </w:pPr>
    </w:p>
    <w:p w:rsidR="00AF24AC" w:rsidRPr="007C43EF" w:rsidRDefault="00AF24AC" w:rsidP="00980278">
      <w:pPr>
        <w:ind w:left="720" w:hanging="720"/>
        <w:jc w:val="both"/>
      </w:pPr>
      <w:r>
        <w:t xml:space="preserve">BPMA UI. (2007). </w:t>
      </w:r>
      <w:r w:rsidRPr="00CE53F0">
        <w:rPr>
          <w:i/>
        </w:rPr>
        <w:t xml:space="preserve">Pedoman </w:t>
      </w:r>
      <w:r>
        <w:rPr>
          <w:i/>
        </w:rPr>
        <w:t>p</w:t>
      </w:r>
      <w:r w:rsidRPr="00CE53F0">
        <w:rPr>
          <w:i/>
        </w:rPr>
        <w:t xml:space="preserve">enjaminan </w:t>
      </w:r>
      <w:r>
        <w:rPr>
          <w:i/>
        </w:rPr>
        <w:t>m</w:t>
      </w:r>
      <w:r w:rsidRPr="00CE53F0">
        <w:rPr>
          <w:i/>
        </w:rPr>
        <w:t xml:space="preserve">utu </w:t>
      </w:r>
      <w:r>
        <w:rPr>
          <w:i/>
        </w:rPr>
        <w:t>a</w:t>
      </w:r>
      <w:r w:rsidRPr="00CE53F0">
        <w:rPr>
          <w:i/>
        </w:rPr>
        <w:t xml:space="preserve">kademik Universitas Indonesia tentang </w:t>
      </w:r>
      <w:r>
        <w:rPr>
          <w:i/>
        </w:rPr>
        <w:t>k</w:t>
      </w:r>
      <w:r w:rsidRPr="00CE53F0">
        <w:rPr>
          <w:i/>
        </w:rPr>
        <w:t xml:space="preserve">urikulum dan </w:t>
      </w:r>
      <w:r>
        <w:rPr>
          <w:i/>
        </w:rPr>
        <w:t>m</w:t>
      </w:r>
      <w:r w:rsidRPr="00CE53F0">
        <w:rPr>
          <w:i/>
        </w:rPr>
        <w:t>ahasiswa</w:t>
      </w:r>
      <w:r>
        <w:t>. Badan Penjaminan Mutu Akademik Universitas Indonesia.</w:t>
      </w:r>
    </w:p>
    <w:p w:rsidR="00AF24AC" w:rsidRDefault="00AF24AC" w:rsidP="00980278">
      <w:pPr>
        <w:ind w:left="720" w:hanging="720"/>
        <w:jc w:val="both"/>
      </w:pPr>
    </w:p>
    <w:p w:rsidR="00AF24AC" w:rsidRDefault="00AF24AC" w:rsidP="00980278">
      <w:pPr>
        <w:ind w:left="720" w:hanging="720"/>
        <w:jc w:val="both"/>
        <w:rPr>
          <w:i/>
        </w:rPr>
      </w:pPr>
      <w:r>
        <w:rPr>
          <w:i/>
        </w:rPr>
        <w:t>Depdiknas. (2000). Keputusan Menteri Pendidikan Nasional RI Nomor 232, Tahun 2000, tentang Pedoman Penyusunan Kurikulum Pendidikan Tinggi dan Penilaian Hasil Belajar Mahasiswa.</w:t>
      </w:r>
    </w:p>
    <w:p w:rsidR="00AF24AC" w:rsidRDefault="00AF24AC" w:rsidP="00980278">
      <w:pPr>
        <w:ind w:left="720" w:hanging="720"/>
        <w:jc w:val="both"/>
        <w:rPr>
          <w:i/>
        </w:rPr>
      </w:pPr>
    </w:p>
    <w:p w:rsidR="00AF24AC" w:rsidRDefault="00AF24AC" w:rsidP="00980278">
      <w:pPr>
        <w:ind w:left="720" w:hanging="720"/>
        <w:jc w:val="both"/>
        <w:rPr>
          <w:i/>
        </w:rPr>
      </w:pPr>
      <w:r>
        <w:rPr>
          <w:i/>
        </w:rPr>
        <w:t>Depdiknas. (2002). Keputusan Menteri Pendidikan Nasional RI Nomor 045, Tahun 2002, tentang Kurikulum Inti Pendidikan Tinggi.</w:t>
      </w:r>
    </w:p>
    <w:p w:rsidR="00AF24AC" w:rsidRDefault="00AF24AC" w:rsidP="00980278">
      <w:pPr>
        <w:ind w:left="720" w:hanging="720"/>
        <w:jc w:val="both"/>
        <w:rPr>
          <w:i/>
        </w:rPr>
      </w:pPr>
    </w:p>
    <w:p w:rsidR="00AF24AC" w:rsidRDefault="00AF24AC" w:rsidP="00980278">
      <w:pPr>
        <w:ind w:left="720" w:hanging="720"/>
        <w:jc w:val="both"/>
        <w:rPr>
          <w:i/>
        </w:rPr>
      </w:pPr>
      <w:r w:rsidRPr="00015EB4">
        <w:rPr>
          <w:i/>
        </w:rPr>
        <w:t>Depdiknas. (2003).</w:t>
      </w:r>
      <w:r w:rsidRPr="00A5270A">
        <w:rPr>
          <w:i/>
        </w:rPr>
        <w:t xml:space="preserve"> Undang-Undang RI Nomor 20, Tahun 2003, tentang Sistem Pendidikan Nasional.</w:t>
      </w:r>
    </w:p>
    <w:p w:rsidR="00AF24AC" w:rsidRDefault="00AF24AC" w:rsidP="00980278">
      <w:pPr>
        <w:ind w:left="720" w:hanging="720"/>
        <w:jc w:val="both"/>
        <w:rPr>
          <w:i/>
        </w:rPr>
      </w:pPr>
    </w:p>
    <w:p w:rsidR="00AF24AC" w:rsidRDefault="00AF24AC" w:rsidP="00980278">
      <w:pPr>
        <w:ind w:left="720" w:hanging="720"/>
        <w:jc w:val="both"/>
        <w:rPr>
          <w:i/>
        </w:rPr>
      </w:pPr>
      <w:r>
        <w:rPr>
          <w:i/>
        </w:rPr>
        <w:t>Depdiknas. (2005). Undang-Undang RI Nomor 14, Tahun 2005, tentang Guru Dan Dosen.</w:t>
      </w:r>
    </w:p>
    <w:p w:rsidR="00AF24AC" w:rsidRPr="00A5270A" w:rsidRDefault="00AF24AC" w:rsidP="00980278">
      <w:pPr>
        <w:ind w:left="720" w:hanging="720"/>
        <w:jc w:val="both"/>
        <w:rPr>
          <w:i/>
        </w:rPr>
      </w:pPr>
    </w:p>
    <w:p w:rsidR="00AF24AC" w:rsidRDefault="00AF24AC" w:rsidP="00980278">
      <w:pPr>
        <w:ind w:left="720" w:hanging="720"/>
        <w:jc w:val="both"/>
        <w:rPr>
          <w:i/>
        </w:rPr>
      </w:pPr>
      <w:r w:rsidRPr="00171874">
        <w:rPr>
          <w:i/>
        </w:rPr>
        <w:t>Depdiknas</w:t>
      </w:r>
      <w:r w:rsidRPr="00A5270A">
        <w:t>. (2005).</w:t>
      </w:r>
      <w:r w:rsidRPr="00A5270A">
        <w:rPr>
          <w:i/>
        </w:rPr>
        <w:t xml:space="preserve"> Peraturan Pemerintah RI Nomor 19</w:t>
      </w:r>
      <w:r>
        <w:rPr>
          <w:i/>
        </w:rPr>
        <w:t>,</w:t>
      </w:r>
      <w:r w:rsidRPr="00A5270A">
        <w:rPr>
          <w:i/>
        </w:rPr>
        <w:t xml:space="preserve"> Tahun 2005, tentang Standar Nasional Pendidikan.</w:t>
      </w:r>
    </w:p>
    <w:p w:rsidR="00AF24AC" w:rsidRDefault="00AF24AC" w:rsidP="00980278">
      <w:pPr>
        <w:ind w:left="720" w:hanging="720"/>
        <w:jc w:val="both"/>
        <w:rPr>
          <w:i/>
        </w:rPr>
      </w:pPr>
    </w:p>
    <w:p w:rsidR="00AF24AC" w:rsidRDefault="00AF24AC" w:rsidP="00980278">
      <w:pPr>
        <w:ind w:left="720" w:hanging="720"/>
        <w:jc w:val="both"/>
        <w:rPr>
          <w:i/>
        </w:rPr>
      </w:pPr>
      <w:r>
        <w:rPr>
          <w:i/>
        </w:rPr>
        <w:t>Depdiknas. (2006). Peraturan Menteri Pendidikan Nasional RI Nomor 22, Tahun 2006, tentang Standar Isi untuk Satuan Pendidikan Dasar dan Menengah.</w:t>
      </w:r>
    </w:p>
    <w:p w:rsidR="00AF24AC" w:rsidRDefault="00AF24AC" w:rsidP="00980278">
      <w:pPr>
        <w:ind w:left="720" w:hanging="720"/>
        <w:jc w:val="both"/>
        <w:rPr>
          <w:i/>
        </w:rPr>
      </w:pPr>
    </w:p>
    <w:p w:rsidR="00AF24AC" w:rsidRDefault="00AF24AC" w:rsidP="00980278">
      <w:pPr>
        <w:ind w:left="720" w:hanging="720"/>
        <w:jc w:val="both"/>
        <w:rPr>
          <w:i/>
        </w:rPr>
      </w:pPr>
      <w:r>
        <w:rPr>
          <w:i/>
        </w:rPr>
        <w:t xml:space="preserve">Depdiknas. (2007). Peraturan Menteri Pendidikan Nasional RI Nomor 16, Tahun 2007, tentang Standar </w:t>
      </w:r>
      <w:r>
        <w:rPr>
          <w:i/>
        </w:rPr>
        <w:lastRenderedPageBreak/>
        <w:t>Kualifikasi Akademik dan Kompetensi Guru.</w:t>
      </w:r>
    </w:p>
    <w:p w:rsidR="00AF24AC" w:rsidRDefault="00AF24AC" w:rsidP="00980278">
      <w:pPr>
        <w:ind w:left="720" w:hanging="720"/>
        <w:jc w:val="both"/>
        <w:rPr>
          <w:i/>
        </w:rPr>
      </w:pPr>
    </w:p>
    <w:p w:rsidR="00AF24AC" w:rsidRDefault="00AF24AC" w:rsidP="00980278">
      <w:pPr>
        <w:ind w:left="720" w:hanging="720"/>
        <w:jc w:val="both"/>
        <w:rPr>
          <w:i/>
        </w:rPr>
      </w:pPr>
      <w:r>
        <w:rPr>
          <w:i/>
        </w:rPr>
        <w:t>Depdiknas. (2008). Keputusan Direktur Jenderal Manajemen Pendidikan Dasar Dan Menengah RI Nomor 251, Tahun 2008, tentang Spektrum Keahlian Pendidikan Menengah Kejuruan.</w:t>
      </w:r>
    </w:p>
    <w:p w:rsidR="00AF24AC" w:rsidRDefault="00AF24AC" w:rsidP="00980278">
      <w:pPr>
        <w:ind w:left="720" w:hanging="720"/>
        <w:jc w:val="both"/>
        <w:rPr>
          <w:i/>
        </w:rPr>
      </w:pPr>
    </w:p>
    <w:p w:rsidR="00AF24AC" w:rsidRDefault="00AF24AC" w:rsidP="00980278">
      <w:pPr>
        <w:ind w:left="720" w:hanging="720"/>
        <w:jc w:val="both"/>
      </w:pPr>
      <w:r w:rsidRPr="006129BE">
        <w:rPr>
          <w:i/>
        </w:rPr>
        <w:t>Depdiknas</w:t>
      </w:r>
      <w:r w:rsidRPr="007C43EF">
        <w:t xml:space="preserve">. (2009). </w:t>
      </w:r>
      <w:r w:rsidRPr="004B3281">
        <w:rPr>
          <w:i/>
        </w:rPr>
        <w:t>Borang Akreditasi Program Studi Jenjang S1 Pendidikan Teknik Mesin Universitas Sriwijaya</w:t>
      </w:r>
      <w:r w:rsidRPr="007C43EF">
        <w:t xml:space="preserve"> (Badan Akreditasi Nasional Perguruan Tinggi, Maret 2009).</w:t>
      </w:r>
    </w:p>
    <w:p w:rsidR="006129BE" w:rsidRDefault="006129BE" w:rsidP="00980278">
      <w:pPr>
        <w:ind w:left="720" w:hanging="720"/>
        <w:jc w:val="both"/>
      </w:pPr>
    </w:p>
    <w:p w:rsidR="00AF24AC" w:rsidRDefault="00AF24AC" w:rsidP="00980278">
      <w:pPr>
        <w:ind w:left="720" w:hanging="720"/>
        <w:jc w:val="both"/>
        <w:rPr>
          <w:i/>
        </w:rPr>
      </w:pPr>
      <w:r>
        <w:rPr>
          <w:i/>
        </w:rPr>
        <w:t>Depnakertrans. (2004). Keputusan Menteri Tenaga Kerja Dan Transmigrasi RI Nomor 116, Tahun 2004, tentang Penetapan Standar Kompetensi Kerja Nasional Indonesia Sektor Otomotif Sub Sektor Kendaraan Ringan.</w:t>
      </w:r>
    </w:p>
    <w:p w:rsidR="00AF24AC" w:rsidRDefault="00AF24AC" w:rsidP="00980278">
      <w:pPr>
        <w:ind w:left="720" w:hanging="720"/>
        <w:jc w:val="both"/>
        <w:rPr>
          <w:i/>
        </w:rPr>
      </w:pPr>
    </w:p>
    <w:p w:rsidR="00AF24AC" w:rsidRDefault="00AF24AC" w:rsidP="00980278">
      <w:pPr>
        <w:ind w:left="720" w:hanging="720"/>
        <w:jc w:val="both"/>
        <w:rPr>
          <w:i/>
        </w:rPr>
      </w:pPr>
      <w:r>
        <w:rPr>
          <w:i/>
        </w:rPr>
        <w:t>Depnaketrans. (2004). Peraturan Pemerintah RI Nomor 23, Tahun 2004, tentang Badan Nasional Sertifikasi Profesi.</w:t>
      </w:r>
    </w:p>
    <w:p w:rsidR="00AF24AC" w:rsidRPr="007C43EF" w:rsidRDefault="00AF24AC" w:rsidP="00980278">
      <w:pPr>
        <w:ind w:left="720" w:hanging="720"/>
        <w:jc w:val="both"/>
      </w:pPr>
    </w:p>
    <w:p w:rsidR="00AF24AC" w:rsidRDefault="00AF24AC" w:rsidP="00980278">
      <w:pPr>
        <w:ind w:left="720" w:hanging="720"/>
        <w:jc w:val="both"/>
      </w:pPr>
      <w:r>
        <w:t xml:space="preserve">FKIP UNSRI. (2011). </w:t>
      </w:r>
      <w:r w:rsidRPr="008B7AE6">
        <w:rPr>
          <w:i/>
        </w:rPr>
        <w:t xml:space="preserve">Buku </w:t>
      </w:r>
      <w:r>
        <w:rPr>
          <w:i/>
        </w:rPr>
        <w:t>p</w:t>
      </w:r>
      <w:r w:rsidRPr="008B7AE6">
        <w:rPr>
          <w:i/>
        </w:rPr>
        <w:t>edoman Fakultas Keguruan dan Ilmu Pendidikan Universitas Sriwijaya Tahun 2011/2012</w:t>
      </w:r>
      <w:r>
        <w:t>.  Indralaya: FKIP UNSRI.</w:t>
      </w:r>
    </w:p>
    <w:p w:rsidR="00AF24AC" w:rsidRDefault="00AF24AC" w:rsidP="00980278">
      <w:pPr>
        <w:ind w:left="720" w:hanging="720"/>
        <w:jc w:val="both"/>
      </w:pPr>
    </w:p>
    <w:p w:rsidR="00AF24AC" w:rsidRDefault="00AF24AC" w:rsidP="00980278">
      <w:pPr>
        <w:ind w:left="720" w:hanging="720"/>
        <w:jc w:val="both"/>
      </w:pPr>
      <w:r w:rsidRPr="00A5270A">
        <w:t>Hamalik</w:t>
      </w:r>
      <w:r>
        <w:t>, O</w:t>
      </w:r>
      <w:r w:rsidRPr="00A5270A">
        <w:t xml:space="preserve">. (2002). </w:t>
      </w:r>
      <w:r w:rsidRPr="00A5270A">
        <w:rPr>
          <w:i/>
        </w:rPr>
        <w:t xml:space="preserve">Pendidikan </w:t>
      </w:r>
      <w:r>
        <w:rPr>
          <w:i/>
        </w:rPr>
        <w:t>g</w:t>
      </w:r>
      <w:r w:rsidRPr="00A5270A">
        <w:rPr>
          <w:i/>
        </w:rPr>
        <w:t xml:space="preserve">uru berdasarkan </w:t>
      </w:r>
      <w:r>
        <w:rPr>
          <w:i/>
        </w:rPr>
        <w:t>p</w:t>
      </w:r>
      <w:r w:rsidRPr="00A5270A">
        <w:rPr>
          <w:i/>
        </w:rPr>
        <w:t xml:space="preserve">endekatan </w:t>
      </w:r>
      <w:r>
        <w:rPr>
          <w:i/>
        </w:rPr>
        <w:t>k</w:t>
      </w:r>
      <w:r w:rsidRPr="00A5270A">
        <w:rPr>
          <w:i/>
        </w:rPr>
        <w:t>ompetensi</w:t>
      </w:r>
      <w:r w:rsidRPr="00A5270A">
        <w:t>. Jakarta: Bumi Aksara</w:t>
      </w:r>
    </w:p>
    <w:p w:rsidR="00AF24AC" w:rsidRDefault="00AF24AC" w:rsidP="00980278">
      <w:pPr>
        <w:ind w:left="720" w:hanging="720"/>
        <w:jc w:val="both"/>
      </w:pPr>
    </w:p>
    <w:p w:rsidR="00AF24AC" w:rsidRDefault="00AF24AC" w:rsidP="00980278">
      <w:pPr>
        <w:ind w:left="720" w:hanging="720"/>
        <w:jc w:val="both"/>
      </w:pPr>
      <w:r>
        <w:t xml:space="preserve">Kusnandar. (2007). </w:t>
      </w:r>
      <w:r>
        <w:rPr>
          <w:i/>
        </w:rPr>
        <w:t>Guru profesional implementasi Kurikulum Tingkat Satuan Pendidikan (KTSP) dan Sukses dalam Sertifikasi Guru.</w:t>
      </w:r>
      <w:r>
        <w:t xml:space="preserve"> Jakarta: Rajawali Pers.</w:t>
      </w:r>
    </w:p>
    <w:p w:rsidR="00AF24AC" w:rsidRDefault="00AF24AC" w:rsidP="00980278">
      <w:pPr>
        <w:ind w:left="720" w:hanging="720"/>
        <w:jc w:val="both"/>
      </w:pPr>
    </w:p>
    <w:p w:rsidR="00E86C63" w:rsidRDefault="00E86C63" w:rsidP="00980278">
      <w:pPr>
        <w:ind w:left="720" w:hanging="720"/>
        <w:jc w:val="both"/>
        <w:rPr>
          <w:lang w:val="id-ID"/>
        </w:rPr>
      </w:pPr>
    </w:p>
    <w:p w:rsidR="00E86C63" w:rsidRDefault="00E86C63" w:rsidP="00980278">
      <w:pPr>
        <w:ind w:left="720" w:hanging="720"/>
        <w:jc w:val="both"/>
        <w:rPr>
          <w:lang w:val="id-ID"/>
        </w:rPr>
      </w:pPr>
    </w:p>
    <w:p w:rsidR="00AF24AC" w:rsidRDefault="00AF24AC" w:rsidP="00980278">
      <w:pPr>
        <w:ind w:left="720" w:hanging="720"/>
        <w:jc w:val="both"/>
      </w:pPr>
      <w:r>
        <w:t xml:space="preserve">Lattuca, L.R., &amp; Stark, J.S. (2009). </w:t>
      </w:r>
      <w:r w:rsidRPr="00CC39C5">
        <w:rPr>
          <w:i/>
        </w:rPr>
        <w:t>Shapping the college curriculum: Academic plans in context, second edition</w:t>
      </w:r>
      <w:r>
        <w:t>. San Fransisco: Jossey-Bass.</w:t>
      </w:r>
    </w:p>
    <w:p w:rsidR="00AF24AC" w:rsidRDefault="00AF24AC" w:rsidP="00980278">
      <w:pPr>
        <w:ind w:left="720" w:hanging="720"/>
        <w:jc w:val="both"/>
      </w:pPr>
    </w:p>
    <w:p w:rsidR="00AF24AC" w:rsidRDefault="00AF24AC" w:rsidP="00980278">
      <w:pPr>
        <w:ind w:left="720" w:hanging="720"/>
        <w:jc w:val="both"/>
      </w:pPr>
      <w:r>
        <w:t xml:space="preserve">Mulyasa, E. (2006). </w:t>
      </w:r>
      <w:r w:rsidRPr="006E66A9">
        <w:rPr>
          <w:i/>
        </w:rPr>
        <w:t>Menjadi Guru Profesional: Menciptakan Pembelajaran Kreatif dan Menyenangkan</w:t>
      </w:r>
      <w:r>
        <w:t xml:space="preserve">. Bandung: </w:t>
      </w:r>
      <w:r w:rsidRPr="00A5270A">
        <w:t>Remaja Rosdakarya</w:t>
      </w:r>
      <w:r>
        <w:t>.</w:t>
      </w:r>
    </w:p>
    <w:p w:rsidR="00AF24AC" w:rsidRDefault="00AF24AC" w:rsidP="00980278">
      <w:pPr>
        <w:ind w:left="720" w:hanging="720"/>
        <w:jc w:val="both"/>
      </w:pPr>
    </w:p>
    <w:p w:rsidR="00AF24AC" w:rsidRDefault="00AF24AC" w:rsidP="00980278">
      <w:pPr>
        <w:ind w:left="720" w:hanging="720"/>
        <w:jc w:val="both"/>
      </w:pPr>
      <w:r w:rsidRPr="00A5270A">
        <w:t>Mulyasa.</w:t>
      </w:r>
      <w:r>
        <w:t xml:space="preserve"> E.</w:t>
      </w:r>
      <w:r w:rsidRPr="00A5270A">
        <w:t xml:space="preserve"> (200</w:t>
      </w:r>
      <w:r>
        <w:t>9</w:t>
      </w:r>
      <w:r w:rsidRPr="00A5270A">
        <w:t>)</w:t>
      </w:r>
      <w:r>
        <w:t>.</w:t>
      </w:r>
      <w:r w:rsidRPr="00A5270A">
        <w:t xml:space="preserve"> </w:t>
      </w:r>
      <w:r w:rsidRPr="00A5270A">
        <w:rPr>
          <w:i/>
        </w:rPr>
        <w:t>Kurikulum Tingkat Satuan Pendidikan</w:t>
      </w:r>
      <w:r>
        <w:t>.</w:t>
      </w:r>
      <w:r w:rsidRPr="00A5270A">
        <w:t xml:space="preserve"> Bandung: Remaja Rosdakarya Offset.</w:t>
      </w:r>
    </w:p>
    <w:p w:rsidR="006129BE" w:rsidRPr="00A5270A" w:rsidRDefault="006129BE" w:rsidP="00980278">
      <w:pPr>
        <w:ind w:left="720" w:hanging="720"/>
        <w:jc w:val="both"/>
      </w:pPr>
    </w:p>
    <w:p w:rsidR="00AF24AC" w:rsidRDefault="00AF24AC" w:rsidP="00980278">
      <w:pPr>
        <w:ind w:left="720" w:hanging="720"/>
        <w:jc w:val="both"/>
      </w:pPr>
      <w:r>
        <w:t xml:space="preserve">Ornstein, </w:t>
      </w:r>
      <w:r w:rsidRPr="00A5270A">
        <w:t>Alan</w:t>
      </w:r>
      <w:r>
        <w:t>.</w:t>
      </w:r>
      <w:r w:rsidRPr="00A5270A">
        <w:t xml:space="preserve"> C., </w:t>
      </w:r>
      <w:r>
        <w:t xml:space="preserve">&amp; </w:t>
      </w:r>
      <w:r w:rsidRPr="00A5270A">
        <w:t>Hunkins</w:t>
      </w:r>
      <w:r>
        <w:t>,</w:t>
      </w:r>
      <w:r w:rsidRPr="00A5270A">
        <w:t xml:space="preserve"> Francis</w:t>
      </w:r>
      <w:r>
        <w:t xml:space="preserve">. P. </w:t>
      </w:r>
      <w:r w:rsidRPr="00DB7EAA">
        <w:rPr>
          <w:i/>
        </w:rPr>
        <w:t>(4</w:t>
      </w:r>
      <w:r w:rsidRPr="00DB7EAA">
        <w:rPr>
          <w:i/>
          <w:vertAlign w:val="superscript"/>
        </w:rPr>
        <w:t>th</w:t>
      </w:r>
      <w:r w:rsidRPr="00DB7EAA">
        <w:rPr>
          <w:i/>
        </w:rPr>
        <w:t xml:space="preserve"> ed)</w:t>
      </w:r>
      <w:r>
        <w:t>.</w:t>
      </w:r>
      <w:r w:rsidRPr="00A5270A">
        <w:t xml:space="preserve"> (200</w:t>
      </w:r>
      <w:r>
        <w:t>4</w:t>
      </w:r>
      <w:r w:rsidRPr="00A5270A">
        <w:t xml:space="preserve">). </w:t>
      </w:r>
      <w:r w:rsidRPr="00A5270A">
        <w:rPr>
          <w:i/>
        </w:rPr>
        <w:t xml:space="preserve">Curriculum </w:t>
      </w:r>
      <w:r>
        <w:rPr>
          <w:i/>
        </w:rPr>
        <w:t>f</w:t>
      </w:r>
      <w:r w:rsidRPr="00A5270A">
        <w:rPr>
          <w:i/>
        </w:rPr>
        <w:t xml:space="preserve">oundation, </w:t>
      </w:r>
      <w:r>
        <w:rPr>
          <w:i/>
        </w:rPr>
        <w:t>p</w:t>
      </w:r>
      <w:r w:rsidRPr="00A5270A">
        <w:rPr>
          <w:i/>
        </w:rPr>
        <w:t xml:space="preserve">rinciples, and </w:t>
      </w:r>
      <w:r>
        <w:rPr>
          <w:i/>
        </w:rPr>
        <w:t>i</w:t>
      </w:r>
      <w:r w:rsidRPr="00A5270A">
        <w:rPr>
          <w:i/>
        </w:rPr>
        <w:t xml:space="preserve">ssues. </w:t>
      </w:r>
      <w:r>
        <w:t>Boston</w:t>
      </w:r>
      <w:r w:rsidRPr="00A5270A">
        <w:t>: Pearson Education,</w:t>
      </w:r>
      <w:r>
        <w:t xml:space="preserve"> </w:t>
      </w:r>
      <w:r w:rsidRPr="00A5270A">
        <w:t>Inc</w:t>
      </w:r>
      <w:r>
        <w:t>.</w:t>
      </w:r>
    </w:p>
    <w:p w:rsidR="00AF24AC" w:rsidRPr="006E66A9" w:rsidRDefault="00AF24AC" w:rsidP="00980278">
      <w:pPr>
        <w:ind w:left="720" w:hanging="720"/>
        <w:jc w:val="both"/>
      </w:pPr>
    </w:p>
    <w:p w:rsidR="00AF24AC" w:rsidRDefault="00AF24AC" w:rsidP="00980278">
      <w:pPr>
        <w:ind w:left="720" w:hanging="720"/>
        <w:jc w:val="both"/>
      </w:pPr>
      <w:r>
        <w:t xml:space="preserve">Oni, C.S. (Oktober 2007). Educational Research and Review. </w:t>
      </w:r>
      <w:r>
        <w:rPr>
          <w:i/>
        </w:rPr>
        <w:t>The professional vocational educator.</w:t>
      </w:r>
      <w:r>
        <w:t xml:space="preserve"> Academic Journals. Vol 2 (10), 271-274. Diambil pada tanggal 15 Fenruari 2012, dari </w:t>
      </w:r>
      <w:hyperlink r:id="rId9" w:history="1">
        <w:r w:rsidRPr="004C0703">
          <w:rPr>
            <w:rStyle w:val="Hyperlink"/>
          </w:rPr>
          <w:t>http://www.academicjournals.org/ERR/contents/2007cont/Oct.htm</w:t>
        </w:r>
      </w:hyperlink>
    </w:p>
    <w:p w:rsidR="00AF24AC" w:rsidRDefault="00AF24AC" w:rsidP="00980278">
      <w:pPr>
        <w:ind w:left="720" w:hanging="720"/>
        <w:jc w:val="both"/>
      </w:pPr>
    </w:p>
    <w:p w:rsidR="00AF24AC" w:rsidRPr="00902EC6" w:rsidRDefault="00AF24AC" w:rsidP="00980278">
      <w:pPr>
        <w:ind w:left="709" w:hanging="709"/>
        <w:jc w:val="both"/>
      </w:pPr>
      <w:r>
        <w:t xml:space="preserve">Punnet Rahi. (2012). </w:t>
      </w:r>
      <w:r w:rsidRPr="00902EC6">
        <w:rPr>
          <w:i/>
        </w:rPr>
        <w:t>Qualities of competency, commitment and accountability in teachers</w:t>
      </w:r>
      <w:r>
        <w:t xml:space="preserve">. Diambil pada tanggal 02 Juli 2012, dari </w:t>
      </w:r>
      <w:hyperlink r:id="rId10" w:history="1">
        <w:r w:rsidRPr="00373C2D">
          <w:rPr>
            <w:rStyle w:val="Hyperlink"/>
          </w:rPr>
          <w:t>http://www.articlesbase.com/college-and-university-articles/qualities-of-competency-commitment-and-accountability-in-teachers-5752560.html</w:t>
        </w:r>
      </w:hyperlink>
    </w:p>
    <w:p w:rsidR="006129BE" w:rsidRDefault="006129BE" w:rsidP="00980278">
      <w:pPr>
        <w:ind w:left="720" w:hanging="720"/>
        <w:jc w:val="both"/>
      </w:pPr>
    </w:p>
    <w:p w:rsidR="00AF24AC" w:rsidRDefault="00AF24AC" w:rsidP="00980278">
      <w:pPr>
        <w:ind w:left="720" w:hanging="720"/>
        <w:jc w:val="both"/>
      </w:pPr>
      <w:r>
        <w:t xml:space="preserve">Riduwan. (2007). </w:t>
      </w:r>
      <w:r w:rsidRPr="00D96400">
        <w:rPr>
          <w:i/>
        </w:rPr>
        <w:t xml:space="preserve">Belajar </w:t>
      </w:r>
      <w:r>
        <w:rPr>
          <w:i/>
        </w:rPr>
        <w:t>m</w:t>
      </w:r>
      <w:r w:rsidRPr="00D96400">
        <w:rPr>
          <w:i/>
        </w:rPr>
        <w:t xml:space="preserve">udah </w:t>
      </w:r>
      <w:r>
        <w:rPr>
          <w:i/>
        </w:rPr>
        <w:t>p</w:t>
      </w:r>
      <w:r w:rsidRPr="00D96400">
        <w:rPr>
          <w:i/>
        </w:rPr>
        <w:t xml:space="preserve">enelitian </w:t>
      </w:r>
      <w:r>
        <w:rPr>
          <w:i/>
        </w:rPr>
        <w:t>u</w:t>
      </w:r>
      <w:r w:rsidRPr="00D96400">
        <w:rPr>
          <w:i/>
        </w:rPr>
        <w:t xml:space="preserve">ntuk </w:t>
      </w:r>
      <w:r>
        <w:rPr>
          <w:i/>
        </w:rPr>
        <w:t>g</w:t>
      </w:r>
      <w:r w:rsidRPr="00D96400">
        <w:rPr>
          <w:i/>
        </w:rPr>
        <w:t>uru – Karyawan dan Peneliti Pemula</w:t>
      </w:r>
      <w:r>
        <w:t>. Bandung: Alfabeta.</w:t>
      </w:r>
    </w:p>
    <w:p w:rsidR="00AF24AC" w:rsidRDefault="00AF24AC" w:rsidP="00980278">
      <w:pPr>
        <w:ind w:left="720" w:hanging="720"/>
        <w:jc w:val="both"/>
      </w:pPr>
    </w:p>
    <w:p w:rsidR="00AF24AC" w:rsidRDefault="00AF24AC" w:rsidP="00980278">
      <w:pPr>
        <w:ind w:left="720" w:hanging="720"/>
        <w:jc w:val="both"/>
      </w:pPr>
      <w:r>
        <w:t xml:space="preserve">Sagala, S. (2009). </w:t>
      </w:r>
      <w:r w:rsidRPr="008B7AE6">
        <w:rPr>
          <w:i/>
        </w:rPr>
        <w:t xml:space="preserve">Kemampuan </w:t>
      </w:r>
      <w:r>
        <w:rPr>
          <w:i/>
        </w:rPr>
        <w:t>p</w:t>
      </w:r>
      <w:r w:rsidRPr="008B7AE6">
        <w:rPr>
          <w:i/>
        </w:rPr>
        <w:t xml:space="preserve">rofesional </w:t>
      </w:r>
      <w:r>
        <w:rPr>
          <w:i/>
        </w:rPr>
        <w:t>g</w:t>
      </w:r>
      <w:r w:rsidRPr="008B7AE6">
        <w:rPr>
          <w:i/>
        </w:rPr>
        <w:t xml:space="preserve">uru dan </w:t>
      </w:r>
      <w:r>
        <w:rPr>
          <w:i/>
        </w:rPr>
        <w:t>t</w:t>
      </w:r>
      <w:r w:rsidRPr="008B7AE6">
        <w:rPr>
          <w:i/>
        </w:rPr>
        <w:t xml:space="preserve">enaga </w:t>
      </w:r>
      <w:r>
        <w:rPr>
          <w:i/>
        </w:rPr>
        <w:t>k</w:t>
      </w:r>
      <w:r w:rsidRPr="008B7AE6">
        <w:rPr>
          <w:i/>
        </w:rPr>
        <w:t>ependidikan</w:t>
      </w:r>
      <w:r>
        <w:t>. Bandung: Alfabeta.</w:t>
      </w:r>
    </w:p>
    <w:p w:rsidR="00AF24AC" w:rsidRDefault="00AF24AC" w:rsidP="00980278">
      <w:pPr>
        <w:ind w:left="720" w:hanging="720"/>
        <w:jc w:val="both"/>
      </w:pPr>
    </w:p>
    <w:p w:rsidR="00E86C63" w:rsidRDefault="00E86C63" w:rsidP="00980278">
      <w:pPr>
        <w:ind w:left="720" w:hanging="720"/>
        <w:jc w:val="both"/>
        <w:outlineLvl w:val="0"/>
        <w:sectPr w:rsidR="00E86C63" w:rsidSect="00980278">
          <w:type w:val="continuous"/>
          <w:pgSz w:w="11907" w:h="16840" w:code="9"/>
          <w:pgMar w:top="1440" w:right="1440" w:bottom="1440" w:left="1440" w:header="709" w:footer="697" w:gutter="0"/>
          <w:cols w:num="2" w:space="849"/>
          <w:docGrid w:linePitch="360"/>
        </w:sectPr>
      </w:pPr>
    </w:p>
    <w:p w:rsidR="00AF24AC" w:rsidRDefault="00AF24AC" w:rsidP="00E86C63">
      <w:pPr>
        <w:ind w:left="720" w:hanging="720"/>
        <w:jc w:val="both"/>
        <w:outlineLvl w:val="0"/>
      </w:pPr>
      <w:r>
        <w:lastRenderedPageBreak/>
        <w:t xml:space="preserve">Sugiyono. (2012). </w:t>
      </w:r>
      <w:r w:rsidRPr="00D96400">
        <w:rPr>
          <w:i/>
        </w:rPr>
        <w:t xml:space="preserve">Statistika </w:t>
      </w:r>
      <w:r>
        <w:rPr>
          <w:i/>
        </w:rPr>
        <w:t>u</w:t>
      </w:r>
      <w:r w:rsidRPr="00D96400">
        <w:rPr>
          <w:i/>
        </w:rPr>
        <w:t xml:space="preserve">ntuk </w:t>
      </w:r>
      <w:r>
        <w:rPr>
          <w:i/>
        </w:rPr>
        <w:t>p</w:t>
      </w:r>
      <w:r w:rsidRPr="00D96400">
        <w:rPr>
          <w:i/>
        </w:rPr>
        <w:t>enelitian</w:t>
      </w:r>
      <w:r>
        <w:t>. Bandung: Alfabeta.</w:t>
      </w:r>
    </w:p>
    <w:p w:rsidR="00AF24AC" w:rsidRDefault="00AF24AC" w:rsidP="00E86C63">
      <w:pPr>
        <w:ind w:left="720" w:hanging="720"/>
        <w:jc w:val="both"/>
      </w:pPr>
    </w:p>
    <w:p w:rsidR="00AF24AC" w:rsidRDefault="00AF24AC" w:rsidP="00E86C63">
      <w:pPr>
        <w:ind w:left="720" w:hanging="720"/>
        <w:jc w:val="both"/>
        <w:outlineLvl w:val="0"/>
      </w:pPr>
      <w:r>
        <w:t xml:space="preserve">Sukardi. (2010). </w:t>
      </w:r>
      <w:r>
        <w:rPr>
          <w:i/>
        </w:rPr>
        <w:t xml:space="preserve">Metodologi penelitian pendidikan. </w:t>
      </w:r>
      <w:r>
        <w:t>Jakarta: Bumi Aksara.</w:t>
      </w:r>
    </w:p>
    <w:p w:rsidR="00AF24AC" w:rsidRDefault="00AF24AC" w:rsidP="00E86C63">
      <w:pPr>
        <w:ind w:left="720" w:hanging="720"/>
        <w:jc w:val="both"/>
      </w:pPr>
    </w:p>
    <w:p w:rsidR="00AF24AC" w:rsidRDefault="00AF24AC" w:rsidP="00E86C63">
      <w:pPr>
        <w:ind w:left="720" w:hanging="720"/>
        <w:jc w:val="both"/>
      </w:pPr>
      <w:r>
        <w:t xml:space="preserve">Sukmadinata, N. S. (2010). </w:t>
      </w:r>
      <w:r w:rsidRPr="004E77FF">
        <w:rPr>
          <w:i/>
        </w:rPr>
        <w:t>Pengembangan kurikulum: teori dan praktek</w:t>
      </w:r>
      <w:r>
        <w:t xml:space="preserve">. Bandung: </w:t>
      </w:r>
      <w:r w:rsidRPr="00A5270A">
        <w:t>Remaja Rosdakarya</w:t>
      </w:r>
      <w:r>
        <w:t>.</w:t>
      </w:r>
    </w:p>
    <w:p w:rsidR="00AF24AC" w:rsidRDefault="00AF24AC" w:rsidP="00E86C63">
      <w:pPr>
        <w:ind w:left="720" w:hanging="720"/>
        <w:jc w:val="both"/>
      </w:pPr>
    </w:p>
    <w:p w:rsidR="00AF24AC" w:rsidRDefault="00AF24AC" w:rsidP="00E86C63">
      <w:pPr>
        <w:ind w:left="720" w:hanging="720"/>
        <w:jc w:val="both"/>
      </w:pPr>
      <w:r>
        <w:t xml:space="preserve">Suryanarayana, N. V. S. (2009). </w:t>
      </w:r>
      <w:r w:rsidRPr="00902EC6">
        <w:rPr>
          <w:i/>
        </w:rPr>
        <w:t>Teacher creativity and teacher professional competency</w:t>
      </w:r>
      <w:r w:rsidR="00E86C63">
        <w:t xml:space="preserve">. Diambil pada tanggal </w:t>
      </w:r>
      <w:r w:rsidR="00E86C63">
        <w:t>02</w:t>
      </w:r>
      <w:r w:rsidR="00E86C63">
        <w:rPr>
          <w:lang w:val="id-ID"/>
        </w:rPr>
        <w:t xml:space="preserve"> </w:t>
      </w:r>
      <w:r>
        <w:t>Juli</w:t>
      </w:r>
      <w:r w:rsidR="00E86C63">
        <w:rPr>
          <w:lang w:val="id-ID"/>
        </w:rPr>
        <w:t xml:space="preserve"> </w:t>
      </w:r>
      <w:r>
        <w:t>2012,</w:t>
      </w:r>
      <w:r w:rsidR="00E86C63">
        <w:rPr>
          <w:lang w:val="id-ID"/>
        </w:rPr>
        <w:t xml:space="preserve"> </w:t>
      </w:r>
      <w:r>
        <w:t>dari</w:t>
      </w:r>
      <w:r w:rsidR="00E86C63">
        <w:rPr>
          <w:lang w:val="id-ID"/>
        </w:rPr>
        <w:t xml:space="preserve"> </w:t>
      </w:r>
      <w:hyperlink r:id="rId11" w:history="1">
        <w:r w:rsidRPr="00373C2D">
          <w:rPr>
            <w:rStyle w:val="Hyperlink"/>
          </w:rPr>
          <w:t>http://www.articlesbase.com/education-articles/teacher-creativity-and teacher-professional-competency-1340578.html</w:t>
        </w:r>
      </w:hyperlink>
    </w:p>
    <w:p w:rsidR="006129BE" w:rsidRDefault="006129BE" w:rsidP="00E86C63">
      <w:pPr>
        <w:ind w:left="720" w:hanging="720"/>
        <w:jc w:val="both"/>
      </w:pPr>
    </w:p>
    <w:p w:rsidR="00AF24AC" w:rsidRDefault="00AF24AC" w:rsidP="00E86C63">
      <w:pPr>
        <w:ind w:left="720" w:hanging="720"/>
        <w:jc w:val="both"/>
      </w:pPr>
      <w:r>
        <w:t xml:space="preserve">Soeprijanto. (2010). </w:t>
      </w:r>
      <w:r w:rsidRPr="00BB4660">
        <w:rPr>
          <w:i/>
        </w:rPr>
        <w:t xml:space="preserve">Pengukuran </w:t>
      </w:r>
      <w:r>
        <w:rPr>
          <w:i/>
        </w:rPr>
        <w:t>k</w:t>
      </w:r>
      <w:r w:rsidRPr="00BB4660">
        <w:rPr>
          <w:i/>
        </w:rPr>
        <w:t xml:space="preserve">inerja </w:t>
      </w:r>
      <w:r>
        <w:rPr>
          <w:i/>
        </w:rPr>
        <w:t>g</w:t>
      </w:r>
      <w:r w:rsidRPr="00BB4660">
        <w:rPr>
          <w:i/>
        </w:rPr>
        <w:t xml:space="preserve">uru </w:t>
      </w:r>
      <w:r>
        <w:rPr>
          <w:i/>
        </w:rPr>
        <w:t>p</w:t>
      </w:r>
      <w:r w:rsidRPr="00BB4660">
        <w:rPr>
          <w:i/>
        </w:rPr>
        <w:t xml:space="preserve">raktek </w:t>
      </w:r>
      <w:r>
        <w:rPr>
          <w:i/>
        </w:rPr>
        <w:t>k</w:t>
      </w:r>
      <w:r w:rsidRPr="00BB4660">
        <w:rPr>
          <w:i/>
        </w:rPr>
        <w:t xml:space="preserve">ejuruan: Konsep dan </w:t>
      </w:r>
      <w:r>
        <w:rPr>
          <w:i/>
        </w:rPr>
        <w:t>t</w:t>
      </w:r>
      <w:r w:rsidRPr="00BB4660">
        <w:rPr>
          <w:i/>
        </w:rPr>
        <w:t xml:space="preserve">eknik </w:t>
      </w:r>
      <w:r>
        <w:rPr>
          <w:i/>
        </w:rPr>
        <w:t>p</w:t>
      </w:r>
      <w:r w:rsidRPr="00BB4660">
        <w:rPr>
          <w:i/>
        </w:rPr>
        <w:t xml:space="preserve">engembangan </w:t>
      </w:r>
      <w:r>
        <w:rPr>
          <w:i/>
        </w:rPr>
        <w:t>i</w:t>
      </w:r>
      <w:r w:rsidRPr="00BB4660">
        <w:rPr>
          <w:i/>
        </w:rPr>
        <w:t>nstrumen</w:t>
      </w:r>
      <w:r>
        <w:t>. Jakarta: Tursina.</w:t>
      </w:r>
    </w:p>
    <w:p w:rsidR="00AF24AC" w:rsidRDefault="00AF24AC" w:rsidP="00E86C63">
      <w:pPr>
        <w:ind w:left="720" w:hanging="720"/>
        <w:jc w:val="both"/>
      </w:pPr>
    </w:p>
    <w:p w:rsidR="009B5795" w:rsidRPr="00E86C63" w:rsidRDefault="00AF24AC" w:rsidP="00E86C63">
      <w:pPr>
        <w:ind w:left="720" w:hanging="720"/>
        <w:jc w:val="both"/>
        <w:rPr>
          <w:lang w:val="id-ID"/>
        </w:rPr>
        <w:sectPr w:rsidR="009B5795" w:rsidRPr="00E86C63" w:rsidSect="00E86C63">
          <w:type w:val="continuous"/>
          <w:pgSz w:w="11907" w:h="16840" w:code="9"/>
          <w:pgMar w:top="1440" w:right="1440" w:bottom="1440" w:left="1440" w:header="709" w:footer="697" w:gutter="0"/>
          <w:cols w:num="2" w:space="849"/>
          <w:docGrid w:linePitch="360"/>
        </w:sectPr>
      </w:pPr>
      <w:r>
        <w:t xml:space="preserve">Yamin, M. (2007). </w:t>
      </w:r>
      <w:r>
        <w:rPr>
          <w:i/>
        </w:rPr>
        <w:t>Profesional guru dan implementasi KTSP.</w:t>
      </w:r>
      <w:r>
        <w:t xml:space="preserve"> Jakarta: Gaung Persada Press.</w:t>
      </w:r>
    </w:p>
    <w:p w:rsidR="006166CC" w:rsidRPr="00E86C63" w:rsidRDefault="006166CC" w:rsidP="00E86C63">
      <w:pPr>
        <w:ind w:firstLine="567"/>
        <w:jc w:val="both"/>
        <w:rPr>
          <w:lang w:val="id-ID"/>
        </w:rPr>
      </w:pPr>
    </w:p>
    <w:sectPr w:rsidR="006166CC" w:rsidRPr="00E86C63" w:rsidSect="00E86C63">
      <w:type w:val="continuous"/>
      <w:pgSz w:w="11907" w:h="16840" w:code="9"/>
      <w:pgMar w:top="2268" w:right="1701" w:bottom="1701" w:left="2268" w:header="709" w:footer="69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B6" w:rsidRDefault="000752B6" w:rsidP="00D60D73">
      <w:r>
        <w:separator/>
      </w:r>
    </w:p>
  </w:endnote>
  <w:endnote w:type="continuationSeparator" w:id="0">
    <w:p w:rsidR="000752B6" w:rsidRDefault="000752B6" w:rsidP="00D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7782"/>
      <w:docPartObj>
        <w:docPartGallery w:val="Page Numbers (Bottom of Page)"/>
        <w:docPartUnique/>
      </w:docPartObj>
    </w:sdtPr>
    <w:sdtEndPr/>
    <w:sdtContent>
      <w:p w:rsidR="00275B12" w:rsidRDefault="000752B6">
        <w:pPr>
          <w:pStyle w:val="Footer"/>
          <w:jc w:val="center"/>
        </w:pPr>
        <w:r>
          <w:fldChar w:fldCharType="begin"/>
        </w:r>
        <w:r>
          <w:instrText xml:space="preserve"> PAGE   \* MERGEFORMAT </w:instrText>
        </w:r>
        <w:r>
          <w:fldChar w:fldCharType="separate"/>
        </w:r>
        <w:r w:rsidR="00670AFE">
          <w:rPr>
            <w:noProof/>
          </w:rPr>
          <w:t>1</w:t>
        </w:r>
        <w:r>
          <w:rPr>
            <w:noProof/>
          </w:rPr>
          <w:fldChar w:fldCharType="end"/>
        </w:r>
      </w:p>
    </w:sdtContent>
  </w:sdt>
  <w:p w:rsidR="00275B12" w:rsidRDefault="00275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B6" w:rsidRDefault="000752B6" w:rsidP="00D60D73">
      <w:r>
        <w:separator/>
      </w:r>
    </w:p>
  </w:footnote>
  <w:footnote w:type="continuationSeparator" w:id="0">
    <w:p w:rsidR="000752B6" w:rsidRDefault="000752B6" w:rsidP="00D6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506"/>
    <w:multiLevelType w:val="hybridMultilevel"/>
    <w:tmpl w:val="DFEE412C"/>
    <w:lvl w:ilvl="0" w:tplc="AF200E0A">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2E873BA"/>
    <w:multiLevelType w:val="hybridMultilevel"/>
    <w:tmpl w:val="B2946428"/>
    <w:lvl w:ilvl="0" w:tplc="B29ECAE0">
      <w:start w:val="1"/>
      <w:numFmt w:val="lowerLetter"/>
      <w:lvlText w:val="%1."/>
      <w:lvlJc w:val="left"/>
      <w:pPr>
        <w:ind w:left="2340" w:hanging="360"/>
      </w:pPr>
      <w:rPr>
        <w:rFonts w:cs="Times New Roman"/>
        <w:b/>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15:restartNumberingAfterBreak="0">
    <w:nsid w:val="66367988"/>
    <w:multiLevelType w:val="hybridMultilevel"/>
    <w:tmpl w:val="5060CC62"/>
    <w:lvl w:ilvl="0" w:tplc="04090011">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 w15:restartNumberingAfterBreak="0">
    <w:nsid w:val="6F1707F4"/>
    <w:multiLevelType w:val="hybridMultilevel"/>
    <w:tmpl w:val="AB1A9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41AA"/>
    <w:multiLevelType w:val="hybridMultilevel"/>
    <w:tmpl w:val="CAA24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39"/>
    <w:rsid w:val="00000F4E"/>
    <w:rsid w:val="00001B3C"/>
    <w:rsid w:val="000021F9"/>
    <w:rsid w:val="00002733"/>
    <w:rsid w:val="00002B6C"/>
    <w:rsid w:val="00002C8E"/>
    <w:rsid w:val="00004A4E"/>
    <w:rsid w:val="00005301"/>
    <w:rsid w:val="000069BB"/>
    <w:rsid w:val="00017DB5"/>
    <w:rsid w:val="00021A91"/>
    <w:rsid w:val="00024A38"/>
    <w:rsid w:val="0002663D"/>
    <w:rsid w:val="000326E0"/>
    <w:rsid w:val="000335F4"/>
    <w:rsid w:val="00033AD1"/>
    <w:rsid w:val="00035901"/>
    <w:rsid w:val="00035C8C"/>
    <w:rsid w:val="00040642"/>
    <w:rsid w:val="00041D0C"/>
    <w:rsid w:val="00044A25"/>
    <w:rsid w:val="000471EF"/>
    <w:rsid w:val="00057153"/>
    <w:rsid w:val="00060AF6"/>
    <w:rsid w:val="00060BFE"/>
    <w:rsid w:val="0006146E"/>
    <w:rsid w:val="0006195D"/>
    <w:rsid w:val="00061BE6"/>
    <w:rsid w:val="00063523"/>
    <w:rsid w:val="000639B2"/>
    <w:rsid w:val="000647D2"/>
    <w:rsid w:val="00066DEB"/>
    <w:rsid w:val="00067814"/>
    <w:rsid w:val="000700C3"/>
    <w:rsid w:val="00070338"/>
    <w:rsid w:val="000707D6"/>
    <w:rsid w:val="00071284"/>
    <w:rsid w:val="0007206B"/>
    <w:rsid w:val="000743A3"/>
    <w:rsid w:val="000752B6"/>
    <w:rsid w:val="00076B11"/>
    <w:rsid w:val="00083794"/>
    <w:rsid w:val="000862A6"/>
    <w:rsid w:val="00086645"/>
    <w:rsid w:val="00087AEA"/>
    <w:rsid w:val="00087EEC"/>
    <w:rsid w:val="000918CB"/>
    <w:rsid w:val="000920F7"/>
    <w:rsid w:val="00092198"/>
    <w:rsid w:val="00093ADD"/>
    <w:rsid w:val="000953C2"/>
    <w:rsid w:val="00095E0D"/>
    <w:rsid w:val="00096F84"/>
    <w:rsid w:val="00097630"/>
    <w:rsid w:val="00097F44"/>
    <w:rsid w:val="000A27D4"/>
    <w:rsid w:val="000A2906"/>
    <w:rsid w:val="000A34B6"/>
    <w:rsid w:val="000A48C5"/>
    <w:rsid w:val="000A5382"/>
    <w:rsid w:val="000A56E9"/>
    <w:rsid w:val="000A6ADA"/>
    <w:rsid w:val="000A7687"/>
    <w:rsid w:val="000B3DA9"/>
    <w:rsid w:val="000B5C2A"/>
    <w:rsid w:val="000B71F7"/>
    <w:rsid w:val="000B7B01"/>
    <w:rsid w:val="000C018F"/>
    <w:rsid w:val="000C2C79"/>
    <w:rsid w:val="000C2E15"/>
    <w:rsid w:val="000C3040"/>
    <w:rsid w:val="000C621A"/>
    <w:rsid w:val="000C6223"/>
    <w:rsid w:val="000C74E3"/>
    <w:rsid w:val="000C7CAA"/>
    <w:rsid w:val="000D1CDD"/>
    <w:rsid w:val="000D2912"/>
    <w:rsid w:val="000D6C45"/>
    <w:rsid w:val="000D7CCA"/>
    <w:rsid w:val="000E08BE"/>
    <w:rsid w:val="000E1598"/>
    <w:rsid w:val="000E179C"/>
    <w:rsid w:val="000E22AE"/>
    <w:rsid w:val="000E2D13"/>
    <w:rsid w:val="000E3A2B"/>
    <w:rsid w:val="000E3D6A"/>
    <w:rsid w:val="000E4E6F"/>
    <w:rsid w:val="000E6445"/>
    <w:rsid w:val="000E67A0"/>
    <w:rsid w:val="000E7F74"/>
    <w:rsid w:val="000F0582"/>
    <w:rsid w:val="000F0855"/>
    <w:rsid w:val="000F28EE"/>
    <w:rsid w:val="000F2D65"/>
    <w:rsid w:val="000F36DE"/>
    <w:rsid w:val="000F562E"/>
    <w:rsid w:val="000F5E36"/>
    <w:rsid w:val="00102097"/>
    <w:rsid w:val="001021E6"/>
    <w:rsid w:val="00103094"/>
    <w:rsid w:val="0010310D"/>
    <w:rsid w:val="001038F6"/>
    <w:rsid w:val="00111018"/>
    <w:rsid w:val="0011157C"/>
    <w:rsid w:val="001125F6"/>
    <w:rsid w:val="00113967"/>
    <w:rsid w:val="0011417F"/>
    <w:rsid w:val="00121A63"/>
    <w:rsid w:val="00122147"/>
    <w:rsid w:val="00122A62"/>
    <w:rsid w:val="001249FB"/>
    <w:rsid w:val="001259F6"/>
    <w:rsid w:val="00127E67"/>
    <w:rsid w:val="001302A0"/>
    <w:rsid w:val="001310B9"/>
    <w:rsid w:val="001322BE"/>
    <w:rsid w:val="0013265B"/>
    <w:rsid w:val="001342C4"/>
    <w:rsid w:val="00134A55"/>
    <w:rsid w:val="00136C3A"/>
    <w:rsid w:val="00136ED4"/>
    <w:rsid w:val="001404A8"/>
    <w:rsid w:val="00141175"/>
    <w:rsid w:val="001422BD"/>
    <w:rsid w:val="00142AC5"/>
    <w:rsid w:val="0014341A"/>
    <w:rsid w:val="00145935"/>
    <w:rsid w:val="001462CE"/>
    <w:rsid w:val="001467A1"/>
    <w:rsid w:val="0014687D"/>
    <w:rsid w:val="00147234"/>
    <w:rsid w:val="00153AF1"/>
    <w:rsid w:val="00155E89"/>
    <w:rsid w:val="00162234"/>
    <w:rsid w:val="00162D50"/>
    <w:rsid w:val="00163DDD"/>
    <w:rsid w:val="0016537A"/>
    <w:rsid w:val="00166120"/>
    <w:rsid w:val="00167D3D"/>
    <w:rsid w:val="00167FD9"/>
    <w:rsid w:val="00170EA4"/>
    <w:rsid w:val="00175FE5"/>
    <w:rsid w:val="00176C2E"/>
    <w:rsid w:val="001778A4"/>
    <w:rsid w:val="00180444"/>
    <w:rsid w:val="001836DB"/>
    <w:rsid w:val="001847EE"/>
    <w:rsid w:val="00184E2B"/>
    <w:rsid w:val="00185D6E"/>
    <w:rsid w:val="001907D0"/>
    <w:rsid w:val="001923E5"/>
    <w:rsid w:val="00192A8F"/>
    <w:rsid w:val="00193024"/>
    <w:rsid w:val="001931AD"/>
    <w:rsid w:val="001935BA"/>
    <w:rsid w:val="001972D9"/>
    <w:rsid w:val="00197AAE"/>
    <w:rsid w:val="00197D8A"/>
    <w:rsid w:val="001B009B"/>
    <w:rsid w:val="001B2C8B"/>
    <w:rsid w:val="001B5093"/>
    <w:rsid w:val="001B5ECE"/>
    <w:rsid w:val="001B6503"/>
    <w:rsid w:val="001B6E7E"/>
    <w:rsid w:val="001B7850"/>
    <w:rsid w:val="001B7FC5"/>
    <w:rsid w:val="001C0832"/>
    <w:rsid w:val="001C0D57"/>
    <w:rsid w:val="001C60B4"/>
    <w:rsid w:val="001E5683"/>
    <w:rsid w:val="001E7BCC"/>
    <w:rsid w:val="001E7EE7"/>
    <w:rsid w:val="001F1634"/>
    <w:rsid w:val="001F1656"/>
    <w:rsid w:val="001F16B7"/>
    <w:rsid w:val="001F4A6D"/>
    <w:rsid w:val="001F4DEA"/>
    <w:rsid w:val="001F5E99"/>
    <w:rsid w:val="001F5EC3"/>
    <w:rsid w:val="001F6DFA"/>
    <w:rsid w:val="00206263"/>
    <w:rsid w:val="00207E35"/>
    <w:rsid w:val="00211816"/>
    <w:rsid w:val="002123BC"/>
    <w:rsid w:val="00212CB5"/>
    <w:rsid w:val="00216774"/>
    <w:rsid w:val="00220EDB"/>
    <w:rsid w:val="002225A5"/>
    <w:rsid w:val="002243F4"/>
    <w:rsid w:val="0022583C"/>
    <w:rsid w:val="00225C19"/>
    <w:rsid w:val="00226098"/>
    <w:rsid w:val="002267B4"/>
    <w:rsid w:val="0023046A"/>
    <w:rsid w:val="0023244A"/>
    <w:rsid w:val="002337BF"/>
    <w:rsid w:val="0023428B"/>
    <w:rsid w:val="00236235"/>
    <w:rsid w:val="00236F38"/>
    <w:rsid w:val="00240242"/>
    <w:rsid w:val="0024120C"/>
    <w:rsid w:val="002424CB"/>
    <w:rsid w:val="002435F3"/>
    <w:rsid w:val="002454EF"/>
    <w:rsid w:val="0024640C"/>
    <w:rsid w:val="00250496"/>
    <w:rsid w:val="0025340A"/>
    <w:rsid w:val="00254781"/>
    <w:rsid w:val="00257D00"/>
    <w:rsid w:val="00260A0D"/>
    <w:rsid w:val="00263AC9"/>
    <w:rsid w:val="00271044"/>
    <w:rsid w:val="0027348C"/>
    <w:rsid w:val="002746B9"/>
    <w:rsid w:val="00275B12"/>
    <w:rsid w:val="0028127A"/>
    <w:rsid w:val="00282297"/>
    <w:rsid w:val="00287AFB"/>
    <w:rsid w:val="002911AD"/>
    <w:rsid w:val="002919ED"/>
    <w:rsid w:val="002931DA"/>
    <w:rsid w:val="00294C83"/>
    <w:rsid w:val="002955D5"/>
    <w:rsid w:val="00297311"/>
    <w:rsid w:val="002A00FA"/>
    <w:rsid w:val="002A13E3"/>
    <w:rsid w:val="002A2304"/>
    <w:rsid w:val="002A3AD8"/>
    <w:rsid w:val="002A4533"/>
    <w:rsid w:val="002A78B8"/>
    <w:rsid w:val="002B15DC"/>
    <w:rsid w:val="002B1A51"/>
    <w:rsid w:val="002B320B"/>
    <w:rsid w:val="002B68AE"/>
    <w:rsid w:val="002B6EF0"/>
    <w:rsid w:val="002B73B2"/>
    <w:rsid w:val="002C169B"/>
    <w:rsid w:val="002D2DB0"/>
    <w:rsid w:val="002D3F28"/>
    <w:rsid w:val="002D5F42"/>
    <w:rsid w:val="002D7B2F"/>
    <w:rsid w:val="002E2303"/>
    <w:rsid w:val="002E2AAF"/>
    <w:rsid w:val="002E58F0"/>
    <w:rsid w:val="002E6DF3"/>
    <w:rsid w:val="002F0F65"/>
    <w:rsid w:val="002F23F7"/>
    <w:rsid w:val="002F2F92"/>
    <w:rsid w:val="002F468A"/>
    <w:rsid w:val="002F711E"/>
    <w:rsid w:val="00302C2C"/>
    <w:rsid w:val="0030342B"/>
    <w:rsid w:val="00304E03"/>
    <w:rsid w:val="00305266"/>
    <w:rsid w:val="003061D3"/>
    <w:rsid w:val="00307A04"/>
    <w:rsid w:val="00310356"/>
    <w:rsid w:val="00314211"/>
    <w:rsid w:val="00315E52"/>
    <w:rsid w:val="003210BF"/>
    <w:rsid w:val="0032435C"/>
    <w:rsid w:val="00325DCE"/>
    <w:rsid w:val="00330204"/>
    <w:rsid w:val="00330899"/>
    <w:rsid w:val="003320E5"/>
    <w:rsid w:val="003340C7"/>
    <w:rsid w:val="00334D8A"/>
    <w:rsid w:val="003421A5"/>
    <w:rsid w:val="003439E8"/>
    <w:rsid w:val="0034466D"/>
    <w:rsid w:val="00345798"/>
    <w:rsid w:val="0034584B"/>
    <w:rsid w:val="003459CF"/>
    <w:rsid w:val="00346011"/>
    <w:rsid w:val="00352A09"/>
    <w:rsid w:val="00352EBB"/>
    <w:rsid w:val="00354CE2"/>
    <w:rsid w:val="00355AE7"/>
    <w:rsid w:val="00356A46"/>
    <w:rsid w:val="00356A5B"/>
    <w:rsid w:val="00356B60"/>
    <w:rsid w:val="00364232"/>
    <w:rsid w:val="003669B8"/>
    <w:rsid w:val="003677D2"/>
    <w:rsid w:val="00371C47"/>
    <w:rsid w:val="00372E97"/>
    <w:rsid w:val="00374047"/>
    <w:rsid w:val="003770DB"/>
    <w:rsid w:val="003770FE"/>
    <w:rsid w:val="0037749C"/>
    <w:rsid w:val="003777AC"/>
    <w:rsid w:val="00377A4C"/>
    <w:rsid w:val="00382F60"/>
    <w:rsid w:val="003857CB"/>
    <w:rsid w:val="0038620D"/>
    <w:rsid w:val="00387506"/>
    <w:rsid w:val="003876BE"/>
    <w:rsid w:val="003879FC"/>
    <w:rsid w:val="003908EF"/>
    <w:rsid w:val="00395473"/>
    <w:rsid w:val="00396600"/>
    <w:rsid w:val="003A2726"/>
    <w:rsid w:val="003A311C"/>
    <w:rsid w:val="003A43DC"/>
    <w:rsid w:val="003A559B"/>
    <w:rsid w:val="003A631F"/>
    <w:rsid w:val="003B30BC"/>
    <w:rsid w:val="003B31E4"/>
    <w:rsid w:val="003B4D08"/>
    <w:rsid w:val="003B56AA"/>
    <w:rsid w:val="003B5DFB"/>
    <w:rsid w:val="003B5FEB"/>
    <w:rsid w:val="003B6D4E"/>
    <w:rsid w:val="003C129F"/>
    <w:rsid w:val="003D4D40"/>
    <w:rsid w:val="003D6742"/>
    <w:rsid w:val="003D75F0"/>
    <w:rsid w:val="003D7C40"/>
    <w:rsid w:val="003E0818"/>
    <w:rsid w:val="003E27EC"/>
    <w:rsid w:val="003F1262"/>
    <w:rsid w:val="003F12F0"/>
    <w:rsid w:val="003F23B0"/>
    <w:rsid w:val="003F31AE"/>
    <w:rsid w:val="003F48F3"/>
    <w:rsid w:val="003F4DF7"/>
    <w:rsid w:val="003F58EE"/>
    <w:rsid w:val="003F6E51"/>
    <w:rsid w:val="003F6F6C"/>
    <w:rsid w:val="003F7169"/>
    <w:rsid w:val="003F77B0"/>
    <w:rsid w:val="00400FFD"/>
    <w:rsid w:val="00406383"/>
    <w:rsid w:val="00407E5F"/>
    <w:rsid w:val="00410CF6"/>
    <w:rsid w:val="00411789"/>
    <w:rsid w:val="004121EF"/>
    <w:rsid w:val="004121F1"/>
    <w:rsid w:val="00413499"/>
    <w:rsid w:val="00414693"/>
    <w:rsid w:val="00414C72"/>
    <w:rsid w:val="004175F8"/>
    <w:rsid w:val="00421349"/>
    <w:rsid w:val="00426AB0"/>
    <w:rsid w:val="004271D2"/>
    <w:rsid w:val="004300D7"/>
    <w:rsid w:val="004327DD"/>
    <w:rsid w:val="00432B64"/>
    <w:rsid w:val="00435341"/>
    <w:rsid w:val="00435AC0"/>
    <w:rsid w:val="004366E2"/>
    <w:rsid w:val="00436A48"/>
    <w:rsid w:val="00437A59"/>
    <w:rsid w:val="0044128C"/>
    <w:rsid w:val="00444859"/>
    <w:rsid w:val="0044553A"/>
    <w:rsid w:val="00445A0B"/>
    <w:rsid w:val="004474C5"/>
    <w:rsid w:val="00451FDE"/>
    <w:rsid w:val="0045270D"/>
    <w:rsid w:val="004539C6"/>
    <w:rsid w:val="00453B2A"/>
    <w:rsid w:val="00453CA1"/>
    <w:rsid w:val="0045497E"/>
    <w:rsid w:val="004557E8"/>
    <w:rsid w:val="00455AB7"/>
    <w:rsid w:val="004603C5"/>
    <w:rsid w:val="00461309"/>
    <w:rsid w:val="00465376"/>
    <w:rsid w:val="004653C0"/>
    <w:rsid w:val="00473F36"/>
    <w:rsid w:val="00474CAE"/>
    <w:rsid w:val="00474E19"/>
    <w:rsid w:val="004750AA"/>
    <w:rsid w:val="004751DB"/>
    <w:rsid w:val="00482146"/>
    <w:rsid w:val="00483655"/>
    <w:rsid w:val="004856B3"/>
    <w:rsid w:val="00487FEF"/>
    <w:rsid w:val="004904F7"/>
    <w:rsid w:val="00490AB1"/>
    <w:rsid w:val="00492E82"/>
    <w:rsid w:val="004941DD"/>
    <w:rsid w:val="0049443D"/>
    <w:rsid w:val="00494512"/>
    <w:rsid w:val="004A0746"/>
    <w:rsid w:val="004A207B"/>
    <w:rsid w:val="004A314A"/>
    <w:rsid w:val="004A760B"/>
    <w:rsid w:val="004B1FF6"/>
    <w:rsid w:val="004B381B"/>
    <w:rsid w:val="004B5B7A"/>
    <w:rsid w:val="004B68F1"/>
    <w:rsid w:val="004C2B0C"/>
    <w:rsid w:val="004C4D92"/>
    <w:rsid w:val="004C5438"/>
    <w:rsid w:val="004C7BE6"/>
    <w:rsid w:val="004C7F9E"/>
    <w:rsid w:val="004D0768"/>
    <w:rsid w:val="004D1BBE"/>
    <w:rsid w:val="004D1C95"/>
    <w:rsid w:val="004D3560"/>
    <w:rsid w:val="004D391D"/>
    <w:rsid w:val="004D39AE"/>
    <w:rsid w:val="004D3B57"/>
    <w:rsid w:val="004D3D14"/>
    <w:rsid w:val="004D4964"/>
    <w:rsid w:val="004D69C0"/>
    <w:rsid w:val="004E4873"/>
    <w:rsid w:val="004E6BD4"/>
    <w:rsid w:val="004E745B"/>
    <w:rsid w:val="004F06BF"/>
    <w:rsid w:val="004F4669"/>
    <w:rsid w:val="004F78A8"/>
    <w:rsid w:val="0050337E"/>
    <w:rsid w:val="00503B5F"/>
    <w:rsid w:val="00504AAC"/>
    <w:rsid w:val="00506919"/>
    <w:rsid w:val="0050792B"/>
    <w:rsid w:val="00511428"/>
    <w:rsid w:val="005123D9"/>
    <w:rsid w:val="0051284E"/>
    <w:rsid w:val="005153FE"/>
    <w:rsid w:val="00517310"/>
    <w:rsid w:val="00520DA5"/>
    <w:rsid w:val="00522524"/>
    <w:rsid w:val="00522CC2"/>
    <w:rsid w:val="00522DFE"/>
    <w:rsid w:val="00524246"/>
    <w:rsid w:val="00530599"/>
    <w:rsid w:val="0053339E"/>
    <w:rsid w:val="00534775"/>
    <w:rsid w:val="00534CEB"/>
    <w:rsid w:val="00536107"/>
    <w:rsid w:val="0053619E"/>
    <w:rsid w:val="00536C9E"/>
    <w:rsid w:val="00541445"/>
    <w:rsid w:val="005415F4"/>
    <w:rsid w:val="00541C3B"/>
    <w:rsid w:val="00542212"/>
    <w:rsid w:val="00542AA6"/>
    <w:rsid w:val="00543E84"/>
    <w:rsid w:val="00544BAA"/>
    <w:rsid w:val="00551EFA"/>
    <w:rsid w:val="0055461B"/>
    <w:rsid w:val="00555923"/>
    <w:rsid w:val="00556DE1"/>
    <w:rsid w:val="005577A2"/>
    <w:rsid w:val="00557820"/>
    <w:rsid w:val="00564A4B"/>
    <w:rsid w:val="00565180"/>
    <w:rsid w:val="00565E87"/>
    <w:rsid w:val="00566384"/>
    <w:rsid w:val="005727F5"/>
    <w:rsid w:val="00572F84"/>
    <w:rsid w:val="005768F2"/>
    <w:rsid w:val="00591813"/>
    <w:rsid w:val="00594898"/>
    <w:rsid w:val="005953CE"/>
    <w:rsid w:val="005A3E31"/>
    <w:rsid w:val="005A41E8"/>
    <w:rsid w:val="005A4F86"/>
    <w:rsid w:val="005A55F5"/>
    <w:rsid w:val="005A59DE"/>
    <w:rsid w:val="005A6415"/>
    <w:rsid w:val="005B1F9A"/>
    <w:rsid w:val="005B3C49"/>
    <w:rsid w:val="005B4EE2"/>
    <w:rsid w:val="005C41CD"/>
    <w:rsid w:val="005C5033"/>
    <w:rsid w:val="005C5792"/>
    <w:rsid w:val="005C6C41"/>
    <w:rsid w:val="005C6E4F"/>
    <w:rsid w:val="005D1D9B"/>
    <w:rsid w:val="005D2A53"/>
    <w:rsid w:val="005D4C55"/>
    <w:rsid w:val="005D6A15"/>
    <w:rsid w:val="005E14EC"/>
    <w:rsid w:val="005E20B8"/>
    <w:rsid w:val="005E46FA"/>
    <w:rsid w:val="005E4968"/>
    <w:rsid w:val="005E49C4"/>
    <w:rsid w:val="005E509F"/>
    <w:rsid w:val="005E5C72"/>
    <w:rsid w:val="005E7A04"/>
    <w:rsid w:val="005E7F6D"/>
    <w:rsid w:val="005F0992"/>
    <w:rsid w:val="005F2B27"/>
    <w:rsid w:val="005F4F2B"/>
    <w:rsid w:val="005F544C"/>
    <w:rsid w:val="005F6268"/>
    <w:rsid w:val="005F647F"/>
    <w:rsid w:val="0060080B"/>
    <w:rsid w:val="00602BED"/>
    <w:rsid w:val="00604B3F"/>
    <w:rsid w:val="00605390"/>
    <w:rsid w:val="0061281D"/>
    <w:rsid w:val="006129BE"/>
    <w:rsid w:val="006166CC"/>
    <w:rsid w:val="0061764A"/>
    <w:rsid w:val="00617951"/>
    <w:rsid w:val="00620897"/>
    <w:rsid w:val="00630DEF"/>
    <w:rsid w:val="00631119"/>
    <w:rsid w:val="006324E5"/>
    <w:rsid w:val="00634477"/>
    <w:rsid w:val="006350E4"/>
    <w:rsid w:val="0063535D"/>
    <w:rsid w:val="00636098"/>
    <w:rsid w:val="0063678E"/>
    <w:rsid w:val="006412FC"/>
    <w:rsid w:val="00642676"/>
    <w:rsid w:val="0064368E"/>
    <w:rsid w:val="00657844"/>
    <w:rsid w:val="0066409F"/>
    <w:rsid w:val="006640F2"/>
    <w:rsid w:val="006677B6"/>
    <w:rsid w:val="00667F7F"/>
    <w:rsid w:val="0067031A"/>
    <w:rsid w:val="00670AFE"/>
    <w:rsid w:val="00673632"/>
    <w:rsid w:val="00676A89"/>
    <w:rsid w:val="00676D45"/>
    <w:rsid w:val="006807B9"/>
    <w:rsid w:val="00680EE0"/>
    <w:rsid w:val="006853C6"/>
    <w:rsid w:val="006860E6"/>
    <w:rsid w:val="00691C4E"/>
    <w:rsid w:val="00695923"/>
    <w:rsid w:val="00695CAA"/>
    <w:rsid w:val="006A114C"/>
    <w:rsid w:val="006A440F"/>
    <w:rsid w:val="006A64F4"/>
    <w:rsid w:val="006A7A22"/>
    <w:rsid w:val="006B01AB"/>
    <w:rsid w:val="006B4591"/>
    <w:rsid w:val="006B5D66"/>
    <w:rsid w:val="006B6CEA"/>
    <w:rsid w:val="006B75E5"/>
    <w:rsid w:val="006C0C0E"/>
    <w:rsid w:val="006C16EB"/>
    <w:rsid w:val="006C3872"/>
    <w:rsid w:val="006C3A9F"/>
    <w:rsid w:val="006C41ED"/>
    <w:rsid w:val="006C5193"/>
    <w:rsid w:val="006C5FFC"/>
    <w:rsid w:val="006C62A5"/>
    <w:rsid w:val="006C7594"/>
    <w:rsid w:val="006C7C97"/>
    <w:rsid w:val="006D35A9"/>
    <w:rsid w:val="006D54BB"/>
    <w:rsid w:val="006E3092"/>
    <w:rsid w:val="006E47FC"/>
    <w:rsid w:val="006E492B"/>
    <w:rsid w:val="006F1884"/>
    <w:rsid w:val="006F1DC0"/>
    <w:rsid w:val="006F1E33"/>
    <w:rsid w:val="006F3A1E"/>
    <w:rsid w:val="006F4A98"/>
    <w:rsid w:val="006F61B4"/>
    <w:rsid w:val="006F647B"/>
    <w:rsid w:val="006F6650"/>
    <w:rsid w:val="00701A3B"/>
    <w:rsid w:val="00701F88"/>
    <w:rsid w:val="007102D3"/>
    <w:rsid w:val="00710A16"/>
    <w:rsid w:val="00711599"/>
    <w:rsid w:val="007148DF"/>
    <w:rsid w:val="0071530C"/>
    <w:rsid w:val="007156F6"/>
    <w:rsid w:val="00716856"/>
    <w:rsid w:val="007169E1"/>
    <w:rsid w:val="007171F6"/>
    <w:rsid w:val="0072038A"/>
    <w:rsid w:val="00722682"/>
    <w:rsid w:val="007242E8"/>
    <w:rsid w:val="00726130"/>
    <w:rsid w:val="00733CA7"/>
    <w:rsid w:val="00734B24"/>
    <w:rsid w:val="007402C6"/>
    <w:rsid w:val="00744A8A"/>
    <w:rsid w:val="00744D85"/>
    <w:rsid w:val="007475CF"/>
    <w:rsid w:val="00747E59"/>
    <w:rsid w:val="0075023B"/>
    <w:rsid w:val="007523F9"/>
    <w:rsid w:val="007535D8"/>
    <w:rsid w:val="00753C45"/>
    <w:rsid w:val="007541D4"/>
    <w:rsid w:val="00754E29"/>
    <w:rsid w:val="0075614C"/>
    <w:rsid w:val="00756694"/>
    <w:rsid w:val="00760648"/>
    <w:rsid w:val="00760E39"/>
    <w:rsid w:val="007660F4"/>
    <w:rsid w:val="0076691E"/>
    <w:rsid w:val="00767490"/>
    <w:rsid w:val="00771F4A"/>
    <w:rsid w:val="0078150F"/>
    <w:rsid w:val="0078196B"/>
    <w:rsid w:val="00782F2A"/>
    <w:rsid w:val="007830BA"/>
    <w:rsid w:val="00783AD2"/>
    <w:rsid w:val="00783CBA"/>
    <w:rsid w:val="0078573E"/>
    <w:rsid w:val="0078645B"/>
    <w:rsid w:val="00792C53"/>
    <w:rsid w:val="00792E14"/>
    <w:rsid w:val="00792F95"/>
    <w:rsid w:val="0079414B"/>
    <w:rsid w:val="00794D89"/>
    <w:rsid w:val="007A05C8"/>
    <w:rsid w:val="007A3409"/>
    <w:rsid w:val="007A42FF"/>
    <w:rsid w:val="007B1D7A"/>
    <w:rsid w:val="007B2622"/>
    <w:rsid w:val="007B385A"/>
    <w:rsid w:val="007B3B38"/>
    <w:rsid w:val="007B5DB4"/>
    <w:rsid w:val="007B66EC"/>
    <w:rsid w:val="007C3725"/>
    <w:rsid w:val="007C3D62"/>
    <w:rsid w:val="007C5C01"/>
    <w:rsid w:val="007D2FDD"/>
    <w:rsid w:val="007D2FE1"/>
    <w:rsid w:val="007D5757"/>
    <w:rsid w:val="007D5D63"/>
    <w:rsid w:val="007D5EC1"/>
    <w:rsid w:val="007E45CD"/>
    <w:rsid w:val="007E50A3"/>
    <w:rsid w:val="007E63DC"/>
    <w:rsid w:val="007E7143"/>
    <w:rsid w:val="007F070A"/>
    <w:rsid w:val="007F37F9"/>
    <w:rsid w:val="007F4823"/>
    <w:rsid w:val="007F4F53"/>
    <w:rsid w:val="007F5FF6"/>
    <w:rsid w:val="007F6C82"/>
    <w:rsid w:val="00803499"/>
    <w:rsid w:val="00804318"/>
    <w:rsid w:val="00804C83"/>
    <w:rsid w:val="00806276"/>
    <w:rsid w:val="00811741"/>
    <w:rsid w:val="00813799"/>
    <w:rsid w:val="00820707"/>
    <w:rsid w:val="008243B7"/>
    <w:rsid w:val="0082470E"/>
    <w:rsid w:val="00826D8A"/>
    <w:rsid w:val="00830FC1"/>
    <w:rsid w:val="00832811"/>
    <w:rsid w:val="00833327"/>
    <w:rsid w:val="00833869"/>
    <w:rsid w:val="00835A76"/>
    <w:rsid w:val="008377AA"/>
    <w:rsid w:val="00837E37"/>
    <w:rsid w:val="00842356"/>
    <w:rsid w:val="0084529D"/>
    <w:rsid w:val="008517B1"/>
    <w:rsid w:val="008524F3"/>
    <w:rsid w:val="00855CF3"/>
    <w:rsid w:val="00857578"/>
    <w:rsid w:val="00860B17"/>
    <w:rsid w:val="00860D65"/>
    <w:rsid w:val="00861C3E"/>
    <w:rsid w:val="008624EE"/>
    <w:rsid w:val="00863117"/>
    <w:rsid w:val="00863514"/>
    <w:rsid w:val="00865583"/>
    <w:rsid w:val="008678DE"/>
    <w:rsid w:val="00867A3C"/>
    <w:rsid w:val="00871CB5"/>
    <w:rsid w:val="0087287A"/>
    <w:rsid w:val="00873731"/>
    <w:rsid w:val="00875EA2"/>
    <w:rsid w:val="00875FCC"/>
    <w:rsid w:val="008811F4"/>
    <w:rsid w:val="00881657"/>
    <w:rsid w:val="008816AA"/>
    <w:rsid w:val="008818CE"/>
    <w:rsid w:val="00881F4F"/>
    <w:rsid w:val="008830B1"/>
    <w:rsid w:val="00884751"/>
    <w:rsid w:val="00884E02"/>
    <w:rsid w:val="00885EA3"/>
    <w:rsid w:val="00886DB6"/>
    <w:rsid w:val="00887DB9"/>
    <w:rsid w:val="008911FC"/>
    <w:rsid w:val="008917FC"/>
    <w:rsid w:val="00892484"/>
    <w:rsid w:val="008925C2"/>
    <w:rsid w:val="00892868"/>
    <w:rsid w:val="00892BD0"/>
    <w:rsid w:val="00895843"/>
    <w:rsid w:val="008A1A2E"/>
    <w:rsid w:val="008A21BB"/>
    <w:rsid w:val="008A2B3B"/>
    <w:rsid w:val="008A6173"/>
    <w:rsid w:val="008B0AAE"/>
    <w:rsid w:val="008B1555"/>
    <w:rsid w:val="008B7D29"/>
    <w:rsid w:val="008B7E07"/>
    <w:rsid w:val="008C1F0C"/>
    <w:rsid w:val="008C424F"/>
    <w:rsid w:val="008C6EAF"/>
    <w:rsid w:val="008C76A8"/>
    <w:rsid w:val="008D09C2"/>
    <w:rsid w:val="008D169B"/>
    <w:rsid w:val="008D1822"/>
    <w:rsid w:val="008D4BE6"/>
    <w:rsid w:val="008D73E9"/>
    <w:rsid w:val="008E14F9"/>
    <w:rsid w:val="008E1912"/>
    <w:rsid w:val="008E1FE5"/>
    <w:rsid w:val="008E3A4A"/>
    <w:rsid w:val="008E470A"/>
    <w:rsid w:val="008E4F50"/>
    <w:rsid w:val="008E569F"/>
    <w:rsid w:val="008E6A12"/>
    <w:rsid w:val="008F07B5"/>
    <w:rsid w:val="008F0A98"/>
    <w:rsid w:val="008F1A79"/>
    <w:rsid w:val="008F23CA"/>
    <w:rsid w:val="008F60D0"/>
    <w:rsid w:val="008F645F"/>
    <w:rsid w:val="009018BA"/>
    <w:rsid w:val="00901A95"/>
    <w:rsid w:val="00903BD0"/>
    <w:rsid w:val="00903D91"/>
    <w:rsid w:val="0090436E"/>
    <w:rsid w:val="0090494B"/>
    <w:rsid w:val="009061E9"/>
    <w:rsid w:val="0090676D"/>
    <w:rsid w:val="00906ABD"/>
    <w:rsid w:val="00906DB2"/>
    <w:rsid w:val="00912269"/>
    <w:rsid w:val="0091261E"/>
    <w:rsid w:val="009135B8"/>
    <w:rsid w:val="00913A94"/>
    <w:rsid w:val="00913DDB"/>
    <w:rsid w:val="00914BAC"/>
    <w:rsid w:val="0091687B"/>
    <w:rsid w:val="00921CA4"/>
    <w:rsid w:val="00922530"/>
    <w:rsid w:val="00923357"/>
    <w:rsid w:val="00924B70"/>
    <w:rsid w:val="00926425"/>
    <w:rsid w:val="00926B48"/>
    <w:rsid w:val="0092763A"/>
    <w:rsid w:val="00930659"/>
    <w:rsid w:val="009314FE"/>
    <w:rsid w:val="0093259C"/>
    <w:rsid w:val="009331C0"/>
    <w:rsid w:val="00934685"/>
    <w:rsid w:val="00934B72"/>
    <w:rsid w:val="00934C06"/>
    <w:rsid w:val="00936CA7"/>
    <w:rsid w:val="0093741B"/>
    <w:rsid w:val="009440A9"/>
    <w:rsid w:val="0094418E"/>
    <w:rsid w:val="0094734F"/>
    <w:rsid w:val="00952DDE"/>
    <w:rsid w:val="00955299"/>
    <w:rsid w:val="00955ED2"/>
    <w:rsid w:val="00963133"/>
    <w:rsid w:val="00963A4A"/>
    <w:rsid w:val="00965F60"/>
    <w:rsid w:val="00967023"/>
    <w:rsid w:val="00970A08"/>
    <w:rsid w:val="0097113C"/>
    <w:rsid w:val="00974743"/>
    <w:rsid w:val="00974900"/>
    <w:rsid w:val="00975CA3"/>
    <w:rsid w:val="00975F20"/>
    <w:rsid w:val="00980278"/>
    <w:rsid w:val="00980686"/>
    <w:rsid w:val="00982137"/>
    <w:rsid w:val="00982BCE"/>
    <w:rsid w:val="0098338A"/>
    <w:rsid w:val="00983B4A"/>
    <w:rsid w:val="00984CA1"/>
    <w:rsid w:val="00984D8F"/>
    <w:rsid w:val="0098732F"/>
    <w:rsid w:val="00987C66"/>
    <w:rsid w:val="00994A7D"/>
    <w:rsid w:val="00995A2E"/>
    <w:rsid w:val="00995F71"/>
    <w:rsid w:val="009A01E4"/>
    <w:rsid w:val="009A1F55"/>
    <w:rsid w:val="009A2987"/>
    <w:rsid w:val="009A3F1D"/>
    <w:rsid w:val="009A5078"/>
    <w:rsid w:val="009A621C"/>
    <w:rsid w:val="009A6401"/>
    <w:rsid w:val="009A77A2"/>
    <w:rsid w:val="009B029F"/>
    <w:rsid w:val="009B06E7"/>
    <w:rsid w:val="009B153D"/>
    <w:rsid w:val="009B2EB5"/>
    <w:rsid w:val="009B3812"/>
    <w:rsid w:val="009B3E0B"/>
    <w:rsid w:val="009B43E6"/>
    <w:rsid w:val="009B5795"/>
    <w:rsid w:val="009B5E3F"/>
    <w:rsid w:val="009C05BE"/>
    <w:rsid w:val="009C79A4"/>
    <w:rsid w:val="009D0E53"/>
    <w:rsid w:val="009D198B"/>
    <w:rsid w:val="009D3946"/>
    <w:rsid w:val="009D6901"/>
    <w:rsid w:val="009E16D5"/>
    <w:rsid w:val="009E1781"/>
    <w:rsid w:val="009E42DE"/>
    <w:rsid w:val="009E5A0F"/>
    <w:rsid w:val="009E6CD3"/>
    <w:rsid w:val="009F18E4"/>
    <w:rsid w:val="009F19A0"/>
    <w:rsid w:val="009F2B39"/>
    <w:rsid w:val="009F3552"/>
    <w:rsid w:val="009F6388"/>
    <w:rsid w:val="00A0129C"/>
    <w:rsid w:val="00A01D20"/>
    <w:rsid w:val="00A05A48"/>
    <w:rsid w:val="00A07B7C"/>
    <w:rsid w:val="00A07B89"/>
    <w:rsid w:val="00A110BB"/>
    <w:rsid w:val="00A11687"/>
    <w:rsid w:val="00A13889"/>
    <w:rsid w:val="00A14353"/>
    <w:rsid w:val="00A14A28"/>
    <w:rsid w:val="00A161F5"/>
    <w:rsid w:val="00A20608"/>
    <w:rsid w:val="00A2149D"/>
    <w:rsid w:val="00A24B3F"/>
    <w:rsid w:val="00A25EDD"/>
    <w:rsid w:val="00A300CD"/>
    <w:rsid w:val="00A33FF8"/>
    <w:rsid w:val="00A34607"/>
    <w:rsid w:val="00A40B27"/>
    <w:rsid w:val="00A414AF"/>
    <w:rsid w:val="00A41A39"/>
    <w:rsid w:val="00A4306B"/>
    <w:rsid w:val="00A432E9"/>
    <w:rsid w:val="00A43FD0"/>
    <w:rsid w:val="00A46482"/>
    <w:rsid w:val="00A502B8"/>
    <w:rsid w:val="00A510E4"/>
    <w:rsid w:val="00A54C5D"/>
    <w:rsid w:val="00A577C7"/>
    <w:rsid w:val="00A61142"/>
    <w:rsid w:val="00A62156"/>
    <w:rsid w:val="00A622A4"/>
    <w:rsid w:val="00A62EDD"/>
    <w:rsid w:val="00A63A50"/>
    <w:rsid w:val="00A63E16"/>
    <w:rsid w:val="00A65944"/>
    <w:rsid w:val="00A66037"/>
    <w:rsid w:val="00A71743"/>
    <w:rsid w:val="00A80942"/>
    <w:rsid w:val="00A80973"/>
    <w:rsid w:val="00A84132"/>
    <w:rsid w:val="00A903C5"/>
    <w:rsid w:val="00A910DA"/>
    <w:rsid w:val="00A91B57"/>
    <w:rsid w:val="00A928F1"/>
    <w:rsid w:val="00A9442B"/>
    <w:rsid w:val="00A9688D"/>
    <w:rsid w:val="00A96A7F"/>
    <w:rsid w:val="00AA16D1"/>
    <w:rsid w:val="00AA32BB"/>
    <w:rsid w:val="00AA6BC9"/>
    <w:rsid w:val="00AA6CE0"/>
    <w:rsid w:val="00AB0A69"/>
    <w:rsid w:val="00AB36E1"/>
    <w:rsid w:val="00AB6B79"/>
    <w:rsid w:val="00AB7C5A"/>
    <w:rsid w:val="00AC09DE"/>
    <w:rsid w:val="00AC6006"/>
    <w:rsid w:val="00AD3DD4"/>
    <w:rsid w:val="00AD47B8"/>
    <w:rsid w:val="00AD7835"/>
    <w:rsid w:val="00AE221B"/>
    <w:rsid w:val="00AE2E87"/>
    <w:rsid w:val="00AE4EDF"/>
    <w:rsid w:val="00AE5136"/>
    <w:rsid w:val="00AE51DD"/>
    <w:rsid w:val="00AE5924"/>
    <w:rsid w:val="00AE5BAF"/>
    <w:rsid w:val="00AF0964"/>
    <w:rsid w:val="00AF132B"/>
    <w:rsid w:val="00AF2172"/>
    <w:rsid w:val="00AF24AC"/>
    <w:rsid w:val="00AF398E"/>
    <w:rsid w:val="00AF492E"/>
    <w:rsid w:val="00AF50D3"/>
    <w:rsid w:val="00AF5E1B"/>
    <w:rsid w:val="00AF77E7"/>
    <w:rsid w:val="00B0492B"/>
    <w:rsid w:val="00B1031C"/>
    <w:rsid w:val="00B11212"/>
    <w:rsid w:val="00B113FA"/>
    <w:rsid w:val="00B121C2"/>
    <w:rsid w:val="00B12580"/>
    <w:rsid w:val="00B13BD9"/>
    <w:rsid w:val="00B144A5"/>
    <w:rsid w:val="00B15CF8"/>
    <w:rsid w:val="00B16B08"/>
    <w:rsid w:val="00B17B34"/>
    <w:rsid w:val="00B20C52"/>
    <w:rsid w:val="00B21B29"/>
    <w:rsid w:val="00B2247F"/>
    <w:rsid w:val="00B23D49"/>
    <w:rsid w:val="00B24239"/>
    <w:rsid w:val="00B26962"/>
    <w:rsid w:val="00B31154"/>
    <w:rsid w:val="00B3217D"/>
    <w:rsid w:val="00B36FB5"/>
    <w:rsid w:val="00B41931"/>
    <w:rsid w:val="00B42516"/>
    <w:rsid w:val="00B439F6"/>
    <w:rsid w:val="00B448DE"/>
    <w:rsid w:val="00B5055C"/>
    <w:rsid w:val="00B533A0"/>
    <w:rsid w:val="00B542D8"/>
    <w:rsid w:val="00B56355"/>
    <w:rsid w:val="00B60FF1"/>
    <w:rsid w:val="00B6373E"/>
    <w:rsid w:val="00B63825"/>
    <w:rsid w:val="00B63BC8"/>
    <w:rsid w:val="00B64EA3"/>
    <w:rsid w:val="00B65FF0"/>
    <w:rsid w:val="00B660F9"/>
    <w:rsid w:val="00B670A1"/>
    <w:rsid w:val="00B67EF9"/>
    <w:rsid w:val="00B723C1"/>
    <w:rsid w:val="00B726E9"/>
    <w:rsid w:val="00B738B0"/>
    <w:rsid w:val="00B74A8A"/>
    <w:rsid w:val="00B76369"/>
    <w:rsid w:val="00B771B5"/>
    <w:rsid w:val="00B81814"/>
    <w:rsid w:val="00B81816"/>
    <w:rsid w:val="00B82BA5"/>
    <w:rsid w:val="00B83AA5"/>
    <w:rsid w:val="00B84752"/>
    <w:rsid w:val="00B85070"/>
    <w:rsid w:val="00B92130"/>
    <w:rsid w:val="00B92A0F"/>
    <w:rsid w:val="00B97185"/>
    <w:rsid w:val="00B976A6"/>
    <w:rsid w:val="00B97B60"/>
    <w:rsid w:val="00BA0D4E"/>
    <w:rsid w:val="00BA1DFC"/>
    <w:rsid w:val="00BA29D2"/>
    <w:rsid w:val="00BA3285"/>
    <w:rsid w:val="00BA5312"/>
    <w:rsid w:val="00BB023D"/>
    <w:rsid w:val="00BB0641"/>
    <w:rsid w:val="00BB160D"/>
    <w:rsid w:val="00BB1A06"/>
    <w:rsid w:val="00BB4AFB"/>
    <w:rsid w:val="00BB52A3"/>
    <w:rsid w:val="00BB7182"/>
    <w:rsid w:val="00BC0799"/>
    <w:rsid w:val="00BC11FE"/>
    <w:rsid w:val="00BC4781"/>
    <w:rsid w:val="00BC54C2"/>
    <w:rsid w:val="00BC5860"/>
    <w:rsid w:val="00BC5CCF"/>
    <w:rsid w:val="00BC768F"/>
    <w:rsid w:val="00BD3C5D"/>
    <w:rsid w:val="00BD4B9B"/>
    <w:rsid w:val="00BD6DC5"/>
    <w:rsid w:val="00BE05E5"/>
    <w:rsid w:val="00BE177A"/>
    <w:rsid w:val="00BE5588"/>
    <w:rsid w:val="00BE5EF3"/>
    <w:rsid w:val="00BE6AFA"/>
    <w:rsid w:val="00BE7EE2"/>
    <w:rsid w:val="00BF3985"/>
    <w:rsid w:val="00BF48DB"/>
    <w:rsid w:val="00C0284E"/>
    <w:rsid w:val="00C047BD"/>
    <w:rsid w:val="00C063AC"/>
    <w:rsid w:val="00C1120A"/>
    <w:rsid w:val="00C118CE"/>
    <w:rsid w:val="00C11B1B"/>
    <w:rsid w:val="00C11F76"/>
    <w:rsid w:val="00C144CC"/>
    <w:rsid w:val="00C17FD9"/>
    <w:rsid w:val="00C235DB"/>
    <w:rsid w:val="00C26C61"/>
    <w:rsid w:val="00C30645"/>
    <w:rsid w:val="00C32EE0"/>
    <w:rsid w:val="00C347DB"/>
    <w:rsid w:val="00C34EA9"/>
    <w:rsid w:val="00C36210"/>
    <w:rsid w:val="00C36D17"/>
    <w:rsid w:val="00C37ADB"/>
    <w:rsid w:val="00C439CE"/>
    <w:rsid w:val="00C44FFF"/>
    <w:rsid w:val="00C453A0"/>
    <w:rsid w:val="00C454D2"/>
    <w:rsid w:val="00C50F31"/>
    <w:rsid w:val="00C51B38"/>
    <w:rsid w:val="00C528B7"/>
    <w:rsid w:val="00C5312E"/>
    <w:rsid w:val="00C545C1"/>
    <w:rsid w:val="00C5668E"/>
    <w:rsid w:val="00C60183"/>
    <w:rsid w:val="00C65443"/>
    <w:rsid w:val="00C6673B"/>
    <w:rsid w:val="00C67474"/>
    <w:rsid w:val="00C72DA2"/>
    <w:rsid w:val="00C73EFE"/>
    <w:rsid w:val="00C74C9C"/>
    <w:rsid w:val="00C75CA7"/>
    <w:rsid w:val="00C76117"/>
    <w:rsid w:val="00C762F2"/>
    <w:rsid w:val="00C77FA7"/>
    <w:rsid w:val="00C82D3A"/>
    <w:rsid w:val="00C82E28"/>
    <w:rsid w:val="00C83EE0"/>
    <w:rsid w:val="00C86524"/>
    <w:rsid w:val="00C86B43"/>
    <w:rsid w:val="00C910B1"/>
    <w:rsid w:val="00C951B7"/>
    <w:rsid w:val="00C95962"/>
    <w:rsid w:val="00C97A00"/>
    <w:rsid w:val="00C97AA5"/>
    <w:rsid w:val="00C97D41"/>
    <w:rsid w:val="00CA0942"/>
    <w:rsid w:val="00CA131D"/>
    <w:rsid w:val="00CA30BD"/>
    <w:rsid w:val="00CA3CE5"/>
    <w:rsid w:val="00CB0B0F"/>
    <w:rsid w:val="00CB2057"/>
    <w:rsid w:val="00CB66B6"/>
    <w:rsid w:val="00CB7CAC"/>
    <w:rsid w:val="00CC0139"/>
    <w:rsid w:val="00CC2C1E"/>
    <w:rsid w:val="00CC34A5"/>
    <w:rsid w:val="00CC597D"/>
    <w:rsid w:val="00CC66D7"/>
    <w:rsid w:val="00CC68B8"/>
    <w:rsid w:val="00CC6E1A"/>
    <w:rsid w:val="00CD000E"/>
    <w:rsid w:val="00CD1820"/>
    <w:rsid w:val="00CD2E9F"/>
    <w:rsid w:val="00CD37B8"/>
    <w:rsid w:val="00CD3CC8"/>
    <w:rsid w:val="00CD777E"/>
    <w:rsid w:val="00CD7B3A"/>
    <w:rsid w:val="00CE429A"/>
    <w:rsid w:val="00CE5DED"/>
    <w:rsid w:val="00CE61E2"/>
    <w:rsid w:val="00CF4429"/>
    <w:rsid w:val="00CF593E"/>
    <w:rsid w:val="00CF5CCC"/>
    <w:rsid w:val="00CF649E"/>
    <w:rsid w:val="00D01383"/>
    <w:rsid w:val="00D01B61"/>
    <w:rsid w:val="00D02AF6"/>
    <w:rsid w:val="00D0620F"/>
    <w:rsid w:val="00D0708B"/>
    <w:rsid w:val="00D07CA1"/>
    <w:rsid w:val="00D10570"/>
    <w:rsid w:val="00D12981"/>
    <w:rsid w:val="00D17D65"/>
    <w:rsid w:val="00D204C1"/>
    <w:rsid w:val="00D21F7A"/>
    <w:rsid w:val="00D2250E"/>
    <w:rsid w:val="00D23586"/>
    <w:rsid w:val="00D3072F"/>
    <w:rsid w:val="00D333C6"/>
    <w:rsid w:val="00D36143"/>
    <w:rsid w:val="00D3656A"/>
    <w:rsid w:val="00D36982"/>
    <w:rsid w:val="00D37D56"/>
    <w:rsid w:val="00D40B6B"/>
    <w:rsid w:val="00D41088"/>
    <w:rsid w:val="00D4286A"/>
    <w:rsid w:val="00D45D1C"/>
    <w:rsid w:val="00D50EBC"/>
    <w:rsid w:val="00D50FBE"/>
    <w:rsid w:val="00D5111C"/>
    <w:rsid w:val="00D52562"/>
    <w:rsid w:val="00D53547"/>
    <w:rsid w:val="00D53603"/>
    <w:rsid w:val="00D54229"/>
    <w:rsid w:val="00D55AF8"/>
    <w:rsid w:val="00D56DBE"/>
    <w:rsid w:val="00D60A59"/>
    <w:rsid w:val="00D60CF8"/>
    <w:rsid w:val="00D60D73"/>
    <w:rsid w:val="00D63495"/>
    <w:rsid w:val="00D664AD"/>
    <w:rsid w:val="00D704EA"/>
    <w:rsid w:val="00D708E1"/>
    <w:rsid w:val="00D70FB7"/>
    <w:rsid w:val="00D72B43"/>
    <w:rsid w:val="00D743C0"/>
    <w:rsid w:val="00D7530D"/>
    <w:rsid w:val="00D80B5B"/>
    <w:rsid w:val="00D81396"/>
    <w:rsid w:val="00D852FE"/>
    <w:rsid w:val="00D85873"/>
    <w:rsid w:val="00D90A07"/>
    <w:rsid w:val="00DA27C3"/>
    <w:rsid w:val="00DA41DE"/>
    <w:rsid w:val="00DA6858"/>
    <w:rsid w:val="00DB12D0"/>
    <w:rsid w:val="00DB28A3"/>
    <w:rsid w:val="00DB5725"/>
    <w:rsid w:val="00DB6CB1"/>
    <w:rsid w:val="00DC0872"/>
    <w:rsid w:val="00DC2EAA"/>
    <w:rsid w:val="00DC3E90"/>
    <w:rsid w:val="00DC5F5C"/>
    <w:rsid w:val="00DC762B"/>
    <w:rsid w:val="00DC7ABB"/>
    <w:rsid w:val="00DD0FED"/>
    <w:rsid w:val="00DD3B27"/>
    <w:rsid w:val="00DD4583"/>
    <w:rsid w:val="00DD5A73"/>
    <w:rsid w:val="00DD5EE8"/>
    <w:rsid w:val="00DD711B"/>
    <w:rsid w:val="00DD7692"/>
    <w:rsid w:val="00DE142F"/>
    <w:rsid w:val="00DF1CD8"/>
    <w:rsid w:val="00DF1FEC"/>
    <w:rsid w:val="00DF2302"/>
    <w:rsid w:val="00DF23CE"/>
    <w:rsid w:val="00DF31A0"/>
    <w:rsid w:val="00DF4940"/>
    <w:rsid w:val="00DF55CF"/>
    <w:rsid w:val="00DF6961"/>
    <w:rsid w:val="00E02ED9"/>
    <w:rsid w:val="00E03B31"/>
    <w:rsid w:val="00E107C1"/>
    <w:rsid w:val="00E11095"/>
    <w:rsid w:val="00E11EA1"/>
    <w:rsid w:val="00E146B0"/>
    <w:rsid w:val="00E15FE3"/>
    <w:rsid w:val="00E16107"/>
    <w:rsid w:val="00E16481"/>
    <w:rsid w:val="00E215CF"/>
    <w:rsid w:val="00E219AB"/>
    <w:rsid w:val="00E256E2"/>
    <w:rsid w:val="00E25CE5"/>
    <w:rsid w:val="00E26517"/>
    <w:rsid w:val="00E27402"/>
    <w:rsid w:val="00E330D9"/>
    <w:rsid w:val="00E33A5B"/>
    <w:rsid w:val="00E33B30"/>
    <w:rsid w:val="00E34AB4"/>
    <w:rsid w:val="00E357AA"/>
    <w:rsid w:val="00E366E4"/>
    <w:rsid w:val="00E3700E"/>
    <w:rsid w:val="00E379F3"/>
    <w:rsid w:val="00E37BBB"/>
    <w:rsid w:val="00E4419F"/>
    <w:rsid w:val="00E46552"/>
    <w:rsid w:val="00E506EA"/>
    <w:rsid w:val="00E50FEF"/>
    <w:rsid w:val="00E51346"/>
    <w:rsid w:val="00E51C8E"/>
    <w:rsid w:val="00E55529"/>
    <w:rsid w:val="00E555AD"/>
    <w:rsid w:val="00E56539"/>
    <w:rsid w:val="00E56DC1"/>
    <w:rsid w:val="00E61E2B"/>
    <w:rsid w:val="00E62A46"/>
    <w:rsid w:val="00E67FCD"/>
    <w:rsid w:val="00E72586"/>
    <w:rsid w:val="00E769AB"/>
    <w:rsid w:val="00E82731"/>
    <w:rsid w:val="00E86191"/>
    <w:rsid w:val="00E86C63"/>
    <w:rsid w:val="00E9021D"/>
    <w:rsid w:val="00E91214"/>
    <w:rsid w:val="00E91DA8"/>
    <w:rsid w:val="00E92B6D"/>
    <w:rsid w:val="00E930C1"/>
    <w:rsid w:val="00EA17B0"/>
    <w:rsid w:val="00EA34CA"/>
    <w:rsid w:val="00EA36D7"/>
    <w:rsid w:val="00EA4757"/>
    <w:rsid w:val="00EA6FB8"/>
    <w:rsid w:val="00EA7F9C"/>
    <w:rsid w:val="00EB1B6C"/>
    <w:rsid w:val="00EB257B"/>
    <w:rsid w:val="00EB3452"/>
    <w:rsid w:val="00EB451F"/>
    <w:rsid w:val="00EB4C6E"/>
    <w:rsid w:val="00EC0D1B"/>
    <w:rsid w:val="00EC1FF6"/>
    <w:rsid w:val="00EC2DE1"/>
    <w:rsid w:val="00EC312C"/>
    <w:rsid w:val="00EC4548"/>
    <w:rsid w:val="00EC489A"/>
    <w:rsid w:val="00EC5153"/>
    <w:rsid w:val="00EC7102"/>
    <w:rsid w:val="00EC7AEF"/>
    <w:rsid w:val="00ED1623"/>
    <w:rsid w:val="00ED3211"/>
    <w:rsid w:val="00ED3A81"/>
    <w:rsid w:val="00ED65C2"/>
    <w:rsid w:val="00ED7A93"/>
    <w:rsid w:val="00EE004C"/>
    <w:rsid w:val="00EE290E"/>
    <w:rsid w:val="00EE46C1"/>
    <w:rsid w:val="00EE5324"/>
    <w:rsid w:val="00EE5B30"/>
    <w:rsid w:val="00EE68F0"/>
    <w:rsid w:val="00EF2272"/>
    <w:rsid w:val="00EF6CB5"/>
    <w:rsid w:val="00EF71CB"/>
    <w:rsid w:val="00F00606"/>
    <w:rsid w:val="00F02880"/>
    <w:rsid w:val="00F02F05"/>
    <w:rsid w:val="00F031BD"/>
    <w:rsid w:val="00F03423"/>
    <w:rsid w:val="00F034A7"/>
    <w:rsid w:val="00F06177"/>
    <w:rsid w:val="00F06728"/>
    <w:rsid w:val="00F075EA"/>
    <w:rsid w:val="00F14E7A"/>
    <w:rsid w:val="00F16B71"/>
    <w:rsid w:val="00F171BE"/>
    <w:rsid w:val="00F20423"/>
    <w:rsid w:val="00F20F06"/>
    <w:rsid w:val="00F22FF5"/>
    <w:rsid w:val="00F25309"/>
    <w:rsid w:val="00F2784B"/>
    <w:rsid w:val="00F3400B"/>
    <w:rsid w:val="00F35550"/>
    <w:rsid w:val="00F403E9"/>
    <w:rsid w:val="00F4116E"/>
    <w:rsid w:val="00F419A1"/>
    <w:rsid w:val="00F44442"/>
    <w:rsid w:val="00F4574E"/>
    <w:rsid w:val="00F51F76"/>
    <w:rsid w:val="00F550D2"/>
    <w:rsid w:val="00F561E1"/>
    <w:rsid w:val="00F563A7"/>
    <w:rsid w:val="00F56464"/>
    <w:rsid w:val="00F56C77"/>
    <w:rsid w:val="00F611DA"/>
    <w:rsid w:val="00F61C1B"/>
    <w:rsid w:val="00F62432"/>
    <w:rsid w:val="00F625DA"/>
    <w:rsid w:val="00F6301F"/>
    <w:rsid w:val="00F65FF5"/>
    <w:rsid w:val="00F66D52"/>
    <w:rsid w:val="00F701A9"/>
    <w:rsid w:val="00F70D27"/>
    <w:rsid w:val="00F73454"/>
    <w:rsid w:val="00F7551D"/>
    <w:rsid w:val="00F75969"/>
    <w:rsid w:val="00F76705"/>
    <w:rsid w:val="00F77CE7"/>
    <w:rsid w:val="00F8207D"/>
    <w:rsid w:val="00F835BF"/>
    <w:rsid w:val="00F85DBC"/>
    <w:rsid w:val="00F8704C"/>
    <w:rsid w:val="00F9398A"/>
    <w:rsid w:val="00F93C32"/>
    <w:rsid w:val="00F93EBE"/>
    <w:rsid w:val="00FA2EB9"/>
    <w:rsid w:val="00FB0251"/>
    <w:rsid w:val="00FB1CA2"/>
    <w:rsid w:val="00FB769F"/>
    <w:rsid w:val="00FC0824"/>
    <w:rsid w:val="00FC09FA"/>
    <w:rsid w:val="00FC1590"/>
    <w:rsid w:val="00FC1C70"/>
    <w:rsid w:val="00FC3269"/>
    <w:rsid w:val="00FC41F5"/>
    <w:rsid w:val="00FC69C4"/>
    <w:rsid w:val="00FC73FB"/>
    <w:rsid w:val="00FC7EA7"/>
    <w:rsid w:val="00FD176E"/>
    <w:rsid w:val="00FD4115"/>
    <w:rsid w:val="00FD453F"/>
    <w:rsid w:val="00FD4635"/>
    <w:rsid w:val="00FD679D"/>
    <w:rsid w:val="00FD6C09"/>
    <w:rsid w:val="00FE1F5E"/>
    <w:rsid w:val="00FE230D"/>
    <w:rsid w:val="00FE359B"/>
    <w:rsid w:val="00FE4339"/>
    <w:rsid w:val="00FE55BB"/>
    <w:rsid w:val="00FF40BE"/>
    <w:rsid w:val="00FF49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081502-40ED-4A6D-A3BF-56BB0FE9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66"/>
    <w:rPr>
      <w:sz w:val="24"/>
      <w:szCs w:val="24"/>
    </w:rPr>
  </w:style>
  <w:style w:type="paragraph" w:styleId="Heading2">
    <w:name w:val="heading 2"/>
    <w:basedOn w:val="Normal"/>
    <w:next w:val="Normal"/>
    <w:link w:val="Heading2Char"/>
    <w:qFormat/>
    <w:rsid w:val="00DB5725"/>
    <w:pPr>
      <w:keepNext/>
      <w:widowControl w:val="0"/>
      <w:autoSpaceDE w:val="0"/>
      <w:autoSpaceDN w:val="0"/>
      <w:jc w:val="center"/>
      <w:outlineLvl w:val="1"/>
    </w:pPr>
    <w:rPr>
      <w:sz w:val="22"/>
      <w:szCs w:val="22"/>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B5725"/>
    <w:rPr>
      <w:rFonts w:cs="Times New Roman"/>
      <w:sz w:val="22"/>
      <w:szCs w:val="22"/>
      <w:u w:val="single"/>
      <w:lang w:val="id-ID"/>
    </w:rPr>
  </w:style>
  <w:style w:type="paragraph" w:styleId="ListParagraph">
    <w:name w:val="List Paragraph"/>
    <w:basedOn w:val="Normal"/>
    <w:uiPriority w:val="34"/>
    <w:qFormat/>
    <w:rsid w:val="00F93C3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D2A53"/>
    <w:rPr>
      <w:rFonts w:cs="Times New Roman"/>
      <w:color w:val="0000FF" w:themeColor="hyperlink"/>
      <w:u w:val="single"/>
    </w:rPr>
  </w:style>
  <w:style w:type="paragraph" w:styleId="BalloonText">
    <w:name w:val="Balloon Text"/>
    <w:basedOn w:val="Normal"/>
    <w:link w:val="BalloonTextChar"/>
    <w:uiPriority w:val="99"/>
    <w:rsid w:val="00934C06"/>
    <w:rPr>
      <w:rFonts w:ascii="Tahoma" w:hAnsi="Tahoma" w:cs="Tahoma"/>
      <w:sz w:val="16"/>
      <w:szCs w:val="16"/>
    </w:rPr>
  </w:style>
  <w:style w:type="character" w:customStyle="1" w:styleId="BalloonTextChar">
    <w:name w:val="Balloon Text Char"/>
    <w:basedOn w:val="DefaultParagraphFont"/>
    <w:link w:val="BalloonText"/>
    <w:uiPriority w:val="99"/>
    <w:locked/>
    <w:rsid w:val="00934C06"/>
    <w:rPr>
      <w:rFonts w:ascii="Tahoma" w:hAnsi="Tahoma" w:cs="Tahoma"/>
      <w:sz w:val="16"/>
      <w:szCs w:val="16"/>
    </w:rPr>
  </w:style>
  <w:style w:type="paragraph" w:customStyle="1" w:styleId="Default">
    <w:name w:val="Default"/>
    <w:rsid w:val="00CD000E"/>
    <w:pPr>
      <w:autoSpaceDE w:val="0"/>
      <w:autoSpaceDN w:val="0"/>
      <w:adjustRightInd w:val="0"/>
    </w:pPr>
    <w:rPr>
      <w:color w:val="000000"/>
      <w:sz w:val="24"/>
      <w:szCs w:val="24"/>
    </w:rPr>
  </w:style>
  <w:style w:type="paragraph" w:styleId="Title">
    <w:name w:val="Title"/>
    <w:basedOn w:val="Normal"/>
    <w:link w:val="TitleChar"/>
    <w:uiPriority w:val="99"/>
    <w:qFormat/>
    <w:rsid w:val="00DB5725"/>
    <w:pPr>
      <w:widowControl w:val="0"/>
      <w:suppressAutoHyphens/>
      <w:autoSpaceDE w:val="0"/>
      <w:autoSpaceDN w:val="0"/>
      <w:jc w:val="center"/>
    </w:pPr>
    <w:rPr>
      <w:rFonts w:ascii="CG Times" w:hAnsi="CG Times"/>
      <w:b/>
      <w:bCs/>
      <w:sz w:val="20"/>
      <w:szCs w:val="20"/>
      <w:lang w:val="id-ID"/>
    </w:rPr>
  </w:style>
  <w:style w:type="character" w:customStyle="1" w:styleId="TitleChar">
    <w:name w:val="Title Char"/>
    <w:basedOn w:val="DefaultParagraphFont"/>
    <w:link w:val="Title"/>
    <w:uiPriority w:val="10"/>
    <w:locked/>
    <w:rsid w:val="00DB5725"/>
    <w:rPr>
      <w:rFonts w:ascii="CG Times" w:hAnsi="CG Times" w:cs="Times New Roman"/>
      <w:b/>
      <w:bCs/>
      <w:lang w:val="id-ID"/>
    </w:rPr>
  </w:style>
  <w:style w:type="paragraph" w:styleId="Header">
    <w:name w:val="header"/>
    <w:basedOn w:val="Normal"/>
    <w:link w:val="HeaderChar"/>
    <w:uiPriority w:val="99"/>
    <w:rsid w:val="004A760B"/>
    <w:pPr>
      <w:tabs>
        <w:tab w:val="center" w:pos="4320"/>
        <w:tab w:val="right" w:pos="8640"/>
      </w:tabs>
      <w:autoSpaceDE w:val="0"/>
      <w:autoSpaceDN w:val="0"/>
    </w:pPr>
    <w:rPr>
      <w:sz w:val="20"/>
      <w:szCs w:val="20"/>
      <w:lang w:val="id-ID"/>
    </w:rPr>
  </w:style>
  <w:style w:type="character" w:customStyle="1" w:styleId="HeaderChar">
    <w:name w:val="Header Char"/>
    <w:basedOn w:val="DefaultParagraphFont"/>
    <w:link w:val="Header"/>
    <w:uiPriority w:val="99"/>
    <w:locked/>
    <w:rsid w:val="004A760B"/>
    <w:rPr>
      <w:rFonts w:cs="Times New Roman"/>
      <w:lang w:val="id-ID"/>
    </w:rPr>
  </w:style>
  <w:style w:type="character" w:styleId="HTMLCite">
    <w:name w:val="HTML Cite"/>
    <w:basedOn w:val="DefaultParagraphFont"/>
    <w:uiPriority w:val="99"/>
    <w:unhideWhenUsed/>
    <w:rsid w:val="00701A3B"/>
    <w:rPr>
      <w:i/>
      <w:iCs/>
    </w:rPr>
  </w:style>
  <w:style w:type="paragraph" w:styleId="NormalWeb">
    <w:name w:val="Normal (Web)"/>
    <w:basedOn w:val="Normal"/>
    <w:uiPriority w:val="99"/>
    <w:unhideWhenUsed/>
    <w:rsid w:val="004D3D14"/>
    <w:pPr>
      <w:spacing w:before="100" w:beforeAutospacing="1" w:after="100" w:afterAutospacing="1"/>
    </w:pPr>
  </w:style>
  <w:style w:type="character" w:styleId="Strong">
    <w:name w:val="Strong"/>
    <w:basedOn w:val="DefaultParagraphFont"/>
    <w:uiPriority w:val="22"/>
    <w:qFormat/>
    <w:rsid w:val="004D3D14"/>
    <w:rPr>
      <w:b/>
      <w:bCs/>
    </w:rPr>
  </w:style>
  <w:style w:type="character" w:styleId="Emphasis">
    <w:name w:val="Emphasis"/>
    <w:basedOn w:val="DefaultParagraphFont"/>
    <w:uiPriority w:val="20"/>
    <w:qFormat/>
    <w:rsid w:val="004D3D14"/>
    <w:rPr>
      <w:i/>
      <w:iCs/>
    </w:rPr>
  </w:style>
  <w:style w:type="character" w:customStyle="1" w:styleId="author">
    <w:name w:val="author"/>
    <w:basedOn w:val="DefaultParagraphFont"/>
    <w:rsid w:val="00071284"/>
  </w:style>
  <w:style w:type="character" w:customStyle="1" w:styleId="clock">
    <w:name w:val="clock"/>
    <w:basedOn w:val="DefaultParagraphFont"/>
    <w:rsid w:val="00071284"/>
  </w:style>
  <w:style w:type="paragraph" w:styleId="Footer">
    <w:name w:val="footer"/>
    <w:basedOn w:val="Normal"/>
    <w:link w:val="FooterChar"/>
    <w:uiPriority w:val="99"/>
    <w:rsid w:val="00D60D73"/>
    <w:pPr>
      <w:tabs>
        <w:tab w:val="center" w:pos="4680"/>
        <w:tab w:val="right" w:pos="9360"/>
      </w:tabs>
    </w:pPr>
  </w:style>
  <w:style w:type="character" w:customStyle="1" w:styleId="FooterChar">
    <w:name w:val="Footer Char"/>
    <w:basedOn w:val="DefaultParagraphFont"/>
    <w:link w:val="Footer"/>
    <w:uiPriority w:val="99"/>
    <w:rsid w:val="00D60D73"/>
    <w:rPr>
      <w:sz w:val="24"/>
      <w:szCs w:val="24"/>
    </w:rPr>
  </w:style>
  <w:style w:type="character" w:styleId="FollowedHyperlink">
    <w:name w:val="FollowedHyperlink"/>
    <w:basedOn w:val="DefaultParagraphFont"/>
    <w:rsid w:val="009A6401"/>
    <w:rPr>
      <w:color w:val="800080" w:themeColor="followedHyperlink"/>
      <w:u w:val="single"/>
    </w:rPr>
  </w:style>
  <w:style w:type="paragraph" w:customStyle="1" w:styleId="Nama">
    <w:name w:val="Nama"/>
    <w:basedOn w:val="Normal"/>
    <w:rsid w:val="00CE429A"/>
    <w:pPr>
      <w:spacing w:before="240" w:after="240"/>
      <w:jc w:val="center"/>
    </w:pPr>
    <w:rPr>
      <w:b/>
      <w:noProof/>
      <w:sz w:val="22"/>
      <w:szCs w:val="20"/>
      <w:lang w:val="id-ID"/>
    </w:rPr>
  </w:style>
  <w:style w:type="paragraph" w:customStyle="1" w:styleId="judul">
    <w:name w:val="judul"/>
    <w:basedOn w:val="Normal"/>
    <w:rsid w:val="00CE429A"/>
    <w:pPr>
      <w:jc w:val="center"/>
    </w:pPr>
    <w:rPr>
      <w:b/>
      <w:noProof/>
      <w:sz w:val="22"/>
      <w:szCs w:val="20"/>
      <w:lang w:val="id-ID"/>
    </w:rPr>
  </w:style>
  <w:style w:type="character" w:customStyle="1" w:styleId="hps">
    <w:name w:val="hps"/>
    <w:basedOn w:val="DefaultParagraphFont"/>
    <w:rsid w:val="00A62156"/>
  </w:style>
  <w:style w:type="paragraph" w:styleId="DocumentMap">
    <w:name w:val="Document Map"/>
    <w:basedOn w:val="Normal"/>
    <w:link w:val="DocumentMapChar"/>
    <w:rsid w:val="00726130"/>
    <w:rPr>
      <w:rFonts w:ascii="Tahoma" w:hAnsi="Tahoma" w:cs="Tahoma"/>
      <w:sz w:val="16"/>
      <w:szCs w:val="16"/>
    </w:rPr>
  </w:style>
  <w:style w:type="character" w:customStyle="1" w:styleId="DocumentMapChar">
    <w:name w:val="Document Map Char"/>
    <w:basedOn w:val="DefaultParagraphFont"/>
    <w:link w:val="DocumentMap"/>
    <w:rsid w:val="00726130"/>
    <w:rPr>
      <w:rFonts w:ascii="Tahoma" w:hAnsi="Tahoma" w:cs="Tahoma"/>
      <w:sz w:val="16"/>
      <w:szCs w:val="16"/>
    </w:rPr>
  </w:style>
  <w:style w:type="character" w:customStyle="1" w:styleId="longtext">
    <w:name w:val="long_text"/>
    <w:basedOn w:val="DefaultParagraphFont"/>
    <w:rsid w:val="00934685"/>
  </w:style>
  <w:style w:type="paragraph" w:customStyle="1" w:styleId="StyleJustified">
    <w:name w:val="Style Justified"/>
    <w:basedOn w:val="Normal"/>
    <w:link w:val="StyleJustifiedChar"/>
    <w:rsid w:val="00A05A48"/>
    <w:pPr>
      <w:spacing w:line="360" w:lineRule="auto"/>
      <w:ind w:firstLine="720"/>
      <w:jc w:val="both"/>
    </w:pPr>
    <w:rPr>
      <w:rFonts w:asciiTheme="minorHAnsi" w:hAnsiTheme="minorHAnsi"/>
      <w:lang w:val="id-ID"/>
    </w:rPr>
  </w:style>
  <w:style w:type="character" w:customStyle="1" w:styleId="StyleJustifiedChar">
    <w:name w:val="Style Justified Char"/>
    <w:basedOn w:val="DefaultParagraphFont"/>
    <w:link w:val="StyleJustified"/>
    <w:locked/>
    <w:rsid w:val="00A05A48"/>
    <w:rPr>
      <w:rFonts w:asciiTheme="minorHAnsi" w:hAnsiTheme="minorHAnsi"/>
      <w:sz w:val="24"/>
      <w:szCs w:val="24"/>
      <w:lang w:val="id-ID"/>
    </w:rPr>
  </w:style>
  <w:style w:type="table" w:customStyle="1" w:styleId="LightGrid-Accent11">
    <w:name w:val="Light Grid - Accent 11"/>
    <w:basedOn w:val="TableNormal"/>
    <w:uiPriority w:val="62"/>
    <w:rsid w:val="00A05A48"/>
    <w:rPr>
      <w:rFonts w:asciiTheme="minorHAnsi" w:hAnsiTheme="minorHAnsi" w:cstheme="minorHAnsi"/>
      <w:sz w:val="22"/>
      <w:szCs w:val="22"/>
      <w:lang w:val="id-I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BB0641"/>
    <w:rPr>
      <w:rFonts w:asciiTheme="minorHAnsi" w:hAnsiTheme="minorHAnsi" w:cstheme="minorHAns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518">
      <w:bodyDiv w:val="1"/>
      <w:marLeft w:val="0"/>
      <w:marRight w:val="0"/>
      <w:marTop w:val="0"/>
      <w:marBottom w:val="0"/>
      <w:divBdr>
        <w:top w:val="none" w:sz="0" w:space="0" w:color="auto"/>
        <w:left w:val="none" w:sz="0" w:space="0" w:color="auto"/>
        <w:bottom w:val="none" w:sz="0" w:space="0" w:color="auto"/>
        <w:right w:val="none" w:sz="0" w:space="0" w:color="auto"/>
      </w:divBdr>
    </w:div>
    <w:div w:id="331762694">
      <w:bodyDiv w:val="1"/>
      <w:marLeft w:val="0"/>
      <w:marRight w:val="0"/>
      <w:marTop w:val="0"/>
      <w:marBottom w:val="0"/>
      <w:divBdr>
        <w:top w:val="none" w:sz="0" w:space="0" w:color="auto"/>
        <w:left w:val="none" w:sz="0" w:space="0" w:color="auto"/>
        <w:bottom w:val="none" w:sz="0" w:space="0" w:color="auto"/>
        <w:right w:val="none" w:sz="0" w:space="0" w:color="auto"/>
      </w:divBdr>
    </w:div>
    <w:div w:id="368645677">
      <w:bodyDiv w:val="1"/>
      <w:marLeft w:val="0"/>
      <w:marRight w:val="0"/>
      <w:marTop w:val="0"/>
      <w:marBottom w:val="0"/>
      <w:divBdr>
        <w:top w:val="none" w:sz="0" w:space="0" w:color="auto"/>
        <w:left w:val="none" w:sz="0" w:space="0" w:color="auto"/>
        <w:bottom w:val="none" w:sz="0" w:space="0" w:color="auto"/>
        <w:right w:val="none" w:sz="0" w:space="0" w:color="auto"/>
      </w:divBdr>
    </w:div>
    <w:div w:id="754979797">
      <w:bodyDiv w:val="1"/>
      <w:marLeft w:val="0"/>
      <w:marRight w:val="0"/>
      <w:marTop w:val="0"/>
      <w:marBottom w:val="0"/>
      <w:divBdr>
        <w:top w:val="none" w:sz="0" w:space="0" w:color="auto"/>
        <w:left w:val="none" w:sz="0" w:space="0" w:color="auto"/>
        <w:bottom w:val="none" w:sz="0" w:space="0" w:color="auto"/>
        <w:right w:val="none" w:sz="0" w:space="0" w:color="auto"/>
      </w:divBdr>
    </w:div>
    <w:div w:id="936982048">
      <w:bodyDiv w:val="1"/>
      <w:marLeft w:val="0"/>
      <w:marRight w:val="0"/>
      <w:marTop w:val="0"/>
      <w:marBottom w:val="0"/>
      <w:divBdr>
        <w:top w:val="none" w:sz="0" w:space="0" w:color="auto"/>
        <w:left w:val="none" w:sz="0" w:space="0" w:color="auto"/>
        <w:bottom w:val="none" w:sz="0" w:space="0" w:color="auto"/>
        <w:right w:val="none" w:sz="0" w:space="0" w:color="auto"/>
      </w:divBdr>
    </w:div>
    <w:div w:id="1444884680">
      <w:bodyDiv w:val="1"/>
      <w:marLeft w:val="0"/>
      <w:marRight w:val="0"/>
      <w:marTop w:val="0"/>
      <w:marBottom w:val="0"/>
      <w:divBdr>
        <w:top w:val="none" w:sz="0" w:space="0" w:color="auto"/>
        <w:left w:val="none" w:sz="0" w:space="0" w:color="auto"/>
        <w:bottom w:val="none" w:sz="0" w:space="0" w:color="auto"/>
        <w:right w:val="none" w:sz="0" w:space="0" w:color="auto"/>
      </w:divBdr>
      <w:divsChild>
        <w:div w:id="565796023">
          <w:marLeft w:val="0"/>
          <w:marRight w:val="0"/>
          <w:marTop w:val="0"/>
          <w:marBottom w:val="0"/>
          <w:divBdr>
            <w:top w:val="none" w:sz="0" w:space="0" w:color="auto"/>
            <w:left w:val="none" w:sz="0" w:space="0" w:color="auto"/>
            <w:bottom w:val="none" w:sz="0" w:space="0" w:color="auto"/>
            <w:right w:val="none" w:sz="0" w:space="0" w:color="auto"/>
          </w:divBdr>
          <w:divsChild>
            <w:div w:id="134760897">
              <w:marLeft w:val="0"/>
              <w:marRight w:val="0"/>
              <w:marTop w:val="0"/>
              <w:marBottom w:val="0"/>
              <w:divBdr>
                <w:top w:val="none" w:sz="0" w:space="0" w:color="auto"/>
                <w:left w:val="none" w:sz="0" w:space="0" w:color="auto"/>
                <w:bottom w:val="none" w:sz="0" w:space="0" w:color="auto"/>
                <w:right w:val="none" w:sz="0" w:space="0" w:color="auto"/>
              </w:divBdr>
            </w:div>
          </w:divsChild>
        </w:div>
        <w:div w:id="621424866">
          <w:marLeft w:val="0"/>
          <w:marRight w:val="0"/>
          <w:marTop w:val="0"/>
          <w:marBottom w:val="0"/>
          <w:divBdr>
            <w:top w:val="none" w:sz="0" w:space="0" w:color="auto"/>
            <w:left w:val="none" w:sz="0" w:space="0" w:color="auto"/>
            <w:bottom w:val="none" w:sz="0" w:space="0" w:color="auto"/>
            <w:right w:val="none" w:sz="0" w:space="0" w:color="auto"/>
          </w:divBdr>
          <w:divsChild>
            <w:div w:id="1908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clesbase.com/education-articles/teacher-creativity-and%20teacher-professional-competency-1340578.html" TargetMode="External"/><Relationship Id="rId5" Type="http://schemas.openxmlformats.org/officeDocument/2006/relationships/webSettings" Target="webSettings.xml"/><Relationship Id="rId10" Type="http://schemas.openxmlformats.org/officeDocument/2006/relationships/hyperlink" Target="http://www.articlesbase.com/college-and-university-articles/qualities-of-competency-commitment-and-accountability-in-teachers-5752560.html" TargetMode="External"/><Relationship Id="rId4" Type="http://schemas.openxmlformats.org/officeDocument/2006/relationships/settings" Target="settings.xml"/><Relationship Id="rId9" Type="http://schemas.openxmlformats.org/officeDocument/2006/relationships/hyperlink" Target="http://www.academicjournals.org/ERR/contents/2007cont/O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813B-76A5-47D8-B861-6453FEA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EVALUASI KELENGKAPAN SARANA DAN PRASARANA PRAKTIK DENGAN PENINGKATAN KETRAMPILAN SISWA PADA SEMUA PROGRAM KEAHLIAN DI SMK NEGERI 2 PANGKALAN BUN KABUPATEN KOTAWARINGIN BARAT</vt:lpstr>
    </vt:vector>
  </TitlesOfParts>
  <Company>Microsoft Corporation</Company>
  <LinksUpToDate>false</LinksUpToDate>
  <CharactersWithSpaces>45883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EVALUASI KELENGKAPAN SARANA DAN PRASARANA PRAKTIK DENGAN PENINGKATAN KETRAMPILAN SISWA PADA SEMUA PROGRAM KEAHLIAN DI SMK NEGERI 2 PANGKALAN BUN KABUPATEN KOTAWARINGIN BARAT</dc:title>
  <dc:creator>HESTINA WINDIYATI, S.P.</dc:creator>
  <cp:lastModifiedBy>NOPRIYANTI</cp:lastModifiedBy>
  <cp:revision>2</cp:revision>
  <cp:lastPrinted>2012-05-27T21:12:00Z</cp:lastPrinted>
  <dcterms:created xsi:type="dcterms:W3CDTF">2018-04-24T01:57:00Z</dcterms:created>
  <dcterms:modified xsi:type="dcterms:W3CDTF">2018-04-24T01:57:00Z</dcterms:modified>
</cp:coreProperties>
</file>